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A7" w:rsidRPr="008859A7" w:rsidRDefault="008859A7" w:rsidP="008859A7">
      <w:pPr>
        <w:numPr>
          <w:ilvl w:val="0"/>
          <w:numId w:val="1"/>
        </w:numPr>
      </w:pPr>
      <w:r w:rsidRPr="008859A7">
        <w:t>Федеральный закон от 21 ноября 2011 г. № 323-ФЗ "Об основах охраны здоровья граждан в Российской Федерации". </w:t>
      </w:r>
      <w:hyperlink r:id="rId5" w:tgtFrame="_blank" w:history="1">
        <w:r w:rsidRPr="008859A7">
          <w:rPr>
            <w:rStyle w:val="a3"/>
          </w:rPr>
          <w:t>Ссылка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>Федеральный закон об обязательном медицинском страховании в Российской Федерации. </w:t>
      </w:r>
      <w:hyperlink r:id="rId6" w:tgtFrame="_blank" w:history="1">
        <w:r w:rsidRPr="008859A7">
          <w:rPr>
            <w:rStyle w:val="a3"/>
          </w:rPr>
          <w:t>Ссылка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>Закон о защите прав потребителей. </w:t>
      </w:r>
      <w:hyperlink r:id="rId7" w:tgtFrame="_blank" w:history="1">
        <w:r w:rsidRPr="008859A7">
          <w:rPr>
            <w:rStyle w:val="a3"/>
          </w:rPr>
          <w:t>Ссылка</w:t>
        </w:r>
      </w:hyperlink>
    </w:p>
    <w:p w:rsidR="008859A7" w:rsidRPr="008B7D66" w:rsidRDefault="008859A7" w:rsidP="008859A7">
      <w:pPr>
        <w:numPr>
          <w:ilvl w:val="0"/>
          <w:numId w:val="1"/>
        </w:numPr>
        <w:rPr>
          <w:rStyle w:val="a3"/>
          <w:color w:val="auto"/>
          <w:u w:val="none"/>
        </w:rPr>
      </w:pPr>
      <w:r w:rsidRPr="008859A7">
        <w:t>Постановление об утверждении правил предоставления медицинскими организациями платных медицинских услуг. </w:t>
      </w:r>
      <w:hyperlink r:id="rId8" w:tgtFrame="_blank" w:history="1">
        <w:r w:rsidRPr="008859A7">
          <w:rPr>
            <w:rStyle w:val="a3"/>
          </w:rPr>
          <w:t>Ссылка</w:t>
        </w:r>
      </w:hyperlink>
    </w:p>
    <w:p w:rsidR="008B7D66" w:rsidRDefault="008B7D66" w:rsidP="008B7D66">
      <w:pPr>
        <w:pStyle w:val="a4"/>
        <w:numPr>
          <w:ilvl w:val="0"/>
          <w:numId w:val="1"/>
        </w:numPr>
      </w:pPr>
      <w:r w:rsidRPr="00497EDF">
        <w:t>Порядок, объем и условия оказания медицинской помощи в соответствии с программой государственных гарантий бесплатного оказания гражданам медицинской помощи</w:t>
      </w:r>
      <w:r>
        <w:t>.</w:t>
      </w:r>
    </w:p>
    <w:p w:rsidR="008B7D66" w:rsidRPr="008859A7" w:rsidRDefault="008B7D66" w:rsidP="008B7D66">
      <w:pPr>
        <w:pStyle w:val="a4"/>
        <w:numPr>
          <w:ilvl w:val="0"/>
          <w:numId w:val="1"/>
        </w:numPr>
      </w:pPr>
      <w:hyperlink r:id="rId9" w:history="1">
        <w:r>
          <w:rPr>
            <w:rStyle w:val="a3"/>
          </w:rPr>
          <w:t>ссылка</w:t>
        </w:r>
        <w:r w:rsidRPr="00497EDF">
          <w:rPr>
            <w:rStyle w:val="a3"/>
          </w:rPr>
          <w:t>.docx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>Постановлении Правительства Российской Федерации от 27 декабря 2024 г. № 1940 «О Программе государственных гарантий бесплатного оказания гражданам медицинской помощи на 2025 год и на плановый период 2026 и 2027 годов». </w:t>
      </w:r>
      <w:hyperlink r:id="rId10" w:tgtFrame="_blank" w:history="1">
        <w:r w:rsidRPr="008859A7">
          <w:rPr>
            <w:rStyle w:val="a3"/>
          </w:rPr>
          <w:t>Ссылка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>Приказ Минздрава России от 06.12.2021 N 1122н Об утверждении Национального календаря профилактических прививок. </w:t>
      </w:r>
      <w:hyperlink r:id="rId11" w:tgtFrame="_blank" w:history="1">
        <w:r w:rsidRPr="008859A7">
          <w:rPr>
            <w:rStyle w:val="a3"/>
          </w:rPr>
          <w:t>Ссылка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>Порядки оказания медицинской помощи населению с сайта МЗ. </w:t>
      </w:r>
      <w:hyperlink r:id="rId12" w:tgtFrame="_blank" w:history="1">
        <w:r w:rsidRPr="008859A7">
          <w:rPr>
            <w:rStyle w:val="a3"/>
          </w:rPr>
          <w:t>Ссылка</w:t>
        </w:r>
      </w:hyperlink>
    </w:p>
    <w:p w:rsidR="008859A7" w:rsidRPr="008859A7" w:rsidRDefault="008859A7" w:rsidP="008859A7">
      <w:pPr>
        <w:numPr>
          <w:ilvl w:val="0"/>
          <w:numId w:val="1"/>
        </w:numPr>
      </w:pPr>
      <w:r w:rsidRPr="008859A7">
        <w:t xml:space="preserve">Положение об организации оказания первичной медико-санитарной помощи Приказ </w:t>
      </w:r>
      <w:proofErr w:type="spellStart"/>
      <w:r w:rsidRPr="008859A7">
        <w:t>Минздравсоцразвития</w:t>
      </w:r>
      <w:proofErr w:type="spellEnd"/>
      <w:r w:rsidRPr="008859A7">
        <w:t xml:space="preserve"> России от 14.04.2025 № 202н. </w:t>
      </w:r>
      <w:hyperlink r:id="rId13" w:tgtFrame="_blank" w:history="1">
        <w:r w:rsidRPr="008859A7">
          <w:rPr>
            <w:rStyle w:val="a3"/>
          </w:rPr>
          <w:t>Ссылка</w:t>
        </w:r>
      </w:hyperlink>
    </w:p>
    <w:p w:rsidR="006178A4" w:rsidRDefault="006178A4">
      <w:bookmarkStart w:id="0" w:name="_GoBack"/>
      <w:bookmarkEnd w:id="0"/>
    </w:p>
    <w:sectPr w:rsidR="0061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5B37"/>
    <w:multiLevelType w:val="multilevel"/>
    <w:tmpl w:val="33D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BE"/>
    <w:rsid w:val="006178A4"/>
    <w:rsid w:val="008227BE"/>
    <w:rsid w:val="008859A7"/>
    <w:rsid w:val="008B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554B0-B722-457D-B2FD-14F7A682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9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147526/" TargetMode="External"/><Relationship Id="rId13" Type="http://schemas.openxmlformats.org/officeDocument/2006/relationships/hyperlink" Target="https://normativ.kontur.ru/document?moduleId=1&amp;documentId=500961&amp;ysclid=mhuyayunoz181150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4235" TargetMode="External"/><Relationship Id="rId12" Type="http://schemas.openxmlformats.org/officeDocument/2006/relationships/hyperlink" Target="https://minzdrav.gov.ru/ministry/61/4/stranitsa-857/poryadki-okazaniya-meditsinskoy-pomoschi-naseleniyu-rossiyskoy-federat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2750" TargetMode="External"/><Relationship Id="rId11" Type="http://schemas.openxmlformats.org/officeDocument/2006/relationships/hyperlink" Target="https://normativ.kontur.ru/document?moduleId=1&amp;documentId=475217&amp;ysclid=mhuyadchvf795970662" TargetMode="External"/><Relationship Id="rId5" Type="http://schemas.openxmlformats.org/officeDocument/2006/relationships/hyperlink" Target="https://minzdrav.gov.ru/documents/7025-federalnyy-zakon-ot-21-noyabrya-2011-g-323-fz-ob-osnovah-ohrany-zdorovya-grazhdan-v-rossiyskoy-federats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vernment.ru/docs/all/1573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6;&#1088;&#1103;&#1076;&#1086;&#1082;,%20&#1086;&#1073;%20&#1086;&#1073;&#1098;&#1077;&#1084;%20&#1080;%20&#1091;&#1089;&#1083;&#1086;&#1074;&#1080;&#1103;%20&#1086;&#1082;&#1072;&#1079;&#1072;&#1085;&#1080;&#1103;%20&#1084;&#1077;&#1076;&#1080;&#1094;&#1080;&#1085;&#1089;&#1082;&#1086;&#1081;%20&#1087;&#1086;&#1084;&#1086;&#1097;&#1080;%20&#1074;%20&#1089;&#1086;&#1086;&#1090;&#1074;&#1077;&#1090;&#1089;&#1090;&#1074;&#1080;&#1080;%20&#1089;%20&#1087;&#1088;&#1086;&#1075;&#1088;&#1072;&#1084;&#1084;&#1086;&#1081;%20&#1075;&#1086;&#1089;&#1091;&#1076;&#1072;&#1088;&#1089;&#1090;&#1074;&#1077;&#1085;&#1085;&#1099;&#1093;%20&#1075;&#1072;&#1088;&#1072;&#1085;&#1090;&#1080;&#1081;%20&#1073;&#1077;&#1089;&#1087;&#1083;&#1072;&#1090;&#1085;&#1086;&#1075;&#1086;%20&#1086;&#1082;&#1072;&#1079;&#1072;&#1085;&#1080;&#1103;%20&#1075;&#1088;&#1072;&#1078;&#1076;&#1072;&#1085;&#1072;&#1084;%20&#1084;&#1077;&#1076;&#1080;&#1094;&#1080;&#1085;&#1089;&#1082;&#1086;&#1081;%20&#1087;&#1086;&#1084;&#1086;&#1097;&#1080;%20&#1080;%20&#1090;&#1077;&#1088;&#1088;&#1080;&#1090;&#1086;&#1088;&#1080;&#1072;&#1083;&#1100;&#1085;&#1086;&#1081;%20&#1087;&#1088;&#1086;&#1075;&#1088;&#1072;&#1084;&#1084;&#1086;&#1081;%20&#1075;&#1086;&#1089;&#1091;&#1076;&#1072;&#1088;&#1089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2026-03-31T20:54:00Z</dcterms:created>
  <dcterms:modified xsi:type="dcterms:W3CDTF">2026-03-31T20:58:00Z</dcterms:modified>
</cp:coreProperties>
</file>