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C" w:rsidRDefault="00097FDC" w:rsidP="00097FDC">
      <w:pPr>
        <w:shd w:val="clear" w:color="auto" w:fill="FEFFF5"/>
        <w:spacing w:after="0" w:line="240" w:lineRule="auto"/>
        <w:rPr>
          <w:rFonts w:ascii="Tahoma" w:eastAsia="Times New Roman" w:hAnsi="Tahoma" w:cs="Tahoma"/>
          <w:b/>
          <w:bCs/>
          <w:color w:val="5C9F00"/>
          <w:sz w:val="24"/>
          <w:szCs w:val="24"/>
          <w:lang w:eastAsia="ru-RU"/>
        </w:rPr>
      </w:pPr>
      <w:r w:rsidRPr="00097FDC">
        <w:rPr>
          <w:rFonts w:ascii="Tahoma" w:eastAsia="Times New Roman" w:hAnsi="Tahoma" w:cs="Tahoma"/>
          <w:b/>
          <w:bCs/>
          <w:color w:val="5C9F00"/>
          <w:sz w:val="24"/>
          <w:szCs w:val="24"/>
          <w:lang w:eastAsia="ru-RU"/>
        </w:rPr>
        <w:t>Номенклатура должностей педагогических работников (2013 год</w:t>
      </w:r>
      <w:r>
        <w:rPr>
          <w:rFonts w:ascii="Tahoma" w:eastAsia="Times New Roman" w:hAnsi="Tahoma" w:cs="Tahoma"/>
          <w:b/>
          <w:bCs/>
          <w:color w:val="5C9F00"/>
          <w:sz w:val="24"/>
          <w:szCs w:val="24"/>
          <w:lang w:eastAsia="ru-RU"/>
        </w:rPr>
        <w:t>).</w:t>
      </w:r>
    </w:p>
    <w:p w:rsidR="00097FDC" w:rsidRPr="00097FDC" w:rsidRDefault="00097FDC" w:rsidP="00097FDC">
      <w:pPr>
        <w:shd w:val="clear" w:color="auto" w:fill="FEFFF5"/>
        <w:spacing w:after="0" w:line="240" w:lineRule="auto"/>
        <w:rPr>
          <w:rFonts w:ascii="Tahoma" w:eastAsia="Times New Roman" w:hAnsi="Tahoma" w:cs="Tahoma"/>
          <w:b/>
          <w:bCs/>
          <w:color w:val="5C9F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97FDC" w:rsidRPr="00097FDC" w:rsidTr="00097FD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8 августа 2013 г. N 678 г. Москва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19 августа 2013 г. на </w:t>
            </w:r>
            <w:proofErr w:type="gramStart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 xml:space="preserve"> "Российской Газеты"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Вступает в силу:1 сентября 2013 г.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2 статьи 46 Федерального закона "Об образовании в Российской Федерации" Правительство Российской Федерации постановляет: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вступает в силу с 1 сентября 2013 г.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 Российской Федерации Д. Медведев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Прим. ред.: текст постановления опубликован в "Собрании законодательства Российской Федерации", 19.08.2013, N 33, ст. 4381.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I. Должности педагогических работников организаций, осуществляющих образовательную деятельность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1. Должности педагогических работников, отнесенных к профессорско-преподавательскому составу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Начальник факультета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Начальник института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Начальник кафедры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кафедры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Должности иных педагогических работников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II. Должности руководителей образовательных организаций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1. Должности руководителей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2. Должности заместителей руководителей, руководителей структурных подразделений и их заместителей, иные должности руководителей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заведующего, начальника)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(директор, заведующий, начальник, управляющий) структурного подразделения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заведующего, начальника, управляющего) структурного подразделения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Помощник ректора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Помощник проректора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(заведующий) учебной (производственной) практики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Советник при ректорате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Ученый секретарь совета образовательной организации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Ученый секретарь совета факультета (института)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      </w:r>
            <w:proofErr w:type="gramEnd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      </w:r>
            <w:proofErr w:type="gramEnd"/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4. Должность "</w:t>
            </w:r>
            <w:proofErr w:type="spellStart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" предусмотрена для организаций, осуществляющих образовательную деятельность, кроме образовательных организаций высшего образования.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>5. Должность "президент" предусмотрена только для образовательных организаций высшего образования.</w:t>
            </w:r>
          </w:p>
          <w:p w:rsidR="00097FDC" w:rsidRPr="00097FDC" w:rsidRDefault="00097FDC" w:rsidP="00097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FDC">
              <w:rPr>
                <w:rFonts w:ascii="Times New Roman" w:hAnsi="Times New Roman" w:cs="Times New Roman"/>
                <w:sz w:val="28"/>
                <w:szCs w:val="28"/>
              </w:rPr>
              <w:t xml:space="preserve"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</w:t>
            </w:r>
            <w:r w:rsidRPr="00097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законности и правопорядка.</w:t>
            </w:r>
          </w:p>
        </w:tc>
      </w:tr>
    </w:tbl>
    <w:p w:rsidR="00AA4156" w:rsidRDefault="00AA4156"/>
    <w:sectPr w:rsidR="00AA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D"/>
    <w:rsid w:val="00097FDC"/>
    <w:rsid w:val="00A87C1D"/>
    <w:rsid w:val="00A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700">
          <w:marLeft w:val="0"/>
          <w:marRight w:val="0"/>
          <w:marTop w:val="0"/>
          <w:marBottom w:val="0"/>
          <w:divBdr>
            <w:top w:val="double" w:sz="6" w:space="8" w:color="CDD88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Company>*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2018-03-19T10:47:00Z</dcterms:created>
  <dcterms:modified xsi:type="dcterms:W3CDTF">2018-03-19T10:48:00Z</dcterms:modified>
</cp:coreProperties>
</file>