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E5" w:rsidRPr="00B472E5" w:rsidRDefault="00B472E5" w:rsidP="00B472E5">
      <w:pPr>
        <w:spacing w:after="0" w:line="240" w:lineRule="auto"/>
        <w:rPr>
          <w:rFonts w:ascii="Times New Roman" w:eastAsia="Times New Roman" w:hAnsi="Times New Roman" w:cs="Times New Roman"/>
          <w:sz w:val="24"/>
          <w:szCs w:val="24"/>
        </w:rPr>
      </w:pPr>
      <w:r w:rsidRPr="00B472E5">
        <w:rPr>
          <w:rFonts w:ascii="Times New Roman" w:eastAsia="Times New Roman" w:hAnsi="Times New Roman" w:cs="Times New Roman"/>
          <w:sz w:val="24"/>
          <w:szCs w:val="24"/>
        </w:rPr>
        <w:fldChar w:fldCharType="begin"/>
      </w:r>
      <w:r w:rsidRPr="00B472E5">
        <w:rPr>
          <w:rFonts w:ascii="Times New Roman" w:eastAsia="Times New Roman" w:hAnsi="Times New Roman" w:cs="Times New Roman"/>
          <w:sz w:val="24"/>
          <w:szCs w:val="24"/>
        </w:rPr>
        <w:instrText xml:space="preserve"> HYPERLINK "http://www.consultant.ru/document/cons_doc_LAW_51040/" </w:instrText>
      </w:r>
      <w:r w:rsidRPr="00B472E5">
        <w:rPr>
          <w:rFonts w:ascii="Times New Roman" w:eastAsia="Times New Roman" w:hAnsi="Times New Roman" w:cs="Times New Roman"/>
          <w:sz w:val="24"/>
          <w:szCs w:val="24"/>
        </w:rPr>
        <w:fldChar w:fldCharType="separate"/>
      </w:r>
      <w:r w:rsidRPr="00B472E5">
        <w:rPr>
          <w:rFonts w:ascii="Times New Roman" w:eastAsia="Times New Roman" w:hAnsi="Times New Roman" w:cs="Times New Roman"/>
          <w:b/>
          <w:bCs/>
          <w:color w:val="0000FF"/>
          <w:sz w:val="24"/>
          <w:szCs w:val="24"/>
          <w:u w:val="single"/>
        </w:rPr>
        <w:t xml:space="preserve">"Градостроительный кодекс Российской Федерации" от 29.12.2004 N 190-ФЗ (ред. от 29.07.2017) (с </w:t>
      </w:r>
      <w:proofErr w:type="spellStart"/>
      <w:r w:rsidRPr="00B472E5">
        <w:rPr>
          <w:rFonts w:ascii="Times New Roman" w:eastAsia="Times New Roman" w:hAnsi="Times New Roman" w:cs="Times New Roman"/>
          <w:b/>
          <w:bCs/>
          <w:color w:val="0000FF"/>
          <w:sz w:val="24"/>
          <w:szCs w:val="24"/>
          <w:u w:val="single"/>
        </w:rPr>
        <w:t>изм</w:t>
      </w:r>
      <w:proofErr w:type="spellEnd"/>
      <w:r w:rsidRPr="00B472E5">
        <w:rPr>
          <w:rFonts w:ascii="Times New Roman" w:eastAsia="Times New Roman" w:hAnsi="Times New Roman" w:cs="Times New Roman"/>
          <w:b/>
          <w:bCs/>
          <w:color w:val="0000FF"/>
          <w:sz w:val="24"/>
          <w:szCs w:val="24"/>
          <w:u w:val="single"/>
        </w:rPr>
        <w:t>. и доп., вступ. в силу с 30.09.2017)</w:t>
      </w:r>
      <w:r w:rsidRPr="00B472E5">
        <w:rPr>
          <w:rFonts w:ascii="Times New Roman" w:eastAsia="Times New Roman" w:hAnsi="Times New Roman" w:cs="Times New Roman"/>
          <w:sz w:val="24"/>
          <w:szCs w:val="24"/>
        </w:rPr>
        <w:fldChar w:fldCharType="end"/>
      </w:r>
    </w:p>
    <w:p w:rsidR="00B472E5" w:rsidRPr="00B472E5" w:rsidRDefault="00B472E5" w:rsidP="00B472E5">
      <w:pPr>
        <w:spacing w:before="100" w:beforeAutospacing="1" w:after="100" w:afterAutospacing="1" w:line="240" w:lineRule="auto"/>
        <w:ind w:firstLine="547"/>
        <w:outlineLvl w:val="0"/>
        <w:rPr>
          <w:rFonts w:ascii="Times New Roman" w:eastAsia="Times New Roman" w:hAnsi="Times New Roman" w:cs="Times New Roman"/>
          <w:b/>
          <w:bCs/>
          <w:kern w:val="36"/>
          <w:sz w:val="40"/>
          <w:szCs w:val="40"/>
        </w:rPr>
      </w:pPr>
      <w:bookmarkStart w:id="0" w:name="dst100442"/>
      <w:bookmarkEnd w:id="0"/>
      <w:proofErr w:type="spellStart"/>
      <w:r w:rsidRPr="00B472E5">
        <w:rPr>
          <w:rFonts w:ascii="Times New Roman" w:eastAsia="Times New Roman" w:hAnsi="Times New Roman" w:cs="Times New Roman"/>
          <w:b/>
          <w:bCs/>
          <w:kern w:val="36"/>
          <w:sz w:val="40"/>
          <w:szCs w:val="40"/>
        </w:rPr>
        <w:t>ГрК</w:t>
      </w:r>
      <w:proofErr w:type="spellEnd"/>
      <w:r w:rsidRPr="00B472E5">
        <w:rPr>
          <w:rFonts w:ascii="Times New Roman" w:eastAsia="Times New Roman" w:hAnsi="Times New Roman" w:cs="Times New Roman"/>
          <w:b/>
          <w:bCs/>
          <w:kern w:val="36"/>
          <w:sz w:val="40"/>
          <w:szCs w:val="40"/>
        </w:rPr>
        <w:t xml:space="preserve"> РФ Статья 28. Публичные слушания по проектам генеральных планов поселений, генеральных планов городских округов </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r w:rsidRPr="00B472E5">
        <w:rPr>
          <w:rFonts w:ascii="Times New Roman" w:eastAsia="Times New Roman" w:hAnsi="Times New Roman" w:cs="Times New Roman"/>
          <w:sz w:val="24"/>
          <w:szCs w:val="24"/>
        </w:rPr>
        <w:t> </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1" w:name="dst100443"/>
      <w:bookmarkEnd w:id="1"/>
      <w:r w:rsidRPr="00B472E5">
        <w:rPr>
          <w:rFonts w:ascii="Times New Roman" w:eastAsia="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2" w:name="dst100444"/>
      <w:bookmarkEnd w:id="2"/>
      <w:r w:rsidRPr="00B472E5">
        <w:rPr>
          <w:rFonts w:ascii="Times New Roman" w:eastAsia="Times New Roman" w:hAnsi="Times New Roman" w:cs="Times New Roman"/>
          <w:sz w:val="24"/>
          <w:szCs w:val="24"/>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3" w:name="dst101763"/>
      <w:bookmarkEnd w:id="3"/>
      <w:r w:rsidRPr="00B472E5">
        <w:rPr>
          <w:rFonts w:ascii="Times New Roman" w:eastAsia="Times New Roman" w:hAnsi="Times New Roman" w:cs="Times New Roman"/>
          <w:sz w:val="24"/>
          <w:szCs w:val="24"/>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B472E5" w:rsidRPr="00B472E5" w:rsidRDefault="00B472E5" w:rsidP="00B472E5">
      <w:pPr>
        <w:spacing w:after="0" w:line="240" w:lineRule="auto"/>
        <w:rPr>
          <w:rFonts w:ascii="Times New Roman" w:eastAsia="Times New Roman" w:hAnsi="Times New Roman" w:cs="Times New Roman"/>
          <w:sz w:val="24"/>
          <w:szCs w:val="24"/>
        </w:rPr>
      </w:pPr>
      <w:r w:rsidRPr="00B472E5">
        <w:rPr>
          <w:rFonts w:ascii="Times New Roman" w:eastAsia="Times New Roman" w:hAnsi="Times New Roman" w:cs="Times New Roman"/>
          <w:sz w:val="24"/>
          <w:szCs w:val="24"/>
        </w:rPr>
        <w:t xml:space="preserve">(в ред. Федерального </w:t>
      </w:r>
      <w:hyperlink r:id="rId4" w:anchor="dst100316" w:history="1">
        <w:r w:rsidRPr="00B472E5">
          <w:rPr>
            <w:rFonts w:ascii="Times New Roman" w:eastAsia="Times New Roman" w:hAnsi="Times New Roman" w:cs="Times New Roman"/>
            <w:color w:val="0000FF"/>
            <w:sz w:val="24"/>
            <w:szCs w:val="24"/>
            <w:u w:val="single"/>
          </w:rPr>
          <w:t>закона</w:t>
        </w:r>
      </w:hyperlink>
      <w:r w:rsidRPr="00B472E5">
        <w:rPr>
          <w:rFonts w:ascii="Times New Roman" w:eastAsia="Times New Roman" w:hAnsi="Times New Roman" w:cs="Times New Roman"/>
          <w:sz w:val="24"/>
          <w:szCs w:val="24"/>
        </w:rPr>
        <w:t xml:space="preserve"> от 20.03.2011 N 41-ФЗ)</w:t>
      </w:r>
    </w:p>
    <w:p w:rsidR="00B472E5" w:rsidRPr="00B472E5" w:rsidRDefault="00B472E5" w:rsidP="00B472E5">
      <w:pPr>
        <w:spacing w:after="0" w:line="240" w:lineRule="auto"/>
        <w:rPr>
          <w:rFonts w:ascii="Times New Roman" w:eastAsia="Times New Roman" w:hAnsi="Times New Roman" w:cs="Times New Roman"/>
          <w:sz w:val="24"/>
          <w:szCs w:val="24"/>
        </w:rPr>
      </w:pPr>
      <w:r w:rsidRPr="00B472E5">
        <w:rPr>
          <w:rFonts w:ascii="Times New Roman" w:eastAsia="Times New Roman" w:hAnsi="Times New Roman" w:cs="Times New Roman"/>
          <w:sz w:val="24"/>
          <w:szCs w:val="24"/>
        </w:rPr>
        <w:t>(см. текст в предыдущей редакции)</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4" w:name="dst100446"/>
      <w:bookmarkEnd w:id="4"/>
      <w:r w:rsidRPr="00B472E5">
        <w:rPr>
          <w:rFonts w:ascii="Times New Roman" w:eastAsia="Times New Roman" w:hAnsi="Times New Roman" w:cs="Times New Roman"/>
          <w:sz w:val="24"/>
          <w:szCs w:val="24"/>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5" w:name="dst100447"/>
      <w:bookmarkEnd w:id="5"/>
      <w:r w:rsidRPr="00B472E5">
        <w:rPr>
          <w:rFonts w:ascii="Times New Roman" w:eastAsia="Times New Roman" w:hAnsi="Times New Roman" w:cs="Times New Roman"/>
          <w:sz w:val="24"/>
          <w:szCs w:val="24"/>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6" w:name="dst100448"/>
      <w:bookmarkEnd w:id="6"/>
      <w:r w:rsidRPr="00B472E5">
        <w:rPr>
          <w:rFonts w:ascii="Times New Roman" w:eastAsia="Times New Roman" w:hAnsi="Times New Roman" w:cs="Times New Roman"/>
          <w:sz w:val="24"/>
          <w:szCs w:val="24"/>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7" w:name="dst293"/>
      <w:bookmarkEnd w:id="7"/>
      <w:r w:rsidRPr="00B472E5">
        <w:rPr>
          <w:rFonts w:ascii="Times New Roman" w:eastAsia="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B472E5" w:rsidRPr="00B472E5" w:rsidRDefault="00B472E5" w:rsidP="00B472E5">
      <w:pPr>
        <w:spacing w:after="0" w:line="240" w:lineRule="auto"/>
        <w:rPr>
          <w:rFonts w:ascii="Times New Roman" w:eastAsia="Times New Roman" w:hAnsi="Times New Roman" w:cs="Times New Roman"/>
          <w:sz w:val="24"/>
          <w:szCs w:val="24"/>
        </w:rPr>
      </w:pPr>
      <w:r w:rsidRPr="00B472E5">
        <w:rPr>
          <w:rFonts w:ascii="Times New Roman" w:eastAsia="Times New Roman" w:hAnsi="Times New Roman" w:cs="Times New Roman"/>
          <w:sz w:val="24"/>
          <w:szCs w:val="24"/>
        </w:rPr>
        <w:t xml:space="preserve">(в ред. Федеральных законов от 31.12.2005 </w:t>
      </w:r>
      <w:hyperlink r:id="rId5" w:anchor="dst100022" w:history="1">
        <w:r w:rsidRPr="00B472E5">
          <w:rPr>
            <w:rFonts w:ascii="Times New Roman" w:eastAsia="Times New Roman" w:hAnsi="Times New Roman" w:cs="Times New Roman"/>
            <w:color w:val="0000FF"/>
            <w:sz w:val="24"/>
            <w:szCs w:val="24"/>
            <w:u w:val="single"/>
          </w:rPr>
          <w:t>N 210-ФЗ</w:t>
        </w:r>
      </w:hyperlink>
      <w:r w:rsidRPr="00B472E5">
        <w:rPr>
          <w:rFonts w:ascii="Times New Roman" w:eastAsia="Times New Roman" w:hAnsi="Times New Roman" w:cs="Times New Roman"/>
          <w:sz w:val="24"/>
          <w:szCs w:val="24"/>
        </w:rPr>
        <w:t xml:space="preserve">, от 11.07.2011 </w:t>
      </w:r>
      <w:hyperlink r:id="rId6" w:anchor="dst100242" w:history="1">
        <w:r w:rsidRPr="00B472E5">
          <w:rPr>
            <w:rFonts w:ascii="Times New Roman" w:eastAsia="Times New Roman" w:hAnsi="Times New Roman" w:cs="Times New Roman"/>
            <w:color w:val="0000FF"/>
            <w:sz w:val="24"/>
            <w:szCs w:val="24"/>
            <w:u w:val="single"/>
          </w:rPr>
          <w:t>N 200-ФЗ</w:t>
        </w:r>
      </w:hyperlink>
      <w:r w:rsidRPr="00B472E5">
        <w:rPr>
          <w:rFonts w:ascii="Times New Roman" w:eastAsia="Times New Roman" w:hAnsi="Times New Roman" w:cs="Times New Roman"/>
          <w:sz w:val="24"/>
          <w:szCs w:val="24"/>
        </w:rPr>
        <w:t>)</w:t>
      </w:r>
    </w:p>
    <w:p w:rsidR="00B472E5" w:rsidRPr="00B472E5" w:rsidRDefault="00B472E5" w:rsidP="00B472E5">
      <w:pPr>
        <w:spacing w:after="0" w:line="240" w:lineRule="auto"/>
        <w:rPr>
          <w:rFonts w:ascii="Times New Roman" w:eastAsia="Times New Roman" w:hAnsi="Times New Roman" w:cs="Times New Roman"/>
          <w:sz w:val="24"/>
          <w:szCs w:val="24"/>
        </w:rPr>
      </w:pPr>
      <w:r w:rsidRPr="00B472E5">
        <w:rPr>
          <w:rFonts w:ascii="Times New Roman" w:eastAsia="Times New Roman" w:hAnsi="Times New Roman" w:cs="Times New Roman"/>
          <w:sz w:val="24"/>
          <w:szCs w:val="24"/>
        </w:rPr>
        <w:t>(см. текст в предыдущей редакции)</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8" w:name="dst100450"/>
      <w:bookmarkEnd w:id="8"/>
      <w:r w:rsidRPr="00B472E5">
        <w:rPr>
          <w:rFonts w:ascii="Times New Roman" w:eastAsia="Times New Roman" w:hAnsi="Times New Roman" w:cs="Times New Roman"/>
          <w:sz w:val="24"/>
          <w:szCs w:val="24"/>
        </w:rPr>
        <w:lastRenderedPageBreak/>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9" w:name="dst204"/>
      <w:bookmarkEnd w:id="9"/>
      <w:r w:rsidRPr="00B472E5">
        <w:rPr>
          <w:rFonts w:ascii="Times New Roman" w:eastAsia="Times New Roman" w:hAnsi="Times New Roman" w:cs="Times New Roman"/>
          <w:sz w:val="24"/>
          <w:szCs w:val="24"/>
        </w:rPr>
        <w:t>9. Глава местной администрации с учетом заключения о результатах публичных слушаний принимает решение:</w:t>
      </w:r>
    </w:p>
    <w:p w:rsidR="00B472E5" w:rsidRPr="00B472E5" w:rsidRDefault="00B472E5" w:rsidP="00B472E5">
      <w:pPr>
        <w:spacing w:after="0" w:line="240" w:lineRule="auto"/>
        <w:rPr>
          <w:rFonts w:ascii="Times New Roman" w:eastAsia="Times New Roman" w:hAnsi="Times New Roman" w:cs="Times New Roman"/>
          <w:sz w:val="24"/>
          <w:szCs w:val="24"/>
        </w:rPr>
      </w:pPr>
      <w:r w:rsidRPr="00B472E5">
        <w:rPr>
          <w:rFonts w:ascii="Times New Roman" w:eastAsia="Times New Roman" w:hAnsi="Times New Roman" w:cs="Times New Roman"/>
          <w:sz w:val="24"/>
          <w:szCs w:val="24"/>
        </w:rPr>
        <w:t xml:space="preserve">(в ред. Федерального </w:t>
      </w:r>
      <w:hyperlink r:id="rId7" w:anchor="dst100330" w:history="1">
        <w:r w:rsidRPr="00B472E5">
          <w:rPr>
            <w:rFonts w:ascii="Times New Roman" w:eastAsia="Times New Roman" w:hAnsi="Times New Roman" w:cs="Times New Roman"/>
            <w:color w:val="0000FF"/>
            <w:sz w:val="24"/>
            <w:szCs w:val="24"/>
            <w:u w:val="single"/>
          </w:rPr>
          <w:t>закона</w:t>
        </w:r>
      </w:hyperlink>
      <w:r w:rsidRPr="00B472E5">
        <w:rPr>
          <w:rFonts w:ascii="Times New Roman" w:eastAsia="Times New Roman" w:hAnsi="Times New Roman" w:cs="Times New Roman"/>
          <w:sz w:val="24"/>
          <w:szCs w:val="24"/>
        </w:rPr>
        <w:t xml:space="preserve"> от 25.12.2008 N 281-ФЗ)</w:t>
      </w:r>
    </w:p>
    <w:p w:rsidR="00B472E5" w:rsidRPr="00B472E5" w:rsidRDefault="00B472E5" w:rsidP="00B472E5">
      <w:pPr>
        <w:spacing w:after="0" w:line="240" w:lineRule="auto"/>
        <w:rPr>
          <w:rFonts w:ascii="Times New Roman" w:eastAsia="Times New Roman" w:hAnsi="Times New Roman" w:cs="Times New Roman"/>
          <w:sz w:val="24"/>
          <w:szCs w:val="24"/>
        </w:rPr>
      </w:pPr>
      <w:r w:rsidRPr="00B472E5">
        <w:rPr>
          <w:rFonts w:ascii="Times New Roman" w:eastAsia="Times New Roman" w:hAnsi="Times New Roman" w:cs="Times New Roman"/>
          <w:sz w:val="24"/>
          <w:szCs w:val="24"/>
        </w:rPr>
        <w:t>(см. текст в предыдущей редакции)</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10" w:name="dst100452"/>
      <w:bookmarkEnd w:id="10"/>
      <w:r w:rsidRPr="00B472E5">
        <w:rPr>
          <w:rFonts w:ascii="Times New Roman" w:eastAsia="Times New Roman" w:hAnsi="Times New Roman" w:cs="Times New Roman"/>
          <w:sz w:val="24"/>
          <w:szCs w:val="24"/>
        </w:rPr>
        <w:t>1) о согласии с проектом генерального плана и направлении его в представительный орган муниципального образования;</w:t>
      </w:r>
    </w:p>
    <w:p w:rsidR="00B472E5" w:rsidRPr="00B472E5" w:rsidRDefault="00B472E5" w:rsidP="00B472E5">
      <w:pPr>
        <w:spacing w:after="0" w:line="240" w:lineRule="auto"/>
        <w:ind w:firstLine="547"/>
        <w:rPr>
          <w:rFonts w:ascii="Times New Roman" w:eastAsia="Times New Roman" w:hAnsi="Times New Roman" w:cs="Times New Roman"/>
          <w:sz w:val="24"/>
          <w:szCs w:val="24"/>
        </w:rPr>
      </w:pPr>
      <w:bookmarkStart w:id="11" w:name="dst100453"/>
      <w:bookmarkEnd w:id="11"/>
      <w:r w:rsidRPr="00B472E5">
        <w:rPr>
          <w:rFonts w:ascii="Times New Roman" w:eastAsia="Times New Roman" w:hAnsi="Times New Roman" w:cs="Times New Roman"/>
          <w:sz w:val="24"/>
          <w:szCs w:val="24"/>
        </w:rPr>
        <w:t>2) об отклонении проекта генерального плана и о направлении его на доработку.</w:t>
      </w:r>
    </w:p>
    <w:p w:rsidR="00000000" w:rsidRDefault="00B472E5"/>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B472E5"/>
    <w:rsid w:val="00B47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72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2E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472E5"/>
    <w:rPr>
      <w:color w:val="0000FF"/>
      <w:u w:val="single"/>
    </w:rPr>
  </w:style>
  <w:style w:type="character" w:customStyle="1" w:styleId="blk">
    <w:name w:val="blk"/>
    <w:basedOn w:val="a0"/>
    <w:rsid w:val="00B472E5"/>
  </w:style>
  <w:style w:type="character" w:customStyle="1" w:styleId="hl">
    <w:name w:val="hl"/>
    <w:basedOn w:val="a0"/>
    <w:rsid w:val="00B472E5"/>
  </w:style>
</w:styles>
</file>

<file path=word/webSettings.xml><?xml version="1.0" encoding="utf-8"?>
<w:webSettings xmlns:r="http://schemas.openxmlformats.org/officeDocument/2006/relationships" xmlns:w="http://schemas.openxmlformats.org/wordprocessingml/2006/main">
  <w:divs>
    <w:div w:id="1499034996">
      <w:bodyDiv w:val="1"/>
      <w:marLeft w:val="0"/>
      <w:marRight w:val="0"/>
      <w:marTop w:val="0"/>
      <w:marBottom w:val="0"/>
      <w:divBdr>
        <w:top w:val="none" w:sz="0" w:space="0" w:color="auto"/>
        <w:left w:val="none" w:sz="0" w:space="0" w:color="auto"/>
        <w:bottom w:val="none" w:sz="0" w:space="0" w:color="auto"/>
        <w:right w:val="none" w:sz="0" w:space="0" w:color="auto"/>
      </w:divBdr>
      <w:divsChild>
        <w:div w:id="1371606516">
          <w:marLeft w:val="0"/>
          <w:marRight w:val="0"/>
          <w:marTop w:val="0"/>
          <w:marBottom w:val="0"/>
          <w:divBdr>
            <w:top w:val="none" w:sz="0" w:space="0" w:color="auto"/>
            <w:left w:val="none" w:sz="0" w:space="0" w:color="auto"/>
            <w:bottom w:val="none" w:sz="0" w:space="0" w:color="auto"/>
            <w:right w:val="none" w:sz="0" w:space="0" w:color="auto"/>
          </w:divBdr>
          <w:divsChild>
            <w:div w:id="1974679639">
              <w:marLeft w:val="0"/>
              <w:marRight w:val="0"/>
              <w:marTop w:val="0"/>
              <w:marBottom w:val="0"/>
              <w:divBdr>
                <w:top w:val="none" w:sz="0" w:space="0" w:color="auto"/>
                <w:left w:val="none" w:sz="0" w:space="0" w:color="auto"/>
                <w:bottom w:val="none" w:sz="0" w:space="0" w:color="auto"/>
                <w:right w:val="none" w:sz="0" w:space="0" w:color="auto"/>
              </w:divBdr>
            </w:div>
            <w:div w:id="1844006412">
              <w:marLeft w:val="0"/>
              <w:marRight w:val="0"/>
              <w:marTop w:val="0"/>
              <w:marBottom w:val="0"/>
              <w:divBdr>
                <w:top w:val="none" w:sz="0" w:space="0" w:color="auto"/>
                <w:left w:val="none" w:sz="0" w:space="0" w:color="auto"/>
                <w:bottom w:val="none" w:sz="0" w:space="0" w:color="auto"/>
                <w:right w:val="none" w:sz="0" w:space="0" w:color="auto"/>
              </w:divBdr>
            </w:div>
            <w:div w:id="782383608">
              <w:marLeft w:val="0"/>
              <w:marRight w:val="0"/>
              <w:marTop w:val="0"/>
              <w:marBottom w:val="0"/>
              <w:divBdr>
                <w:top w:val="none" w:sz="0" w:space="0" w:color="auto"/>
                <w:left w:val="none" w:sz="0" w:space="0" w:color="auto"/>
                <w:bottom w:val="none" w:sz="0" w:space="0" w:color="auto"/>
                <w:right w:val="none" w:sz="0" w:space="0" w:color="auto"/>
              </w:divBdr>
            </w:div>
            <w:div w:id="1740596513">
              <w:marLeft w:val="0"/>
              <w:marRight w:val="0"/>
              <w:marTop w:val="0"/>
              <w:marBottom w:val="0"/>
              <w:divBdr>
                <w:top w:val="none" w:sz="0" w:space="0" w:color="auto"/>
                <w:left w:val="none" w:sz="0" w:space="0" w:color="auto"/>
                <w:bottom w:val="none" w:sz="0" w:space="0" w:color="auto"/>
                <w:right w:val="none" w:sz="0" w:space="0" w:color="auto"/>
              </w:divBdr>
            </w:div>
            <w:div w:id="999190080">
              <w:marLeft w:val="0"/>
              <w:marRight w:val="0"/>
              <w:marTop w:val="0"/>
              <w:marBottom w:val="0"/>
              <w:divBdr>
                <w:top w:val="none" w:sz="0" w:space="0" w:color="auto"/>
                <w:left w:val="none" w:sz="0" w:space="0" w:color="auto"/>
                <w:bottom w:val="none" w:sz="0" w:space="0" w:color="auto"/>
                <w:right w:val="none" w:sz="0" w:space="0" w:color="auto"/>
              </w:divBdr>
            </w:div>
            <w:div w:id="218520846">
              <w:marLeft w:val="0"/>
              <w:marRight w:val="0"/>
              <w:marTop w:val="0"/>
              <w:marBottom w:val="0"/>
              <w:divBdr>
                <w:top w:val="none" w:sz="0" w:space="0" w:color="auto"/>
                <w:left w:val="none" w:sz="0" w:space="0" w:color="auto"/>
                <w:bottom w:val="none" w:sz="0" w:space="0" w:color="auto"/>
                <w:right w:val="none" w:sz="0" w:space="0" w:color="auto"/>
              </w:divBdr>
              <w:divsChild>
                <w:div w:id="1035542063">
                  <w:marLeft w:val="0"/>
                  <w:marRight w:val="0"/>
                  <w:marTop w:val="0"/>
                  <w:marBottom w:val="0"/>
                  <w:divBdr>
                    <w:top w:val="none" w:sz="0" w:space="0" w:color="auto"/>
                    <w:left w:val="none" w:sz="0" w:space="0" w:color="auto"/>
                    <w:bottom w:val="none" w:sz="0" w:space="0" w:color="auto"/>
                    <w:right w:val="none" w:sz="0" w:space="0" w:color="auto"/>
                  </w:divBdr>
                </w:div>
              </w:divsChild>
            </w:div>
            <w:div w:id="1455446530">
              <w:marLeft w:val="0"/>
              <w:marRight w:val="0"/>
              <w:marTop w:val="0"/>
              <w:marBottom w:val="0"/>
              <w:divBdr>
                <w:top w:val="none" w:sz="0" w:space="0" w:color="auto"/>
                <w:left w:val="none" w:sz="0" w:space="0" w:color="auto"/>
                <w:bottom w:val="none" w:sz="0" w:space="0" w:color="auto"/>
                <w:right w:val="none" w:sz="0" w:space="0" w:color="auto"/>
              </w:divBdr>
              <w:divsChild>
                <w:div w:id="236483591">
                  <w:marLeft w:val="0"/>
                  <w:marRight w:val="0"/>
                  <w:marTop w:val="0"/>
                  <w:marBottom w:val="0"/>
                  <w:divBdr>
                    <w:top w:val="none" w:sz="0" w:space="0" w:color="auto"/>
                    <w:left w:val="none" w:sz="0" w:space="0" w:color="auto"/>
                    <w:bottom w:val="none" w:sz="0" w:space="0" w:color="auto"/>
                    <w:right w:val="none" w:sz="0" w:space="0" w:color="auto"/>
                  </w:divBdr>
                </w:div>
              </w:divsChild>
            </w:div>
            <w:div w:id="677929181">
              <w:marLeft w:val="0"/>
              <w:marRight w:val="0"/>
              <w:marTop w:val="0"/>
              <w:marBottom w:val="0"/>
              <w:divBdr>
                <w:top w:val="none" w:sz="0" w:space="0" w:color="auto"/>
                <w:left w:val="none" w:sz="0" w:space="0" w:color="auto"/>
                <w:bottom w:val="none" w:sz="0" w:space="0" w:color="auto"/>
                <w:right w:val="none" w:sz="0" w:space="0" w:color="auto"/>
              </w:divBdr>
            </w:div>
            <w:div w:id="801046886">
              <w:marLeft w:val="0"/>
              <w:marRight w:val="0"/>
              <w:marTop w:val="0"/>
              <w:marBottom w:val="0"/>
              <w:divBdr>
                <w:top w:val="none" w:sz="0" w:space="0" w:color="auto"/>
                <w:left w:val="none" w:sz="0" w:space="0" w:color="auto"/>
                <w:bottom w:val="none" w:sz="0" w:space="0" w:color="auto"/>
                <w:right w:val="none" w:sz="0" w:space="0" w:color="auto"/>
              </w:divBdr>
            </w:div>
            <w:div w:id="844512982">
              <w:marLeft w:val="0"/>
              <w:marRight w:val="0"/>
              <w:marTop w:val="0"/>
              <w:marBottom w:val="0"/>
              <w:divBdr>
                <w:top w:val="none" w:sz="0" w:space="0" w:color="auto"/>
                <w:left w:val="none" w:sz="0" w:space="0" w:color="auto"/>
                <w:bottom w:val="none" w:sz="0" w:space="0" w:color="auto"/>
                <w:right w:val="none" w:sz="0" w:space="0" w:color="auto"/>
              </w:divBdr>
            </w:div>
            <w:div w:id="666786147">
              <w:marLeft w:val="0"/>
              <w:marRight w:val="0"/>
              <w:marTop w:val="0"/>
              <w:marBottom w:val="0"/>
              <w:divBdr>
                <w:top w:val="none" w:sz="0" w:space="0" w:color="auto"/>
                <w:left w:val="none" w:sz="0" w:space="0" w:color="auto"/>
                <w:bottom w:val="none" w:sz="0" w:space="0" w:color="auto"/>
                <w:right w:val="none" w:sz="0" w:space="0" w:color="auto"/>
              </w:divBdr>
            </w:div>
            <w:div w:id="1570269277">
              <w:marLeft w:val="0"/>
              <w:marRight w:val="0"/>
              <w:marTop w:val="0"/>
              <w:marBottom w:val="0"/>
              <w:divBdr>
                <w:top w:val="none" w:sz="0" w:space="0" w:color="auto"/>
                <w:left w:val="none" w:sz="0" w:space="0" w:color="auto"/>
                <w:bottom w:val="none" w:sz="0" w:space="0" w:color="auto"/>
                <w:right w:val="none" w:sz="0" w:space="0" w:color="auto"/>
              </w:divBdr>
              <w:divsChild>
                <w:div w:id="1468816593">
                  <w:marLeft w:val="0"/>
                  <w:marRight w:val="0"/>
                  <w:marTop w:val="0"/>
                  <w:marBottom w:val="0"/>
                  <w:divBdr>
                    <w:top w:val="none" w:sz="0" w:space="0" w:color="auto"/>
                    <w:left w:val="none" w:sz="0" w:space="0" w:color="auto"/>
                    <w:bottom w:val="none" w:sz="0" w:space="0" w:color="auto"/>
                    <w:right w:val="none" w:sz="0" w:space="0" w:color="auto"/>
                  </w:divBdr>
                </w:div>
              </w:divsChild>
            </w:div>
            <w:div w:id="1891190320">
              <w:marLeft w:val="0"/>
              <w:marRight w:val="0"/>
              <w:marTop w:val="0"/>
              <w:marBottom w:val="0"/>
              <w:divBdr>
                <w:top w:val="none" w:sz="0" w:space="0" w:color="auto"/>
                <w:left w:val="none" w:sz="0" w:space="0" w:color="auto"/>
                <w:bottom w:val="none" w:sz="0" w:space="0" w:color="auto"/>
                <w:right w:val="none" w:sz="0" w:space="0" w:color="auto"/>
              </w:divBdr>
              <w:divsChild>
                <w:div w:id="1542739937">
                  <w:marLeft w:val="0"/>
                  <w:marRight w:val="0"/>
                  <w:marTop w:val="0"/>
                  <w:marBottom w:val="0"/>
                  <w:divBdr>
                    <w:top w:val="none" w:sz="0" w:space="0" w:color="auto"/>
                    <w:left w:val="none" w:sz="0" w:space="0" w:color="auto"/>
                    <w:bottom w:val="none" w:sz="0" w:space="0" w:color="auto"/>
                    <w:right w:val="none" w:sz="0" w:space="0" w:color="auto"/>
                  </w:divBdr>
                </w:div>
              </w:divsChild>
            </w:div>
            <w:div w:id="1254167954">
              <w:marLeft w:val="0"/>
              <w:marRight w:val="0"/>
              <w:marTop w:val="0"/>
              <w:marBottom w:val="0"/>
              <w:divBdr>
                <w:top w:val="none" w:sz="0" w:space="0" w:color="auto"/>
                <w:left w:val="none" w:sz="0" w:space="0" w:color="auto"/>
                <w:bottom w:val="none" w:sz="0" w:space="0" w:color="auto"/>
                <w:right w:val="none" w:sz="0" w:space="0" w:color="auto"/>
              </w:divBdr>
            </w:div>
            <w:div w:id="533421320">
              <w:marLeft w:val="0"/>
              <w:marRight w:val="0"/>
              <w:marTop w:val="0"/>
              <w:marBottom w:val="0"/>
              <w:divBdr>
                <w:top w:val="none" w:sz="0" w:space="0" w:color="auto"/>
                <w:left w:val="none" w:sz="0" w:space="0" w:color="auto"/>
                <w:bottom w:val="none" w:sz="0" w:space="0" w:color="auto"/>
                <w:right w:val="none" w:sz="0" w:space="0" w:color="auto"/>
              </w:divBdr>
            </w:div>
            <w:div w:id="1908298995">
              <w:marLeft w:val="0"/>
              <w:marRight w:val="0"/>
              <w:marTop w:val="0"/>
              <w:marBottom w:val="0"/>
              <w:divBdr>
                <w:top w:val="none" w:sz="0" w:space="0" w:color="auto"/>
                <w:left w:val="none" w:sz="0" w:space="0" w:color="auto"/>
                <w:bottom w:val="none" w:sz="0" w:space="0" w:color="auto"/>
                <w:right w:val="none" w:sz="0" w:space="0" w:color="auto"/>
              </w:divBdr>
              <w:divsChild>
                <w:div w:id="776870350">
                  <w:marLeft w:val="0"/>
                  <w:marRight w:val="0"/>
                  <w:marTop w:val="0"/>
                  <w:marBottom w:val="0"/>
                  <w:divBdr>
                    <w:top w:val="none" w:sz="0" w:space="0" w:color="auto"/>
                    <w:left w:val="none" w:sz="0" w:space="0" w:color="auto"/>
                    <w:bottom w:val="none" w:sz="0" w:space="0" w:color="auto"/>
                    <w:right w:val="none" w:sz="0" w:space="0" w:color="auto"/>
                  </w:divBdr>
                </w:div>
              </w:divsChild>
            </w:div>
            <w:div w:id="545410330">
              <w:marLeft w:val="0"/>
              <w:marRight w:val="0"/>
              <w:marTop w:val="0"/>
              <w:marBottom w:val="0"/>
              <w:divBdr>
                <w:top w:val="none" w:sz="0" w:space="0" w:color="auto"/>
                <w:left w:val="none" w:sz="0" w:space="0" w:color="auto"/>
                <w:bottom w:val="none" w:sz="0" w:space="0" w:color="auto"/>
                <w:right w:val="none" w:sz="0" w:space="0" w:color="auto"/>
              </w:divBdr>
              <w:divsChild>
                <w:div w:id="2098014592">
                  <w:marLeft w:val="0"/>
                  <w:marRight w:val="0"/>
                  <w:marTop w:val="0"/>
                  <w:marBottom w:val="0"/>
                  <w:divBdr>
                    <w:top w:val="none" w:sz="0" w:space="0" w:color="auto"/>
                    <w:left w:val="none" w:sz="0" w:space="0" w:color="auto"/>
                    <w:bottom w:val="none" w:sz="0" w:space="0" w:color="auto"/>
                    <w:right w:val="none" w:sz="0" w:space="0" w:color="auto"/>
                  </w:divBdr>
                </w:div>
              </w:divsChild>
            </w:div>
            <w:div w:id="237861773">
              <w:marLeft w:val="0"/>
              <w:marRight w:val="0"/>
              <w:marTop w:val="0"/>
              <w:marBottom w:val="0"/>
              <w:divBdr>
                <w:top w:val="none" w:sz="0" w:space="0" w:color="auto"/>
                <w:left w:val="none" w:sz="0" w:space="0" w:color="auto"/>
                <w:bottom w:val="none" w:sz="0" w:space="0" w:color="auto"/>
                <w:right w:val="none" w:sz="0" w:space="0" w:color="auto"/>
              </w:divBdr>
            </w:div>
            <w:div w:id="20550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83072/447cb52266ccd39fb054b7e8392441f3b165ff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16562/e583df799cc6640f8ed8540638f2f6b4fd8ebf83/" TargetMode="External"/><Relationship Id="rId5" Type="http://schemas.openxmlformats.org/officeDocument/2006/relationships/hyperlink" Target="http://www.consultant.ru/document/cons_doc_LAW_57438/3d0cac60971a511280cbba229d9b6329c07731f7/" TargetMode="External"/><Relationship Id="rId4" Type="http://schemas.openxmlformats.org/officeDocument/2006/relationships/hyperlink" Target="http://www.consultant.ru/document/cons_doc_LAW_111777/3d0cac60971a511280cbba229d9b6329c07731f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2017-11-16T06:13:00Z</dcterms:created>
  <dcterms:modified xsi:type="dcterms:W3CDTF">2017-11-16T06:14:00Z</dcterms:modified>
</cp:coreProperties>
</file>