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C31B39" w:rsidRPr="00AD7119" w:rsidTr="00176B1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C31B39" w:rsidRPr="00AD7119" w:rsidRDefault="00C31B39" w:rsidP="00176B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31B39" w:rsidRPr="00AD7119" w:rsidRDefault="00C31B39" w:rsidP="00176B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1B39" w:rsidRPr="00AD7119" w:rsidRDefault="00C31B39" w:rsidP="00176B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1F1451">
              <w:rPr>
                <w:rFonts w:ascii="Times New Roman" w:hAnsi="Times New Roman" w:cs="Times New Roman"/>
                <w:sz w:val="28"/>
                <w:szCs w:val="28"/>
              </w:rPr>
              <w:t>МБУК «ДК «Алексеевский</w:t>
            </w:r>
            <w:r w:rsidRPr="00AD71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1B39" w:rsidRPr="00AD7119" w:rsidRDefault="001F1451" w:rsidP="00176B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12.01.2016 г. № 12\1</w:t>
            </w:r>
          </w:p>
        </w:tc>
      </w:tr>
    </w:tbl>
    <w:p w:rsidR="00C31B39" w:rsidRPr="00AD7119" w:rsidRDefault="00C31B39" w:rsidP="00C31B39">
      <w:pPr>
        <w:rPr>
          <w:rFonts w:ascii="Times New Roman" w:hAnsi="Times New Roman" w:cs="Times New Roman"/>
          <w:sz w:val="28"/>
          <w:szCs w:val="28"/>
        </w:rPr>
      </w:pPr>
    </w:p>
    <w:p w:rsidR="00C31B39" w:rsidRPr="00AD7119" w:rsidRDefault="00C31B39" w:rsidP="00C31B39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</w:p>
    <w:p w:rsidR="00C31B39" w:rsidRDefault="00C31B39" w:rsidP="00C31B39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D7119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</w:t>
      </w:r>
    </w:p>
    <w:p w:rsidR="00C31B39" w:rsidRDefault="001F1451" w:rsidP="00C31B39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культуры Алексеевский</w:t>
      </w:r>
      <w:r w:rsidR="00C31B39" w:rsidRPr="00AD7119">
        <w:rPr>
          <w:rFonts w:ascii="Times New Roman" w:hAnsi="Times New Roman" w:cs="Times New Roman"/>
          <w:sz w:val="28"/>
          <w:szCs w:val="28"/>
        </w:rPr>
        <w:t>»</w:t>
      </w:r>
    </w:p>
    <w:p w:rsidR="00C31B39" w:rsidRDefault="00C31B39" w:rsidP="00C31B39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711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</w:t>
      </w:r>
    </w:p>
    <w:p w:rsidR="00C31B39" w:rsidRPr="00AD7119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1B39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D70F0">
        <w:rPr>
          <w:rFonts w:ascii="Times New Roman" w:hAnsi="Times New Roman" w:cs="Times New Roman"/>
          <w:sz w:val="28"/>
          <w:szCs w:val="28"/>
        </w:rPr>
        <w:t>1. Цели и задачи внедрения антикоррупционной политики</w:t>
      </w:r>
      <w:bookmarkEnd w:id="0"/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1.1. Антикоррупционная политика разработана в соответствии с положениями </w:t>
      </w:r>
      <w:hyperlink r:id="rId5" w:history="1">
        <w:r w:rsidRPr="006D70F0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 и </w:t>
      </w:r>
      <w:hyperlink r:id="rId6" w:history="1">
        <w:r w:rsidRPr="006D70F0">
          <w:rPr>
            <w:rStyle w:val="a3"/>
            <w:rFonts w:ascii="Times New Roman" w:hAnsi="Times New Roman"/>
            <w:sz w:val="28"/>
            <w:szCs w:val="28"/>
          </w:rPr>
          <w:t>методических рекомендаций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1.2. Настоящая Антикоррупционная политика является внутренним до</w:t>
      </w:r>
      <w:r>
        <w:rPr>
          <w:rFonts w:ascii="Times New Roman" w:hAnsi="Times New Roman" w:cs="Times New Roman"/>
          <w:sz w:val="28"/>
          <w:szCs w:val="28"/>
        </w:rPr>
        <w:t>кументом муниципального бюджетного уч</w:t>
      </w:r>
      <w:r w:rsidR="001F1451">
        <w:rPr>
          <w:rFonts w:ascii="Times New Roman" w:hAnsi="Times New Roman" w:cs="Times New Roman"/>
          <w:sz w:val="28"/>
          <w:szCs w:val="28"/>
        </w:rPr>
        <w:t>реждения культуры «Дом культуры «Алексеевский</w:t>
      </w:r>
      <w:r>
        <w:rPr>
          <w:rFonts w:ascii="Times New Roman" w:hAnsi="Times New Roman" w:cs="Times New Roman"/>
          <w:sz w:val="28"/>
          <w:szCs w:val="28"/>
        </w:rPr>
        <w:t>» муниципального образования город-курорт Анапа</w:t>
      </w:r>
      <w:r w:rsidRPr="006D70F0">
        <w:rPr>
          <w:rFonts w:ascii="Times New Roman" w:hAnsi="Times New Roman" w:cs="Times New Roman"/>
          <w:sz w:val="28"/>
          <w:szCs w:val="28"/>
        </w:rPr>
        <w:t xml:space="preserve"> (далее - Учреждение), направленным на профилактику и пресечение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70F0">
        <w:rPr>
          <w:rFonts w:ascii="Times New Roman" w:hAnsi="Times New Roman" w:cs="Times New Roman"/>
          <w:sz w:val="28"/>
          <w:szCs w:val="28"/>
        </w:rPr>
        <w:t>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1.3. Основными целями внедрения в Учреждении Антикоррупционной политики являются: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минимизация риска вовлечения Учреждения, ее руководства и работников в коррупционную деятельность;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формирование у работников Учреждения  независимо от занимаемой должности, контрагентов и иных лиц единообразног</w:t>
      </w:r>
      <w:r>
        <w:rPr>
          <w:rFonts w:ascii="Times New Roman" w:hAnsi="Times New Roman" w:cs="Times New Roman"/>
          <w:sz w:val="28"/>
          <w:szCs w:val="28"/>
        </w:rPr>
        <w:t>о понимания политики Учреждения</w:t>
      </w:r>
      <w:r w:rsidRPr="006D70F0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обобщение и разъяснение основных требований законодательства РФ в области противодействия коррупции, применяемых в Учреждении.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1.4. Для достижения поставленных целей устанавливаются следующие задачи внедрения Антикоррупционной политики в Учреждении: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закрепление основных принципов антикорруп</w:t>
      </w:r>
      <w:r>
        <w:rPr>
          <w:rFonts w:ascii="Times New Roman" w:hAnsi="Times New Roman" w:cs="Times New Roman"/>
          <w:sz w:val="28"/>
          <w:szCs w:val="28"/>
        </w:rPr>
        <w:t>ционной деятельности Учреждения</w:t>
      </w:r>
      <w:r w:rsidRPr="006D70F0">
        <w:rPr>
          <w:rFonts w:ascii="Times New Roman" w:hAnsi="Times New Roman" w:cs="Times New Roman"/>
          <w:sz w:val="28"/>
          <w:szCs w:val="28"/>
        </w:rPr>
        <w:t>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определение области применения Политики и круга лиц, попадающих под ее действие;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определение должностных лиц Учреждения, ответственных за реализацию Антикоррупционной политики;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определение и закрепление обяза</w:t>
      </w:r>
      <w:r>
        <w:rPr>
          <w:rFonts w:ascii="Times New Roman" w:hAnsi="Times New Roman" w:cs="Times New Roman"/>
          <w:sz w:val="28"/>
          <w:szCs w:val="28"/>
        </w:rPr>
        <w:t>нностей работников Учреждения</w:t>
      </w:r>
      <w:r w:rsidRPr="006D70F0">
        <w:rPr>
          <w:rFonts w:ascii="Times New Roman" w:hAnsi="Times New Roman" w:cs="Times New Roman"/>
          <w:sz w:val="28"/>
          <w:szCs w:val="28"/>
        </w:rPr>
        <w:t>, связанных с предупреждением и противодействием коррупции;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установление перечня реализуемых Учреждением антикоррупционных мероприятий, стандартов и процедур и порядка их выполнения (применения);</w:t>
      </w:r>
    </w:p>
    <w:p w:rsidR="00C31B39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сотрудников Учреждения  за несоблюдение </w:t>
      </w:r>
      <w:r w:rsidRPr="006D70F0">
        <w:rPr>
          <w:rFonts w:ascii="Times New Roman" w:hAnsi="Times New Roman" w:cs="Times New Roman"/>
          <w:sz w:val="28"/>
          <w:szCs w:val="28"/>
        </w:rPr>
        <w:lastRenderedPageBreak/>
        <w:t>требований Антикоррупционной политики.</w:t>
      </w:r>
      <w:bookmarkStart w:id="1" w:name="sub_2"/>
    </w:p>
    <w:p w:rsidR="00C31B39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bookmarkEnd w:id="1"/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D70F0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7" w:history="1">
        <w:r w:rsidRPr="006D70F0">
          <w:rPr>
            <w:rStyle w:val="a3"/>
            <w:rFonts w:ascii="Times New Roman" w:hAnsi="Times New Roman"/>
            <w:sz w:val="28"/>
            <w:szCs w:val="28"/>
          </w:rPr>
          <w:t>пункт 1 статьи 1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г. N 273-ФЗ "О противодействии коррупции").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8" w:history="1">
        <w:r w:rsidRPr="006D70F0">
          <w:rPr>
            <w:rStyle w:val="a3"/>
            <w:rFonts w:ascii="Times New Roman" w:hAnsi="Times New Roman"/>
            <w:sz w:val="28"/>
            <w:szCs w:val="28"/>
          </w:rPr>
          <w:t xml:space="preserve">пункт 2 статьи 1 </w:t>
        </w:r>
      </w:hyperlink>
      <w:r w:rsidRPr="006D70F0">
        <w:rPr>
          <w:rFonts w:ascii="Times New Roman" w:hAnsi="Times New Roman" w:cs="Times New Roman"/>
          <w:sz w:val="28"/>
          <w:szCs w:val="28"/>
        </w:rPr>
        <w:t>Федерального закона от 25 декабря 2008 г. N 273-ФЗ "О противодействии коррупции"):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D70F0">
        <w:rPr>
          <w:rFonts w:ascii="Times New Roman" w:hAnsi="Times New Roman" w:cs="Times New Roman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D70F0">
        <w:rPr>
          <w:rFonts w:ascii="Times New Roman" w:hAnsi="Times New Roman" w:cs="Times New Roman"/>
          <w:sz w:val="28"/>
          <w:szCs w:val="28"/>
        </w:rPr>
        <w:t xml:space="preserve"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</w:t>
      </w:r>
      <w:r w:rsidRPr="006D70F0">
        <w:rPr>
          <w:rFonts w:ascii="Times New Roman" w:hAnsi="Times New Roman" w:cs="Times New Roman"/>
          <w:sz w:val="28"/>
          <w:szCs w:val="28"/>
        </w:rPr>
        <w:lastRenderedPageBreak/>
        <w:t>в интересах дающего в связи с занимаемым этим лицом служебным положением (</w:t>
      </w:r>
      <w:hyperlink r:id="rId9" w:history="1">
        <w:r w:rsidRPr="006D70F0">
          <w:rPr>
            <w:rStyle w:val="a3"/>
            <w:rFonts w:ascii="Times New Roman" w:hAnsi="Times New Roman"/>
            <w:sz w:val="28"/>
            <w:szCs w:val="28"/>
          </w:rPr>
          <w:t>часть 1 статьи 204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D70F0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6D70F0">
        <w:rPr>
          <w:rFonts w:ascii="Times New Roman" w:hAnsi="Times New Roman" w:cs="Times New Roman"/>
          <w:sz w:val="28"/>
          <w:szCs w:val="28"/>
        </w:rPr>
        <w:t>3. Основные принципы антикорруп</w:t>
      </w:r>
      <w:r>
        <w:rPr>
          <w:rFonts w:ascii="Times New Roman" w:hAnsi="Times New Roman" w:cs="Times New Roman"/>
          <w:sz w:val="28"/>
          <w:szCs w:val="28"/>
        </w:rPr>
        <w:t>ционной деятельности У</w:t>
      </w:r>
      <w:r w:rsidRPr="006D70F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</w:t>
      </w:r>
    </w:p>
    <w:bookmarkEnd w:id="2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3.1. В соответствии со </w:t>
      </w:r>
      <w:hyperlink r:id="rId10" w:history="1">
        <w:r w:rsidRPr="006D70F0">
          <w:rPr>
            <w:rStyle w:val="a3"/>
            <w:rFonts w:ascii="Times New Roman" w:hAnsi="Times New Roman"/>
            <w:sz w:val="28"/>
            <w:szCs w:val="28"/>
          </w:rPr>
          <w:t>ст. 3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3.2. Система мер противодействия коррупции в Учреждении основывается на следующих принципах: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а) Принцип соответствия Антикоррупционной политики Учреждения действующему законодательству и общепринятым нормам: соответствие реализуемых антикоррупционных мероприятий </w:t>
      </w:r>
      <w:hyperlink r:id="rId11" w:history="1">
        <w:r w:rsidRPr="006D70F0">
          <w:rPr>
            <w:rStyle w:val="a3"/>
            <w:rFonts w:ascii="Times New Roman" w:hAnsi="Times New Roman"/>
            <w:sz w:val="28"/>
            <w:szCs w:val="28"/>
          </w:rPr>
          <w:t>Конституции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РФ, заключенным Российской Федерацией международным договорам, </w:t>
      </w:r>
      <w:hyperlink r:id="rId12" w:history="1">
        <w:r w:rsidRPr="006D70F0">
          <w:rPr>
            <w:rStyle w:val="a3"/>
            <w:rFonts w:ascii="Times New Roman" w:hAnsi="Times New Roman"/>
            <w:sz w:val="28"/>
            <w:szCs w:val="28"/>
          </w:rPr>
          <w:t>Федеральному закону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 и иным нормативным правовым </w:t>
      </w:r>
      <w:r>
        <w:rPr>
          <w:rFonts w:ascii="Times New Roman" w:hAnsi="Times New Roman" w:cs="Times New Roman"/>
          <w:sz w:val="28"/>
          <w:szCs w:val="28"/>
        </w:rPr>
        <w:t>актам, применяемым к Учреждению</w:t>
      </w:r>
      <w:r w:rsidRPr="006D70F0">
        <w:rPr>
          <w:rFonts w:ascii="Times New Roman" w:hAnsi="Times New Roman" w:cs="Times New Roman"/>
          <w:sz w:val="28"/>
          <w:szCs w:val="28"/>
        </w:rPr>
        <w:t>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lastRenderedPageBreak/>
        <w:t>б) Принцип личного</w:t>
      </w:r>
      <w:r>
        <w:rPr>
          <w:rFonts w:ascii="Times New Roman" w:hAnsi="Times New Roman" w:cs="Times New Roman"/>
          <w:sz w:val="28"/>
          <w:szCs w:val="28"/>
        </w:rPr>
        <w:t xml:space="preserve"> примера руководства Учреждения</w:t>
      </w:r>
      <w:r w:rsidRPr="006D70F0">
        <w:rPr>
          <w:rFonts w:ascii="Times New Roman" w:hAnsi="Times New Roman" w:cs="Times New Roman"/>
          <w:sz w:val="28"/>
          <w:szCs w:val="28"/>
        </w:rPr>
        <w:t>: руководство Учреждения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в) Принцип вовлеченности работников: активно</w:t>
      </w:r>
      <w:r>
        <w:rPr>
          <w:rFonts w:ascii="Times New Roman" w:hAnsi="Times New Roman" w:cs="Times New Roman"/>
          <w:sz w:val="28"/>
          <w:szCs w:val="28"/>
        </w:rPr>
        <w:t>е участие работников Учреждения</w:t>
      </w:r>
      <w:r w:rsidRPr="006D70F0">
        <w:rPr>
          <w:rFonts w:ascii="Times New Roman" w:hAnsi="Times New Roman" w:cs="Times New Roman"/>
          <w:sz w:val="28"/>
          <w:szCs w:val="28"/>
        </w:rPr>
        <w:t xml:space="preserve"> независимо от должности в формировании и реализации антикоррупционных стандартов и процедур.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г) Принцип нулевой толерантности: неприятие в Учреждении  коррупции в любых формах и проявлениях.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Учреждения</w:t>
      </w:r>
      <w:r>
        <w:rPr>
          <w:rFonts w:ascii="Times New Roman" w:hAnsi="Times New Roman" w:cs="Times New Roman"/>
          <w:sz w:val="28"/>
          <w:szCs w:val="28"/>
        </w:rPr>
        <w:t>, его</w:t>
      </w:r>
      <w:r w:rsidRPr="006D70F0">
        <w:rPr>
          <w:rFonts w:ascii="Times New Roman" w:hAnsi="Times New Roman" w:cs="Times New Roman"/>
          <w:sz w:val="28"/>
          <w:szCs w:val="28"/>
        </w:rPr>
        <w:t xml:space="preserve"> руководителей и работников в коррупционную деятельность, осуществляется с учетом степени выявленного риска.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е) Принцип периодической оценки рисков: в Учреждении на периодической основе осуществляется выявление и оценка коррупционных рисков, характер</w:t>
      </w:r>
      <w:r>
        <w:rPr>
          <w:rFonts w:ascii="Times New Roman" w:hAnsi="Times New Roman" w:cs="Times New Roman"/>
          <w:sz w:val="28"/>
          <w:szCs w:val="28"/>
        </w:rPr>
        <w:t>ных для деятельности Учреждения в целом и для отдельных его</w:t>
      </w:r>
      <w:r w:rsidRPr="006D70F0">
        <w:rPr>
          <w:rFonts w:ascii="Times New Roman" w:hAnsi="Times New Roman" w:cs="Times New Roman"/>
          <w:sz w:val="28"/>
          <w:szCs w:val="28"/>
        </w:rPr>
        <w:t xml:space="preserve"> подразделений в частности.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D70F0">
        <w:rPr>
          <w:rFonts w:ascii="Times New Roman" w:hAnsi="Times New Roman" w:cs="Times New Roman"/>
          <w:sz w:val="28"/>
          <w:szCs w:val="28"/>
        </w:rPr>
        <w:t>ж) Принцип обязательности проверки контрагентов: в Учреждении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з) Принцип открытости: информирование контрагентов, партнеров и общественности о принятых в Учреждении  антикоррупционных стандартах ведения деятельности.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к) Принцип ответственности и неотвратимости наказания: неотвратимость наказания для работников Учреждения 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6D70F0">
        <w:rPr>
          <w:rFonts w:ascii="Times New Roman" w:hAnsi="Times New Roman" w:cs="Times New Roman"/>
          <w:sz w:val="28"/>
          <w:szCs w:val="28"/>
        </w:rPr>
        <w:t>4. Область применения политики и круг лиц, попадающих под ее действие</w:t>
      </w:r>
    </w:p>
    <w:bookmarkEnd w:id="3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4.1.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lastRenderedPageBreak/>
        <w:t>4.2. Положения настоящей Антикоррупционной политики могут распространяться на иных физических и (или) юридических лиц, с которыми Учреждение  вступает в договорные отношения, в случае если это закреплено в договорах, заключаемых Учреждением  с такими лицами.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"/>
      <w:r w:rsidRPr="006D70F0">
        <w:rPr>
          <w:rFonts w:ascii="Times New Roman" w:hAnsi="Times New Roman" w:cs="Times New Roman"/>
          <w:sz w:val="28"/>
          <w:szCs w:val="28"/>
        </w:rPr>
        <w:t>5. Должностные лица организации, ответственные за реализацию антикоррупционной политики</w:t>
      </w:r>
    </w:p>
    <w:bookmarkEnd w:id="4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1F1451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Художественный руководитель </w:t>
      </w:r>
      <w:r w:rsidR="00C31B39" w:rsidRPr="006D70F0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всех мероприятий, направленных на противо</w:t>
      </w:r>
      <w:r w:rsidR="00C31B39">
        <w:rPr>
          <w:rFonts w:ascii="Times New Roman" w:hAnsi="Times New Roman" w:cs="Times New Roman"/>
          <w:sz w:val="28"/>
          <w:szCs w:val="28"/>
        </w:rPr>
        <w:t>действие коррупции в Учреждении</w:t>
      </w:r>
      <w:r w:rsidR="00C31B39" w:rsidRPr="006D70F0">
        <w:rPr>
          <w:rFonts w:ascii="Times New Roman" w:hAnsi="Times New Roman" w:cs="Times New Roman"/>
          <w:sz w:val="28"/>
          <w:szCs w:val="28"/>
        </w:rPr>
        <w:t>.</w:t>
      </w:r>
    </w:p>
    <w:p w:rsidR="00C31B39" w:rsidRPr="006D70F0" w:rsidRDefault="001F1451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Художественный руководитель</w:t>
      </w:r>
      <w:r w:rsidR="00C31B39" w:rsidRPr="006D7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B39" w:rsidRPr="006D70F0">
        <w:rPr>
          <w:rFonts w:ascii="Times New Roman" w:hAnsi="Times New Roman" w:cs="Times New Roman"/>
          <w:sz w:val="28"/>
          <w:szCs w:val="28"/>
        </w:rPr>
        <w:t>исходя из установленных задач, специфики деятельности, штатной численности, органи</w:t>
      </w:r>
      <w:r w:rsidR="00C31B39">
        <w:rPr>
          <w:rFonts w:ascii="Times New Roman" w:hAnsi="Times New Roman" w:cs="Times New Roman"/>
          <w:sz w:val="28"/>
          <w:szCs w:val="28"/>
        </w:rPr>
        <w:t>зационной структуры Учреждения</w:t>
      </w:r>
      <w:r w:rsidR="00C31B39" w:rsidRPr="006D70F0">
        <w:rPr>
          <w:rFonts w:ascii="Times New Roman" w:hAnsi="Times New Roman" w:cs="Times New Roman"/>
          <w:sz w:val="28"/>
          <w:szCs w:val="28"/>
        </w:rPr>
        <w:t xml:space="preserve"> назначает</w:t>
      </w:r>
      <w:proofErr w:type="gramEnd"/>
      <w:r w:rsidR="00C31B39" w:rsidRPr="006D70F0">
        <w:rPr>
          <w:rFonts w:ascii="Times New Roman" w:hAnsi="Times New Roman" w:cs="Times New Roman"/>
          <w:sz w:val="28"/>
          <w:szCs w:val="28"/>
        </w:rPr>
        <w:t xml:space="preserve"> лицо или несколько лиц, ответственных за реализацию Антикоррупционной политики.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5.3. Основные обязанности лиц, ответственных за реализацию Антикоррупционной политики: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подготовка рекомендаций для принятия решений по вопросам проти</w:t>
      </w:r>
      <w:r>
        <w:rPr>
          <w:rFonts w:ascii="Times New Roman" w:hAnsi="Times New Roman" w:cs="Times New Roman"/>
          <w:sz w:val="28"/>
          <w:szCs w:val="28"/>
        </w:rPr>
        <w:t>водействия коррупции в Учреждении</w:t>
      </w:r>
      <w:r w:rsidRPr="006D70F0">
        <w:rPr>
          <w:rFonts w:ascii="Times New Roman" w:hAnsi="Times New Roman" w:cs="Times New Roman"/>
          <w:sz w:val="28"/>
          <w:szCs w:val="28"/>
        </w:rPr>
        <w:t>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разработка и представ</w:t>
      </w:r>
      <w:r>
        <w:rPr>
          <w:rFonts w:ascii="Times New Roman" w:hAnsi="Times New Roman" w:cs="Times New Roman"/>
          <w:sz w:val="28"/>
          <w:szCs w:val="28"/>
        </w:rPr>
        <w:t>ление на утверждение директору</w:t>
      </w:r>
      <w:r w:rsidRPr="006D70F0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</w:t>
      </w:r>
      <w:r>
        <w:rPr>
          <w:rFonts w:ascii="Times New Roman" w:hAnsi="Times New Roman" w:cs="Times New Roman"/>
          <w:sz w:val="28"/>
          <w:szCs w:val="28"/>
        </w:rPr>
        <w:t>арушений работниками Учреждения</w:t>
      </w:r>
      <w:r w:rsidRPr="006D70F0">
        <w:rPr>
          <w:rFonts w:ascii="Times New Roman" w:hAnsi="Times New Roman" w:cs="Times New Roman"/>
          <w:sz w:val="28"/>
          <w:szCs w:val="28"/>
        </w:rPr>
        <w:t>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</w:t>
      </w:r>
      <w:r>
        <w:rPr>
          <w:rFonts w:ascii="Times New Roman" w:hAnsi="Times New Roman" w:cs="Times New Roman"/>
          <w:sz w:val="28"/>
          <w:szCs w:val="28"/>
        </w:rPr>
        <w:t>иками, контрагентами Учреждения</w:t>
      </w:r>
      <w:r w:rsidRPr="006D70F0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вопросам профилактики и противодействия </w:t>
      </w:r>
      <w:r w:rsidRPr="006D70F0">
        <w:rPr>
          <w:rFonts w:ascii="Times New Roman" w:hAnsi="Times New Roman" w:cs="Times New Roman"/>
          <w:sz w:val="28"/>
          <w:szCs w:val="28"/>
        </w:rPr>
        <w:lastRenderedPageBreak/>
        <w:t>коррупции;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участие в организации антикоррупционной пропаганды;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для начальника управления кадровой политики и противодействия коррупции администрации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6"/>
      <w:r w:rsidRPr="006D70F0">
        <w:rPr>
          <w:rFonts w:ascii="Times New Roman" w:hAnsi="Times New Roman" w:cs="Times New Roman"/>
          <w:sz w:val="28"/>
          <w:szCs w:val="28"/>
        </w:rPr>
        <w:t>6. Обяз</w:t>
      </w:r>
      <w:r>
        <w:rPr>
          <w:rFonts w:ascii="Times New Roman" w:hAnsi="Times New Roman" w:cs="Times New Roman"/>
          <w:sz w:val="28"/>
          <w:szCs w:val="28"/>
        </w:rPr>
        <w:t>анности работников и У</w:t>
      </w:r>
      <w:r w:rsidRPr="006D70F0">
        <w:rPr>
          <w:rFonts w:ascii="Times New Roman" w:hAnsi="Times New Roman" w:cs="Times New Roman"/>
          <w:sz w:val="28"/>
          <w:szCs w:val="28"/>
        </w:rPr>
        <w:t>чреждения, связанные с предупреждением и противодействием коррупции</w:t>
      </w:r>
    </w:p>
    <w:bookmarkEnd w:id="5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6.1. Все работники вне зависимости от должности и стажа работы в Учреждении в связи с исполнением своих должностных обязанностей должны: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руководствоваться положениями настоящей Политики и неукоснительно соблюдать ее принципы и требования;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 Учреждения;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 Учреждения;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 Учреждения или иными лицами;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</w:t>
      </w:r>
      <w:r>
        <w:rPr>
          <w:rFonts w:ascii="Times New Roman" w:hAnsi="Times New Roman" w:cs="Times New Roman"/>
          <w:sz w:val="28"/>
          <w:szCs w:val="28"/>
        </w:rPr>
        <w:t xml:space="preserve"> работника конфликте интересов;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7"/>
      <w:r>
        <w:rPr>
          <w:rFonts w:ascii="Times New Roman" w:hAnsi="Times New Roman" w:cs="Times New Roman"/>
          <w:sz w:val="28"/>
          <w:szCs w:val="28"/>
        </w:rPr>
        <w:t>7. Реализуемые Учреждением</w:t>
      </w:r>
      <w:r w:rsidRPr="006D70F0">
        <w:rPr>
          <w:rFonts w:ascii="Times New Roman" w:hAnsi="Times New Roman" w:cs="Times New Roman"/>
          <w:sz w:val="28"/>
          <w:szCs w:val="28"/>
        </w:rPr>
        <w:t xml:space="preserve"> антикоррупционные мероприятия</w:t>
      </w:r>
    </w:p>
    <w:bookmarkEnd w:id="6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правил, регламентирующих </w:t>
            </w:r>
            <w:r w:rsidRPr="006D7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обмена деловыми подарками и знаками делового гостеприимства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Ежегодное заполнение декларации о конфликте интересов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сфер деятельности Учреждения</w:t>
            </w: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коррупции в Учреждении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пционной политики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6D70F0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антикоррупционных мер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31B39" w:rsidRPr="006D70F0" w:rsidTr="00176B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9" w:rsidRPr="006D70F0" w:rsidRDefault="00C31B39" w:rsidP="00176B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39" w:rsidRPr="006D70F0" w:rsidRDefault="00C31B39" w:rsidP="00176B12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0F0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E6705A" w:rsidRDefault="00C31B39" w:rsidP="00C31B3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В качестве приложения к настоящей Политике в  Учреждении утверждается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6705A">
        <w:rPr>
          <w:rFonts w:ascii="Times New Roman" w:hAnsi="Times New Roman" w:cs="Times New Roman"/>
          <w:bCs/>
          <w:sz w:val="28"/>
          <w:szCs w:val="28"/>
        </w:rPr>
        <w:t>лан противодействия коррупции в Учреждении.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39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8"/>
      <w:r w:rsidRPr="006D70F0">
        <w:rPr>
          <w:rFonts w:ascii="Times New Roman" w:hAnsi="Times New Roman" w:cs="Times New Roman"/>
          <w:sz w:val="28"/>
          <w:szCs w:val="28"/>
        </w:rPr>
        <w:t xml:space="preserve">8. Внедрение стандартов поведения работников </w:t>
      </w:r>
      <w:bookmarkEnd w:id="7"/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C31B39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8.1. В целях внедрения антикоррупционных стандартов поведения среди сотрудников, в  Учреждении устанавливаются общие правила и принципы поведения работников, затрагивающие этику деловых отношений и направленные </w:t>
      </w:r>
      <w:r w:rsidRPr="006D70F0">
        <w:rPr>
          <w:rFonts w:ascii="Times New Roman" w:hAnsi="Times New Roman" w:cs="Times New Roman"/>
          <w:sz w:val="28"/>
          <w:szCs w:val="28"/>
        </w:rPr>
        <w:lastRenderedPageBreak/>
        <w:t>на формирование этичного, добросовестного поведения работников и Учреждения в целом.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Такие общие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 и служебного </w:t>
      </w:r>
      <w:r>
        <w:rPr>
          <w:rFonts w:ascii="Times New Roman" w:hAnsi="Times New Roman" w:cs="Times New Roman"/>
          <w:sz w:val="28"/>
          <w:szCs w:val="28"/>
        </w:rPr>
        <w:t>поведения работников Учреждения</w:t>
      </w:r>
      <w:r w:rsidRPr="006D70F0">
        <w:rPr>
          <w:rFonts w:ascii="Times New Roman" w:hAnsi="Times New Roman" w:cs="Times New Roman"/>
          <w:sz w:val="28"/>
          <w:szCs w:val="28"/>
        </w:rPr>
        <w:t>, утверж</w:t>
      </w:r>
      <w:r>
        <w:rPr>
          <w:rFonts w:ascii="Times New Roman" w:hAnsi="Times New Roman" w:cs="Times New Roman"/>
          <w:sz w:val="28"/>
          <w:szCs w:val="28"/>
        </w:rPr>
        <w:t>денном директором</w:t>
      </w:r>
      <w:r w:rsidRPr="006D70F0">
        <w:rPr>
          <w:rFonts w:ascii="Times New Roman" w:hAnsi="Times New Roman" w:cs="Times New Roman"/>
          <w:sz w:val="28"/>
          <w:szCs w:val="28"/>
        </w:rPr>
        <w:t xml:space="preserve">  Учреждения.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9"/>
      <w:r w:rsidRPr="006D70F0">
        <w:rPr>
          <w:rFonts w:ascii="Times New Roman" w:hAnsi="Times New Roman" w:cs="Times New Roman"/>
          <w:sz w:val="28"/>
          <w:szCs w:val="28"/>
        </w:rPr>
        <w:t>9. Выявление и урегулирование конфликта интересов</w:t>
      </w:r>
    </w:p>
    <w:bookmarkEnd w:id="8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9.1.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 Учреждения утверждается Положение о конфликте интересов.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0"/>
      <w:r w:rsidRPr="006D70F0">
        <w:rPr>
          <w:rFonts w:ascii="Times New Roman" w:hAnsi="Times New Roman" w:cs="Times New Roman"/>
          <w:sz w:val="28"/>
          <w:szCs w:val="28"/>
        </w:rPr>
        <w:t>10. Правила обмена деловыми подарками и знаками делового гостеприимства</w:t>
      </w:r>
    </w:p>
    <w:bookmarkEnd w:id="9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10.1. В целях исключения оказания влияния третьих лиц на деятельность работников  Учреждения при осуществлении ими трудовой деятельности, а также нарушения норм действующего </w:t>
      </w:r>
      <w:hyperlink r:id="rId13" w:history="1">
        <w:r w:rsidRPr="006D70F0">
          <w:rPr>
            <w:rStyle w:val="a3"/>
            <w:rFonts w:ascii="Times New Roman" w:hAnsi="Times New Roman"/>
            <w:sz w:val="28"/>
            <w:szCs w:val="28"/>
          </w:rPr>
          <w:t>антикоррупционного законодательства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РФ, в  Учреждении утверждаются Правила обмена деловыми подарками и знаками делового гостеприимства.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11"/>
      <w:r w:rsidRPr="006D70F0">
        <w:rPr>
          <w:rFonts w:ascii="Times New Roman" w:hAnsi="Times New Roman" w:cs="Times New Roman"/>
          <w:sz w:val="28"/>
          <w:szCs w:val="28"/>
        </w:rPr>
        <w:t>11. Оценка коррупционных рисков</w:t>
      </w:r>
    </w:p>
    <w:bookmarkEnd w:id="10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11.1. Целью оценки коррупционных рисков является определение конкретных бизнес-процессов и деловых операций 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70F0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Учреждения коррупционных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</w:t>
      </w:r>
      <w:r>
        <w:rPr>
          <w:rFonts w:ascii="Times New Roman" w:hAnsi="Times New Roman" w:cs="Times New Roman"/>
          <w:sz w:val="28"/>
          <w:szCs w:val="28"/>
        </w:rPr>
        <w:t>ях получения выгоды Учреждением</w:t>
      </w:r>
      <w:r w:rsidRPr="006D70F0">
        <w:rPr>
          <w:rFonts w:ascii="Times New Roman" w:hAnsi="Times New Roman" w:cs="Times New Roman"/>
          <w:sz w:val="28"/>
          <w:szCs w:val="28"/>
        </w:rPr>
        <w:t>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11.3. Оценка коррупционных рисков проводится в  Учреждении на регулярной основе.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11.4. Порядок проведения оценки коррупционных рисков: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представить деятельность  Учреждения в виде отдельных бизнес-процессов, в каждом из которых выделить составные элементы (</w:t>
      </w:r>
      <w:proofErr w:type="spellStart"/>
      <w:r w:rsidRPr="006D70F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6D70F0">
        <w:rPr>
          <w:rFonts w:ascii="Times New Roman" w:hAnsi="Times New Roman" w:cs="Times New Roman"/>
          <w:sz w:val="28"/>
          <w:szCs w:val="28"/>
        </w:rPr>
        <w:t>);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выделить "критические точки" - для каждого бизнес-процесса определить те элементы (</w:t>
      </w:r>
      <w:proofErr w:type="spellStart"/>
      <w:r w:rsidRPr="006D70F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6D70F0">
        <w:rPr>
          <w:rFonts w:ascii="Times New Roman" w:hAnsi="Times New Roman" w:cs="Times New Roman"/>
          <w:sz w:val="28"/>
          <w:szCs w:val="28"/>
        </w:rPr>
        <w:t xml:space="preserve">), при реализации которых наиболее вероятно </w:t>
      </w:r>
      <w:r w:rsidRPr="006D70F0">
        <w:rPr>
          <w:rFonts w:ascii="Times New Roman" w:hAnsi="Times New Roman" w:cs="Times New Roman"/>
          <w:sz w:val="28"/>
          <w:szCs w:val="28"/>
        </w:rPr>
        <w:lastRenderedPageBreak/>
        <w:t>возникновение коррупционных правонарушений.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D70F0">
        <w:rPr>
          <w:rFonts w:ascii="Times New Roman" w:hAnsi="Times New Roman" w:cs="Times New Roman"/>
          <w:sz w:val="28"/>
          <w:szCs w:val="28"/>
        </w:rPr>
        <w:t xml:space="preserve">ля каждого </w:t>
      </w:r>
      <w:proofErr w:type="spellStart"/>
      <w:r w:rsidRPr="006D70F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6D70F0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Учреждением или ее отдельными работниками при совершении "коррупционного правонарушения";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должности в организации, которые являются "ключевыми" для совершения коррупционного правонарушения, - участие каких должностных лиц Учреждения необходимо, чтобы совершение коррупционного правонарушения стало возможным;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D70F0">
        <w:rPr>
          <w:rFonts w:ascii="Times New Roman" w:hAnsi="Times New Roman" w:cs="Times New Roman"/>
          <w:sz w:val="28"/>
          <w:szCs w:val="28"/>
        </w:rPr>
        <w:t>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D70F0">
        <w:rPr>
          <w:rFonts w:ascii="Times New Roman" w:hAnsi="Times New Roman" w:cs="Times New Roman"/>
          <w:sz w:val="28"/>
          <w:szCs w:val="28"/>
        </w:rPr>
        <w:t>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D70F0">
        <w:rPr>
          <w:rFonts w:ascii="Times New Roman" w:hAnsi="Times New Roman" w:cs="Times New Roman"/>
          <w:sz w:val="28"/>
          <w:szCs w:val="28"/>
        </w:rPr>
        <w:t>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детальную регламентацию способа и сроков совершения действий работником в "критической точке";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реинжиниринг функций, в том числе их перераспределение между структурными по</w:t>
      </w:r>
      <w:r>
        <w:rPr>
          <w:rFonts w:ascii="Times New Roman" w:hAnsi="Times New Roman" w:cs="Times New Roman"/>
          <w:sz w:val="28"/>
          <w:szCs w:val="28"/>
        </w:rPr>
        <w:t>дразделениями внутри Учреждения</w:t>
      </w:r>
      <w:r w:rsidRPr="006D70F0">
        <w:rPr>
          <w:rFonts w:ascii="Times New Roman" w:hAnsi="Times New Roman" w:cs="Times New Roman"/>
          <w:sz w:val="28"/>
          <w:szCs w:val="28"/>
        </w:rPr>
        <w:t>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установление дополнительных форм отчетности работников о результатах принятых решений;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введение ограничений, затрудняющих осуществление коррупционных платежей и т.д.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2"/>
      <w:r w:rsidRPr="006D70F0">
        <w:rPr>
          <w:rFonts w:ascii="Times New Roman" w:hAnsi="Times New Roman" w:cs="Times New Roman"/>
          <w:sz w:val="28"/>
          <w:szCs w:val="28"/>
        </w:rPr>
        <w:t>12. Консультирование и</w:t>
      </w:r>
      <w:r>
        <w:rPr>
          <w:rFonts w:ascii="Times New Roman" w:hAnsi="Times New Roman" w:cs="Times New Roman"/>
          <w:sz w:val="28"/>
          <w:szCs w:val="28"/>
        </w:rPr>
        <w:t xml:space="preserve"> обучение работников Учреждения</w:t>
      </w:r>
    </w:p>
    <w:bookmarkEnd w:id="11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12.1. При организации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12.2. Цели и задачи обучения определяют тематику и форму занятий. </w:t>
      </w:r>
      <w:r w:rsidRPr="006D70F0">
        <w:rPr>
          <w:rFonts w:ascii="Times New Roman" w:hAnsi="Times New Roman" w:cs="Times New Roman"/>
          <w:sz w:val="28"/>
          <w:szCs w:val="28"/>
        </w:rPr>
        <w:lastRenderedPageBreak/>
        <w:t>Обучение может, в частности, проводиться по следующей тематике: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коррупция в государственном и частном секторах экономики (теоретическая);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юридическая ответственность за совершение коррупционных правонарушений;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ознакомление с требованиями законодательства и внутренними документами  Учреждения по вопросам противодействия коррупции и порядком их применения в деятельности  Учреждения (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>);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при выполнении трудовых обязанностей (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>);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>).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 Учреждении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12.4. В зависимости от времени проведения можно выделить следующие виды обучения: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периодическое обучение работников Учреждения  с целью поддержания их знаний и навыков в сфере противодействия коррупции на должном уровне;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12.5. Консультирование по вопросам противодействия коррупции осуществляется в индивидуальном порядке. В этом случае в  Учреждении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3"/>
      <w:r w:rsidRPr="006D70F0">
        <w:rPr>
          <w:rFonts w:ascii="Times New Roman" w:hAnsi="Times New Roman" w:cs="Times New Roman"/>
          <w:sz w:val="28"/>
          <w:szCs w:val="28"/>
        </w:rPr>
        <w:t>13. Внутренний контроль и аудит</w:t>
      </w:r>
    </w:p>
    <w:bookmarkEnd w:id="12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13.1. </w:t>
      </w:r>
      <w:hyperlink r:id="rId14" w:history="1">
        <w:r w:rsidRPr="006D70F0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от 6 декабря 2011 г. N 402-ФЗ "О бухгалтерском учете" установлена обязанность для всех организаций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13.2. Система внутреннего контроля  Учреждения способствует профилактике и выявлению коррупционных правонарушений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D70F0">
        <w:rPr>
          <w:rFonts w:ascii="Times New Roman" w:hAnsi="Times New Roman" w:cs="Times New Roman"/>
          <w:sz w:val="28"/>
          <w:szCs w:val="28"/>
        </w:rPr>
        <w:t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 Учреждения и обеспечение соответствия деятельности  Учреждения требованиям нормативных правовых актов и локальных нормативных актов  Учреждения. Для этого система внутреннего контроля и аудита учитывает требования Антикоррупционной политики, реализуемой Учреждением, в том числе: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  Учреждения;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13.3. Контроль документирования операций хозяйственной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>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lastRenderedPageBreak/>
        <w:t>- сомнительные платежи наличными.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14"/>
      <w:r w:rsidRPr="006D70F0">
        <w:rPr>
          <w:rFonts w:ascii="Times New Roman" w:hAnsi="Times New Roman" w:cs="Times New Roman"/>
          <w:sz w:val="28"/>
          <w:szCs w:val="28"/>
        </w:rPr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3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14.1. В антикоррупционной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D70F0">
        <w:rPr>
          <w:rFonts w:ascii="Times New Roman" w:hAnsi="Times New Roman" w:cs="Times New Roman"/>
          <w:sz w:val="28"/>
          <w:szCs w:val="28"/>
        </w:rPr>
        <w:t xml:space="preserve"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 Учреждении внедряются специальные процедуры проверки контрагентов в целях снижения риска вовлечения  Учреждении в коррупционную деятельность и иные недобросовестные практики в ходе отношений с контрагентами.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6D70F0">
        <w:rPr>
          <w:rFonts w:ascii="Times New Roman" w:hAnsi="Times New Roman" w:cs="Times New Roman"/>
          <w:sz w:val="28"/>
          <w:szCs w:val="28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14.2.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Организация, в частности, обеспечивает проведение антикоррупционных мер во всех контролируемых ею дочерних структурах.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14.3. В Учреждении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Учреждения.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5"/>
      <w:r w:rsidRPr="006D70F0">
        <w:rPr>
          <w:rFonts w:ascii="Times New Roman" w:hAnsi="Times New Roman" w:cs="Times New Roman"/>
          <w:sz w:val="28"/>
          <w:szCs w:val="28"/>
        </w:rPr>
        <w:t>15. Сотрудничество с правоохранительными органами в сфере противодействия коррупции</w:t>
      </w:r>
    </w:p>
    <w:bookmarkEnd w:id="14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15.1. Сотрудничество с правоохранительными органами является важным </w:t>
      </w:r>
      <w:r w:rsidRPr="006D70F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показателем действительной приверженности  </w:t>
      </w:r>
      <w:proofErr w:type="gramStart"/>
      <w:r w:rsidRPr="006D70F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6D70F0">
        <w:rPr>
          <w:rFonts w:ascii="Times New Roman" w:hAnsi="Times New Roman" w:cs="Times New Roman"/>
          <w:sz w:val="28"/>
          <w:szCs w:val="28"/>
        </w:rPr>
        <w:t xml:space="preserve"> декларируемым антикоррупционным стандартам поведения.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15.2.  Учреждения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 Учреждения (работникам Учреждения) стало известно.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D70F0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15.4. Сотрудничество с правоохранительными органами также проявляется в форме: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 Учреждения по вопросам предупреждения и противодействия коррупции;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15.5. Руководству 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6D70F0">
        <w:rPr>
          <w:rFonts w:ascii="Times New Roman" w:hAnsi="Times New Roman" w:cs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6"/>
      <w:r w:rsidRPr="006D70F0">
        <w:rPr>
          <w:rFonts w:ascii="Times New Roman" w:hAnsi="Times New Roman" w:cs="Times New Roman"/>
          <w:sz w:val="28"/>
          <w:szCs w:val="28"/>
        </w:rPr>
        <w:t>16. Ответственность сотрудников за несоблюдение требований антикоррупционной политики</w:t>
      </w:r>
    </w:p>
    <w:bookmarkEnd w:id="15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 xml:space="preserve">16.1.  Учреждение и все ее сотрудники должны соблюдать нормы действующего антикоррупционного законодательства РФ, в том числе </w:t>
      </w:r>
      <w:hyperlink r:id="rId15" w:history="1">
        <w:r w:rsidRPr="006D70F0">
          <w:rPr>
            <w:rStyle w:val="a3"/>
            <w:rFonts w:ascii="Times New Roman" w:hAnsi="Times New Roman"/>
            <w:sz w:val="28"/>
            <w:szCs w:val="28"/>
          </w:rPr>
          <w:t>Уголовного кодекса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6" w:history="1">
        <w:r w:rsidRPr="006D70F0">
          <w:rPr>
            <w:rStyle w:val="a3"/>
            <w:rFonts w:ascii="Times New Roman" w:hAnsi="Times New Roman"/>
            <w:sz w:val="28"/>
            <w:szCs w:val="28"/>
          </w:rPr>
          <w:t>Кодекса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7" w:history="1">
        <w:r w:rsidRPr="006D70F0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6D70F0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Все работники Учреждения</w:t>
      </w:r>
      <w:r w:rsidRPr="006D70F0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lastRenderedPageBreak/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7"/>
      <w:r w:rsidRPr="006D70F0">
        <w:rPr>
          <w:rFonts w:ascii="Times New Roman" w:hAnsi="Times New Roman" w:cs="Times New Roman"/>
          <w:sz w:val="28"/>
          <w:szCs w:val="28"/>
        </w:rPr>
        <w:t>17. Порядок пересмотра и внесения изменений в антико</w:t>
      </w:r>
      <w:r>
        <w:rPr>
          <w:rFonts w:ascii="Times New Roman" w:hAnsi="Times New Roman" w:cs="Times New Roman"/>
          <w:sz w:val="28"/>
          <w:szCs w:val="28"/>
        </w:rPr>
        <w:t>ррупционную политику Учреждения</w:t>
      </w:r>
    </w:p>
    <w:bookmarkEnd w:id="16"/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17.1.  Учреждение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Начальнику управления кадровой политики и противодействия коррупции администрации муниципального образования город-курорт Анапа соответствующий отчет, на основании которого в настоящую Политику могут быть внесены изменения и дополнения.</w:t>
      </w:r>
    </w:p>
    <w:p w:rsidR="00C31B39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D70F0">
        <w:rPr>
          <w:rFonts w:ascii="Times New Roman" w:hAnsi="Times New Roman" w:cs="Times New Roman"/>
          <w:sz w:val="28"/>
          <w:szCs w:val="28"/>
        </w:rP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C31B39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B39" w:rsidRPr="006D70F0" w:rsidRDefault="00ED49F4" w:rsidP="00C31B39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«ДК «Алексеевский</w:t>
      </w:r>
      <w:r w:rsidR="00C31B39">
        <w:rPr>
          <w:rFonts w:ascii="Times New Roman" w:hAnsi="Times New Roman" w:cs="Times New Roman"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Ю.В. </w:t>
      </w:r>
      <w:bookmarkStart w:id="17" w:name="_GoBack"/>
      <w:bookmarkEnd w:id="17"/>
      <w:r>
        <w:rPr>
          <w:rFonts w:ascii="Times New Roman" w:hAnsi="Times New Roman" w:cs="Times New Roman"/>
          <w:sz w:val="28"/>
          <w:szCs w:val="28"/>
        </w:rPr>
        <w:t>Журба</w:t>
      </w:r>
    </w:p>
    <w:p w:rsidR="00C31B39" w:rsidRPr="006D70F0" w:rsidRDefault="00C31B39" w:rsidP="00C31B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4239" w:rsidRDefault="00954239"/>
    <w:sectPr w:rsidR="0095423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95"/>
    <w:rsid w:val="001F1451"/>
    <w:rsid w:val="003E6095"/>
    <w:rsid w:val="00954239"/>
    <w:rsid w:val="00C31B39"/>
    <w:rsid w:val="00E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31B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31B3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31B39"/>
    <w:pPr>
      <w:ind w:firstLine="0"/>
      <w:jc w:val="left"/>
    </w:pPr>
  </w:style>
  <w:style w:type="paragraph" w:styleId="a6">
    <w:name w:val="No Spacing"/>
    <w:uiPriority w:val="1"/>
    <w:qFormat/>
    <w:rsid w:val="00C31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1B39"/>
    <w:pPr>
      <w:widowControl w:val="0"/>
      <w:suppressAutoHyphens/>
      <w:autoSpaceDE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31B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31B3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31B39"/>
    <w:pPr>
      <w:ind w:firstLine="0"/>
      <w:jc w:val="left"/>
    </w:pPr>
  </w:style>
  <w:style w:type="paragraph" w:styleId="a6">
    <w:name w:val="No Spacing"/>
    <w:uiPriority w:val="1"/>
    <w:qFormat/>
    <w:rsid w:val="00C31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1B39"/>
    <w:pPr>
      <w:widowControl w:val="0"/>
      <w:suppressAutoHyphens/>
      <w:autoSpaceDE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2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01" TargetMode="External"/><Relationship Id="rId12" Type="http://schemas.openxmlformats.org/officeDocument/2006/relationships/hyperlink" Target="garantF1://12064203.705" TargetMode="External"/><Relationship Id="rId1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99600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2064203.133" TargetMode="External"/><Relationship Id="rId15" Type="http://schemas.openxmlformats.org/officeDocument/2006/relationships/hyperlink" Target="garantF1://10008000.0" TargetMode="External"/><Relationship Id="rId10" Type="http://schemas.openxmlformats.org/officeDocument/2006/relationships/hyperlink" Target="garantF1://12064203.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20401" TargetMode="External"/><Relationship Id="rId14" Type="http://schemas.openxmlformats.org/officeDocument/2006/relationships/hyperlink" Target="garantF1://70003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2016-04-01T07:21:00Z</dcterms:created>
  <dcterms:modified xsi:type="dcterms:W3CDTF">2016-04-01T07:57:00Z</dcterms:modified>
</cp:coreProperties>
</file>