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4" w:rsidRDefault="00901CB4" w:rsidP="00901CB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1CB4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ПОСЛЕДСТВИЯХ УПОТРЕБЛЕНИЯ НАРКОТИЧЕСКИХ СРЕДСТВ И ПСИХОТРОПНЫХ ВЕЩЕСТВ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>» приводит к следующим последствиям: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B4">
        <w:rPr>
          <w:rFonts w:ascii="Times New Roman" w:hAnsi="Times New Roman" w:cs="Times New Roman"/>
          <w:b/>
          <w:sz w:val="28"/>
          <w:szCs w:val="28"/>
        </w:rPr>
        <w:t>Локальные реакции организма, которые возникают по причине прямого негативного влияния дыма на слизистые организма.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B4">
        <w:rPr>
          <w:rFonts w:ascii="Times New Roman" w:hAnsi="Times New Roman" w:cs="Times New Roman"/>
          <w:b/>
          <w:sz w:val="28"/>
          <w:szCs w:val="28"/>
        </w:rPr>
        <w:t>Реакции центральной нервной системы.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B4">
        <w:rPr>
          <w:rFonts w:ascii="Times New Roman" w:hAnsi="Times New Roman" w:cs="Times New Roman"/>
          <w:sz w:val="28"/>
          <w:szCs w:val="28"/>
        </w:rPr>
        <w:t>Влияние ингредиентов дыма на центральную нервную систему (далее</w:t>
      </w:r>
      <w:proofErr w:type="gramEnd"/>
      <w:r w:rsidRPr="00901C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01CB4">
        <w:rPr>
          <w:rFonts w:ascii="Times New Roman" w:hAnsi="Times New Roman" w:cs="Times New Roman"/>
          <w:sz w:val="28"/>
          <w:szCs w:val="28"/>
        </w:rPr>
        <w:t>ЦНС) обусловливает привыкание к курению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01CB4">
        <w:rPr>
          <w:rFonts w:ascii="Times New Roman" w:hAnsi="Times New Roman" w:cs="Times New Roman"/>
          <w:sz w:val="28"/>
          <w:szCs w:val="28"/>
        </w:rPr>
        <w:t xml:space="preserve">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>При регулярном курении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>» имеют все шансы если не умереть, то стать инвалидами по причине тяжелых поражений ЦНС.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B4">
        <w:rPr>
          <w:rFonts w:ascii="Times New Roman" w:hAnsi="Times New Roman" w:cs="Times New Roman"/>
          <w:b/>
          <w:sz w:val="28"/>
          <w:szCs w:val="28"/>
        </w:rPr>
        <w:t>Сильная интоксикация организма.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>При возникновении с дымом отравляющих веществ могут возникнуть токсические реакции – тошнота и рвота, учащённое сердцебиение и высокие показатели артериального давления, спазмы и судороги, обморок и кома. Сложность в устранении последствий курения смесей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>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>По другим клиническим наблюдениям, долгосрочное употребление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 xml:space="preserve">» оказывает негативное воздействие на печень, половую и </w:t>
      </w:r>
      <w:proofErr w:type="spellStart"/>
      <w:proofErr w:type="gramStart"/>
      <w:r w:rsidRPr="00901CB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901CB4">
        <w:rPr>
          <w:rFonts w:ascii="Times New Roman" w:hAnsi="Times New Roman" w:cs="Times New Roman"/>
          <w:sz w:val="28"/>
          <w:szCs w:val="28"/>
        </w:rPr>
        <w:t xml:space="preserve"> системы. Курение «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>» также влияет на эрекцию, замедляет подвижность сперматозоидов и нарушает цикл менструации у женщин.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B4">
        <w:rPr>
          <w:rFonts w:ascii="Times New Roman" w:hAnsi="Times New Roman" w:cs="Times New Roman"/>
          <w:sz w:val="28"/>
          <w:szCs w:val="28"/>
        </w:rPr>
        <w:t xml:space="preserve">Долгосрочное употребление синтетических </w:t>
      </w:r>
      <w:proofErr w:type="spellStart"/>
      <w:r w:rsidRPr="00901CB4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901CB4">
        <w:rPr>
          <w:rFonts w:ascii="Times New Roman" w:hAnsi="Times New Roman" w:cs="Times New Roman"/>
          <w:sz w:val="28"/>
          <w:szCs w:val="28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901CB4" w:rsidRPr="00901CB4" w:rsidRDefault="00901CB4" w:rsidP="00901C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CB4" w:rsidRPr="00901CB4" w:rsidSect="00901CB4">
      <w:pgSz w:w="11906" w:h="16838"/>
      <w:pgMar w:top="851" w:right="850" w:bottom="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CB4"/>
    <w:rsid w:val="00285E96"/>
    <w:rsid w:val="00497191"/>
    <w:rsid w:val="0090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0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D444-3F67-4BAE-8DA9-9438265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2019-01-23T14:34:00Z</cp:lastPrinted>
  <dcterms:created xsi:type="dcterms:W3CDTF">2019-01-23T14:30:00Z</dcterms:created>
  <dcterms:modified xsi:type="dcterms:W3CDTF">2019-01-23T14:35:00Z</dcterms:modified>
</cp:coreProperties>
</file>