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CA" w:rsidRPr="0055720C" w:rsidRDefault="00A8255F" w:rsidP="006F24CA">
      <w:pPr>
        <w:spacing w:after="0" w:line="240" w:lineRule="auto"/>
        <w:ind w:firstLine="539"/>
        <w:jc w:val="center"/>
        <w:rPr>
          <w:rFonts w:ascii="Times New Roman" w:hAnsi="Times New Roman"/>
          <w:b/>
          <w:i/>
          <w:color w:val="FF0000"/>
          <w:sz w:val="56"/>
          <w:szCs w:val="60"/>
        </w:rPr>
      </w:pPr>
      <w:bookmarkStart w:id="0" w:name="_Toc399152021"/>
      <w:r w:rsidRPr="0055720C">
        <w:rPr>
          <w:rFonts w:ascii="Times New Roman" w:hAnsi="Times New Roman"/>
          <w:b/>
          <w:i/>
          <w:color w:val="FF0000"/>
          <w:sz w:val="56"/>
          <w:szCs w:val="60"/>
        </w:rPr>
        <w:t xml:space="preserve">Критерии оценивания </w:t>
      </w:r>
    </w:p>
    <w:p w:rsidR="001D4183" w:rsidRPr="0055720C" w:rsidRDefault="00FF7AD7" w:rsidP="006F24CA">
      <w:pPr>
        <w:spacing w:after="0" w:line="240" w:lineRule="auto"/>
        <w:ind w:firstLine="539"/>
        <w:jc w:val="center"/>
        <w:rPr>
          <w:rFonts w:ascii="Times New Roman" w:hAnsi="Times New Roman"/>
          <w:b/>
          <w:i/>
          <w:color w:val="FF0000"/>
          <w:sz w:val="56"/>
          <w:szCs w:val="60"/>
        </w:rPr>
      </w:pPr>
      <w:r>
        <w:rPr>
          <w:rFonts w:ascii="Times New Roman" w:hAnsi="Times New Roman"/>
          <w:b/>
          <w:i/>
          <w:color w:val="FF0000"/>
          <w:sz w:val="56"/>
          <w:szCs w:val="60"/>
        </w:rPr>
        <w:t>и</w:t>
      </w:r>
      <w:bookmarkStart w:id="1" w:name="_GoBack"/>
      <w:bookmarkEnd w:id="1"/>
      <w:r>
        <w:rPr>
          <w:rFonts w:ascii="Times New Roman" w:hAnsi="Times New Roman"/>
          <w:b/>
          <w:i/>
          <w:color w:val="FF0000"/>
          <w:sz w:val="56"/>
          <w:szCs w:val="60"/>
        </w:rPr>
        <w:t xml:space="preserve">тогового </w:t>
      </w:r>
      <w:r w:rsidR="00A8255F" w:rsidRPr="0055720C">
        <w:rPr>
          <w:rFonts w:ascii="Times New Roman" w:hAnsi="Times New Roman"/>
          <w:b/>
          <w:i/>
          <w:color w:val="FF0000"/>
          <w:sz w:val="56"/>
          <w:szCs w:val="60"/>
        </w:rPr>
        <w:t>сочинения</w:t>
      </w:r>
      <w:bookmarkEnd w:id="0"/>
    </w:p>
    <w:p w:rsidR="00E72360" w:rsidRPr="00172B7A" w:rsidRDefault="00FC43D8" w:rsidP="006F24CA">
      <w:pPr>
        <w:spacing w:after="0" w:line="240" w:lineRule="auto"/>
        <w:ind w:firstLine="539"/>
        <w:jc w:val="both"/>
        <w:rPr>
          <w:rFonts w:ascii="Times New Roman" w:hAnsi="Times New Roman"/>
          <w:color w:val="800000"/>
          <w:sz w:val="32"/>
          <w:szCs w:val="24"/>
        </w:rPr>
      </w:pPr>
      <w:r w:rsidRPr="00172B7A">
        <w:rPr>
          <w:rFonts w:ascii="Times New Roman" w:hAnsi="Times New Roman"/>
          <w:color w:val="800000"/>
          <w:sz w:val="32"/>
          <w:szCs w:val="24"/>
        </w:rPr>
        <w:t xml:space="preserve">К проверке по критериям </w:t>
      </w:r>
      <w:r w:rsidR="00E72360" w:rsidRPr="00172B7A">
        <w:rPr>
          <w:rFonts w:ascii="Times New Roman" w:hAnsi="Times New Roman"/>
          <w:color w:val="800000"/>
          <w:sz w:val="32"/>
          <w:szCs w:val="24"/>
        </w:rPr>
        <w:t>оценивания допускаются итоговые сочинения, соответствующие установленным требованиям.</w:t>
      </w:r>
    </w:p>
    <w:p w:rsidR="00E72360" w:rsidRPr="00172B7A" w:rsidRDefault="00FF7AD7" w:rsidP="006F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24"/>
        </w:rPr>
      </w:pPr>
      <w:r>
        <w:rPr>
          <w:rFonts w:ascii="Times New Roman" w:hAnsi="Times New Roman"/>
          <w:b/>
          <w:color w:val="FF0000"/>
          <w:sz w:val="44"/>
          <w:szCs w:val="24"/>
        </w:rPr>
        <w:t xml:space="preserve">Требование </w:t>
      </w:r>
      <w:r w:rsidR="00E72360" w:rsidRPr="00172B7A">
        <w:rPr>
          <w:rFonts w:ascii="Times New Roman" w:hAnsi="Times New Roman"/>
          <w:b/>
          <w:color w:val="FF0000"/>
          <w:sz w:val="44"/>
          <w:szCs w:val="24"/>
        </w:rPr>
        <w:t>№ 1 «Объем итогового сочинения»</w:t>
      </w:r>
    </w:p>
    <w:p w:rsidR="00E72360" w:rsidRPr="00172B7A" w:rsidRDefault="00E72360" w:rsidP="006F24CA">
      <w:pPr>
        <w:spacing w:after="0" w:line="240" w:lineRule="auto"/>
        <w:ind w:firstLine="539"/>
        <w:jc w:val="both"/>
        <w:rPr>
          <w:rFonts w:ascii="Times New Roman" w:hAnsi="Times New Roman"/>
          <w:color w:val="800000"/>
          <w:sz w:val="32"/>
          <w:szCs w:val="24"/>
        </w:rPr>
      </w:pPr>
      <w:r w:rsidRPr="00172B7A">
        <w:rPr>
          <w:rFonts w:ascii="Times New Roman" w:hAnsi="Times New Roman"/>
          <w:color w:val="800000"/>
          <w:sz w:val="32"/>
          <w:szCs w:val="24"/>
        </w:rPr>
        <w:t xml:space="preserve">Рекомендуемое количество слов – </w:t>
      </w:r>
      <w:r w:rsidR="00225D9F" w:rsidRPr="00172B7A">
        <w:rPr>
          <w:rFonts w:ascii="Times New Roman" w:hAnsi="Times New Roman"/>
          <w:color w:val="800000"/>
          <w:sz w:val="32"/>
          <w:szCs w:val="24"/>
        </w:rPr>
        <w:t xml:space="preserve">от </w:t>
      </w:r>
      <w:r w:rsidRPr="00172B7A">
        <w:rPr>
          <w:rFonts w:ascii="Times New Roman" w:hAnsi="Times New Roman"/>
          <w:color w:val="800000"/>
          <w:sz w:val="32"/>
          <w:szCs w:val="24"/>
        </w:rPr>
        <w:t>350.</w:t>
      </w:r>
    </w:p>
    <w:p w:rsidR="00E72360" w:rsidRPr="00172B7A" w:rsidRDefault="00E72360" w:rsidP="006F24CA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800000"/>
          <w:sz w:val="32"/>
          <w:szCs w:val="24"/>
        </w:rPr>
      </w:pPr>
      <w:r w:rsidRPr="00172B7A">
        <w:rPr>
          <w:rFonts w:ascii="Times New Roman" w:hAnsi="Times New Roman"/>
          <w:color w:val="800000"/>
          <w:sz w:val="32"/>
          <w:szCs w:val="24"/>
        </w:rPr>
        <w:t xml:space="preserve">Максимальное количество слов в сочинении не устанавливается: в определении объема своего сочинения участник должен исходить из того, что на всю работу отводится 3 часа 55 минут. </w:t>
      </w:r>
    </w:p>
    <w:p w:rsidR="003442DD" w:rsidRPr="00172B7A" w:rsidRDefault="006C5080" w:rsidP="006F24CA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800000"/>
          <w:sz w:val="32"/>
          <w:szCs w:val="24"/>
        </w:rPr>
      </w:pPr>
      <w:r w:rsidRPr="00172B7A">
        <w:rPr>
          <w:rFonts w:ascii="Times New Roman" w:hAnsi="Times New Roman"/>
          <w:noProof/>
          <w:color w:val="800000"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6D2C4EB5" wp14:editId="57D46C11">
            <wp:simplePos x="0" y="0"/>
            <wp:positionH relativeFrom="margin">
              <wp:posOffset>5205730</wp:posOffset>
            </wp:positionH>
            <wp:positionV relativeFrom="margin">
              <wp:posOffset>7803515</wp:posOffset>
            </wp:positionV>
            <wp:extent cx="1399540" cy="1418590"/>
            <wp:effectExtent l="19050" t="0" r="0" b="0"/>
            <wp:wrapSquare wrapText="bothSides"/>
            <wp:docPr id="26" name="Рисунок 61" descr="http://im3-tub-ru.yandex.net/i?id=1b3fa094e76f94464a28360f4e911337-10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im3-tub-ru.yandex.net/i?id=1b3fa094e76f94464a28360f4e911337-103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1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360" w:rsidRPr="00172B7A">
        <w:rPr>
          <w:rFonts w:ascii="Times New Roman" w:hAnsi="Times New Roman"/>
          <w:color w:val="800000"/>
          <w:sz w:val="32"/>
          <w:szCs w:val="24"/>
        </w:rPr>
        <w:t xml:space="preserve">Если в сочинении менее 250 слов (в подсчёт включаются все слова, в том числе и служебные), то выставляется «незачет» за </w:t>
      </w:r>
      <w:r w:rsidR="003B05C6" w:rsidRPr="00172B7A">
        <w:rPr>
          <w:rFonts w:ascii="Times New Roman" w:hAnsi="Times New Roman"/>
          <w:color w:val="800000"/>
          <w:sz w:val="32"/>
          <w:szCs w:val="24"/>
        </w:rPr>
        <w:t>не</w:t>
      </w:r>
      <w:r w:rsidR="00E72360" w:rsidRPr="00172B7A">
        <w:rPr>
          <w:rFonts w:ascii="Times New Roman" w:hAnsi="Times New Roman"/>
          <w:color w:val="800000"/>
          <w:sz w:val="32"/>
          <w:szCs w:val="24"/>
        </w:rPr>
        <w:t>выполнение требования № 1 и</w:t>
      </w:r>
      <w:r w:rsidR="003B05C6" w:rsidRPr="00172B7A">
        <w:rPr>
          <w:rFonts w:ascii="Times New Roman" w:hAnsi="Times New Roman"/>
          <w:color w:val="800000"/>
          <w:sz w:val="32"/>
          <w:szCs w:val="24"/>
        </w:rPr>
        <w:t xml:space="preserve"> «</w:t>
      </w:r>
      <w:r w:rsidR="00E72360" w:rsidRPr="00172B7A">
        <w:rPr>
          <w:rFonts w:ascii="Times New Roman" w:hAnsi="Times New Roman"/>
          <w:color w:val="800000"/>
          <w:sz w:val="32"/>
          <w:szCs w:val="24"/>
        </w:rPr>
        <w:t>незачет» за работу в целом (такое сочинение не проверяется по пяти критериям оценивания).</w:t>
      </w:r>
    </w:p>
    <w:p w:rsidR="003442DD" w:rsidRPr="00172B7A" w:rsidRDefault="00E72360" w:rsidP="00172B7A">
      <w:pPr>
        <w:spacing w:after="0" w:line="240" w:lineRule="auto"/>
        <w:ind w:firstLine="539"/>
        <w:contextualSpacing/>
        <w:rPr>
          <w:rFonts w:ascii="Times New Roman" w:hAnsi="Times New Roman"/>
          <w:color w:val="800000"/>
          <w:sz w:val="36"/>
          <w:szCs w:val="24"/>
        </w:rPr>
      </w:pPr>
      <w:r w:rsidRPr="00172B7A">
        <w:rPr>
          <w:rFonts w:ascii="Times New Roman" w:hAnsi="Times New Roman"/>
          <w:b/>
          <w:color w:val="FF0000"/>
          <w:sz w:val="44"/>
          <w:szCs w:val="24"/>
        </w:rPr>
        <w:t>Требование  № 2 «Самостоятельность написания итогового сочинения»</w:t>
      </w:r>
    </w:p>
    <w:p w:rsidR="00E72360" w:rsidRPr="00172B7A" w:rsidRDefault="00E72360" w:rsidP="006F24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800000"/>
          <w:sz w:val="32"/>
          <w:szCs w:val="24"/>
        </w:rPr>
      </w:pPr>
      <w:r w:rsidRPr="00172B7A">
        <w:rPr>
          <w:rFonts w:ascii="Times New Roman" w:hAnsi="Times New Roman"/>
          <w:color w:val="800000"/>
          <w:sz w:val="32"/>
          <w:szCs w:val="24"/>
        </w:rPr>
        <w:t xml:space="preserve">Итоговое сочинение выполняется самостоятельно. Не допускается списывание </w:t>
      </w:r>
      <w:r w:rsidR="003B05C6" w:rsidRPr="00172B7A">
        <w:rPr>
          <w:rFonts w:ascii="Times New Roman" w:hAnsi="Times New Roman"/>
          <w:color w:val="800000"/>
          <w:sz w:val="32"/>
          <w:szCs w:val="24"/>
        </w:rPr>
        <w:t>сочинения (фрагментов сочинения) из какого-либо источника (работа другого участника, чужой текст, опубликованный в бумажном и (или) электронном виде и др.).</w:t>
      </w:r>
    </w:p>
    <w:p w:rsidR="003B05C6" w:rsidRPr="00172B7A" w:rsidRDefault="003B05C6" w:rsidP="006F24CA">
      <w:pPr>
        <w:spacing w:after="0" w:line="240" w:lineRule="auto"/>
        <w:ind w:firstLine="567"/>
        <w:jc w:val="both"/>
        <w:rPr>
          <w:rFonts w:ascii="Times New Roman" w:hAnsi="Times New Roman"/>
          <w:color w:val="800000"/>
          <w:sz w:val="32"/>
          <w:szCs w:val="24"/>
        </w:rPr>
      </w:pPr>
      <w:r w:rsidRPr="00172B7A">
        <w:rPr>
          <w:rFonts w:ascii="Times New Roman" w:hAnsi="Times New Roman"/>
          <w:color w:val="800000"/>
          <w:sz w:val="32"/>
          <w:szCs w:val="24"/>
        </w:rPr>
        <w:t>Допускается прямое или косвенное цитирование с обязательной ссылкой на источник (ссылка дается в свободной форме).</w:t>
      </w:r>
    </w:p>
    <w:p w:rsidR="003B05C6" w:rsidRPr="00172B7A" w:rsidRDefault="003B05C6" w:rsidP="006F24CA">
      <w:pPr>
        <w:spacing w:after="0" w:line="240" w:lineRule="auto"/>
        <w:ind w:firstLine="539"/>
        <w:jc w:val="both"/>
        <w:rPr>
          <w:rFonts w:ascii="Times New Roman" w:hAnsi="Times New Roman"/>
          <w:color w:val="800000"/>
          <w:sz w:val="32"/>
          <w:szCs w:val="24"/>
        </w:rPr>
      </w:pPr>
      <w:r w:rsidRPr="00172B7A">
        <w:rPr>
          <w:rFonts w:ascii="Times New Roman" w:hAnsi="Times New Roman"/>
          <w:color w:val="800000"/>
          <w:sz w:val="32"/>
          <w:szCs w:val="24"/>
        </w:rPr>
        <w:t>Если сочинение признано экспертом несамостоятельным, то выставляется «незачет» за невыполнение требования № 2 и «незачет» за работу в целом (такое сочинение не проверяется по пяти критериям оценивания).</w:t>
      </w:r>
    </w:p>
    <w:p w:rsidR="003B05C6" w:rsidRPr="00172B7A" w:rsidRDefault="003B05C6" w:rsidP="006F24CA">
      <w:pPr>
        <w:spacing w:after="0" w:line="240" w:lineRule="auto"/>
        <w:ind w:firstLine="539"/>
        <w:jc w:val="both"/>
        <w:rPr>
          <w:rFonts w:ascii="Times New Roman" w:hAnsi="Times New Roman"/>
          <w:b/>
          <w:color w:val="FF0000"/>
          <w:sz w:val="32"/>
          <w:szCs w:val="24"/>
        </w:rPr>
      </w:pPr>
      <w:r w:rsidRPr="00172B7A">
        <w:rPr>
          <w:rFonts w:ascii="Times New Roman" w:hAnsi="Times New Roman"/>
          <w:color w:val="800000"/>
          <w:sz w:val="32"/>
          <w:szCs w:val="24"/>
        </w:rPr>
        <w:t>Итоговое с</w:t>
      </w:r>
      <w:r w:rsidR="00A8255F" w:rsidRPr="00172B7A">
        <w:rPr>
          <w:rFonts w:ascii="Times New Roman" w:hAnsi="Times New Roman"/>
          <w:color w:val="800000"/>
          <w:sz w:val="32"/>
          <w:szCs w:val="24"/>
        </w:rPr>
        <w:t>очинение</w:t>
      </w:r>
      <w:r w:rsidR="00172B7A">
        <w:rPr>
          <w:rFonts w:ascii="Times New Roman" w:hAnsi="Times New Roman"/>
          <w:color w:val="800000"/>
          <w:sz w:val="32"/>
          <w:szCs w:val="24"/>
        </w:rPr>
        <w:t xml:space="preserve"> </w:t>
      </w:r>
      <w:r w:rsidR="00A8255F" w:rsidRPr="00172B7A">
        <w:rPr>
          <w:rFonts w:ascii="Times New Roman" w:hAnsi="Times New Roman"/>
          <w:b/>
          <w:color w:val="FF0000"/>
          <w:sz w:val="32"/>
          <w:szCs w:val="24"/>
        </w:rPr>
        <w:t xml:space="preserve">оценивается по пяти критериям. </w:t>
      </w:r>
    </w:p>
    <w:p w:rsidR="003B05C6" w:rsidRPr="00172B7A" w:rsidRDefault="006F24CA" w:rsidP="006F24CA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sz w:val="32"/>
          <w:szCs w:val="24"/>
        </w:rPr>
      </w:pPr>
      <w:r w:rsidRPr="00172B7A">
        <w:rPr>
          <w:rFonts w:ascii="Times New Roman" w:hAnsi="Times New Roman"/>
          <w:b/>
          <w:noProof/>
          <w:color w:val="FF0000"/>
          <w:sz w:val="32"/>
          <w:szCs w:val="24"/>
        </w:rPr>
        <w:drawing>
          <wp:anchor distT="0" distB="0" distL="114300" distR="114300" simplePos="0" relativeHeight="251657216" behindDoc="0" locked="0" layoutInCell="1" allowOverlap="1" wp14:anchorId="224069A0" wp14:editId="1C20E509">
            <wp:simplePos x="0" y="0"/>
            <wp:positionH relativeFrom="margin">
              <wp:posOffset>4903470</wp:posOffset>
            </wp:positionH>
            <wp:positionV relativeFrom="margin">
              <wp:posOffset>673735</wp:posOffset>
            </wp:positionV>
            <wp:extent cx="1900555" cy="1419225"/>
            <wp:effectExtent l="19050" t="0" r="4445" b="0"/>
            <wp:wrapSquare wrapText="bothSides"/>
            <wp:docPr id="18" name="Рисунок 31" descr="http://im2-tub-ru.yandex.net/i?id=209bc01bf4ba0f5199001eb368c3de85-140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2-tub-ru.yandex.net/i?id=209bc01bf4ba0f5199001eb368c3de85-140-144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5C6" w:rsidRPr="00172B7A">
        <w:rPr>
          <w:rFonts w:ascii="Times New Roman" w:hAnsi="Times New Roman"/>
          <w:b/>
          <w:color w:val="FF0000"/>
          <w:sz w:val="32"/>
          <w:szCs w:val="24"/>
        </w:rPr>
        <w:t>«Соответствие теме»;</w:t>
      </w:r>
    </w:p>
    <w:p w:rsidR="003B05C6" w:rsidRPr="00172B7A" w:rsidRDefault="003B05C6" w:rsidP="006F24CA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sz w:val="32"/>
          <w:szCs w:val="24"/>
        </w:rPr>
      </w:pPr>
      <w:r w:rsidRPr="00172B7A">
        <w:rPr>
          <w:rFonts w:ascii="Times New Roman" w:hAnsi="Times New Roman"/>
          <w:b/>
          <w:color w:val="FF0000"/>
          <w:sz w:val="32"/>
          <w:szCs w:val="24"/>
        </w:rPr>
        <w:t xml:space="preserve"> «Аргументация. Привлечение литературного материала»;</w:t>
      </w:r>
    </w:p>
    <w:p w:rsidR="003B05C6" w:rsidRPr="00172B7A" w:rsidRDefault="003B05C6" w:rsidP="006F24CA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sz w:val="32"/>
          <w:szCs w:val="24"/>
        </w:rPr>
      </w:pPr>
      <w:r w:rsidRPr="00172B7A">
        <w:rPr>
          <w:rFonts w:ascii="Times New Roman" w:hAnsi="Times New Roman"/>
          <w:b/>
          <w:color w:val="FF0000"/>
          <w:sz w:val="32"/>
          <w:szCs w:val="24"/>
        </w:rPr>
        <w:t xml:space="preserve"> «Компазиция и логика рассуждения»;</w:t>
      </w:r>
    </w:p>
    <w:p w:rsidR="003B05C6" w:rsidRPr="00172B7A" w:rsidRDefault="003B05C6" w:rsidP="006F24CA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sz w:val="32"/>
          <w:szCs w:val="24"/>
        </w:rPr>
      </w:pPr>
      <w:r w:rsidRPr="00172B7A">
        <w:rPr>
          <w:rFonts w:ascii="Times New Roman" w:hAnsi="Times New Roman"/>
          <w:b/>
          <w:color w:val="FF0000"/>
          <w:sz w:val="32"/>
          <w:szCs w:val="24"/>
        </w:rPr>
        <w:t xml:space="preserve"> «Качество письменной речи»;</w:t>
      </w:r>
    </w:p>
    <w:p w:rsidR="00502237" w:rsidRPr="00172B7A" w:rsidRDefault="003B05C6" w:rsidP="006F24CA">
      <w:pPr>
        <w:pStyle w:val="a7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b/>
          <w:color w:val="FF0000"/>
          <w:sz w:val="32"/>
          <w:szCs w:val="24"/>
        </w:rPr>
      </w:pPr>
      <w:r w:rsidRPr="00172B7A">
        <w:rPr>
          <w:rFonts w:ascii="Times New Roman" w:hAnsi="Times New Roman"/>
          <w:b/>
          <w:color w:val="FF0000"/>
          <w:sz w:val="32"/>
          <w:szCs w:val="24"/>
        </w:rPr>
        <w:t xml:space="preserve"> </w:t>
      </w:r>
      <w:r w:rsidR="00502237" w:rsidRPr="00172B7A">
        <w:rPr>
          <w:rFonts w:ascii="Times New Roman" w:hAnsi="Times New Roman"/>
          <w:b/>
          <w:color w:val="FF0000"/>
          <w:sz w:val="32"/>
          <w:szCs w:val="24"/>
        </w:rPr>
        <w:t>Грамотность».</w:t>
      </w:r>
    </w:p>
    <w:p w:rsidR="00A8255F" w:rsidRPr="00172B7A" w:rsidRDefault="00A8255F" w:rsidP="006F24CA">
      <w:pPr>
        <w:spacing w:after="0" w:line="240" w:lineRule="auto"/>
        <w:ind w:left="539"/>
        <w:jc w:val="both"/>
        <w:rPr>
          <w:rFonts w:ascii="Times New Roman" w:hAnsi="Times New Roman"/>
          <w:color w:val="800000"/>
          <w:sz w:val="32"/>
          <w:szCs w:val="24"/>
          <w:u w:val="single"/>
        </w:rPr>
      </w:pPr>
      <w:r w:rsidRPr="00172B7A">
        <w:rPr>
          <w:rFonts w:ascii="Times New Roman" w:hAnsi="Times New Roman"/>
          <w:color w:val="800000"/>
          <w:sz w:val="32"/>
          <w:szCs w:val="24"/>
          <w:u w:val="single"/>
        </w:rPr>
        <w:t>Критерии №</w:t>
      </w:r>
      <w:r w:rsidR="00D31DFC" w:rsidRPr="00172B7A">
        <w:rPr>
          <w:rFonts w:ascii="Times New Roman" w:hAnsi="Times New Roman"/>
          <w:color w:val="800000"/>
          <w:sz w:val="32"/>
          <w:szCs w:val="24"/>
          <w:u w:val="single"/>
        </w:rPr>
        <w:t xml:space="preserve"> </w:t>
      </w:r>
      <w:r w:rsidRPr="00172B7A">
        <w:rPr>
          <w:rFonts w:ascii="Times New Roman" w:hAnsi="Times New Roman"/>
          <w:color w:val="800000"/>
          <w:sz w:val="32"/>
          <w:szCs w:val="24"/>
          <w:u w:val="single"/>
        </w:rPr>
        <w:t>1 и №</w:t>
      </w:r>
      <w:r w:rsidR="00D31DFC" w:rsidRPr="00172B7A">
        <w:rPr>
          <w:rFonts w:ascii="Times New Roman" w:hAnsi="Times New Roman"/>
          <w:color w:val="800000"/>
          <w:sz w:val="32"/>
          <w:szCs w:val="24"/>
          <w:u w:val="single"/>
        </w:rPr>
        <w:t xml:space="preserve"> </w:t>
      </w:r>
      <w:r w:rsidRPr="00172B7A">
        <w:rPr>
          <w:rFonts w:ascii="Times New Roman" w:hAnsi="Times New Roman"/>
          <w:color w:val="800000"/>
          <w:sz w:val="32"/>
          <w:szCs w:val="24"/>
          <w:u w:val="single"/>
        </w:rPr>
        <w:t>2 являются основными.</w:t>
      </w:r>
      <w:r w:rsidR="008606A7" w:rsidRPr="00172B7A">
        <w:rPr>
          <w:rFonts w:ascii="Times New Roman" w:hAnsi="Times New Roman"/>
          <w:i/>
          <w:color w:val="800000"/>
          <w:sz w:val="32"/>
          <w:szCs w:val="26"/>
          <w:u w:val="single"/>
        </w:rPr>
        <w:t xml:space="preserve"> </w:t>
      </w:r>
    </w:p>
    <w:p w:rsidR="00A8255F" w:rsidRPr="00172B7A" w:rsidRDefault="00A8255F" w:rsidP="006F24CA">
      <w:pPr>
        <w:spacing w:after="0" w:line="240" w:lineRule="auto"/>
        <w:ind w:firstLine="539"/>
        <w:jc w:val="both"/>
        <w:rPr>
          <w:rFonts w:ascii="Times New Roman" w:hAnsi="Times New Roman"/>
          <w:b/>
          <w:color w:val="800000"/>
          <w:sz w:val="32"/>
          <w:szCs w:val="24"/>
        </w:rPr>
      </w:pPr>
      <w:r w:rsidRPr="00172B7A">
        <w:rPr>
          <w:rFonts w:ascii="Times New Roman" w:hAnsi="Times New Roman"/>
          <w:b/>
          <w:color w:val="FF0000"/>
          <w:sz w:val="32"/>
          <w:szCs w:val="24"/>
        </w:rPr>
        <w:t>Для получения «зачета»</w:t>
      </w:r>
      <w:r w:rsidRPr="00172B7A">
        <w:rPr>
          <w:rFonts w:ascii="Times New Roman" w:hAnsi="Times New Roman"/>
          <w:b/>
          <w:color w:val="800000"/>
          <w:sz w:val="32"/>
          <w:szCs w:val="24"/>
        </w:rPr>
        <w:t xml:space="preserve"> за итоговое сочинение необходимо получить «зачет» по критериям №</w:t>
      </w:r>
      <w:r w:rsidR="007A18A0" w:rsidRPr="00172B7A">
        <w:rPr>
          <w:rFonts w:ascii="Times New Roman" w:hAnsi="Times New Roman"/>
          <w:b/>
          <w:color w:val="800000"/>
          <w:sz w:val="32"/>
          <w:szCs w:val="24"/>
        </w:rPr>
        <w:t xml:space="preserve"> </w:t>
      </w:r>
      <w:r w:rsidRPr="00172B7A">
        <w:rPr>
          <w:rFonts w:ascii="Times New Roman" w:hAnsi="Times New Roman"/>
          <w:b/>
          <w:color w:val="800000"/>
          <w:sz w:val="32"/>
          <w:szCs w:val="24"/>
        </w:rPr>
        <w:t>1 и №</w:t>
      </w:r>
      <w:r w:rsidR="007A18A0" w:rsidRPr="00172B7A">
        <w:rPr>
          <w:rFonts w:ascii="Times New Roman" w:hAnsi="Times New Roman"/>
          <w:b/>
          <w:color w:val="800000"/>
          <w:sz w:val="32"/>
          <w:szCs w:val="24"/>
        </w:rPr>
        <w:t xml:space="preserve"> </w:t>
      </w:r>
      <w:r w:rsidRPr="00172B7A">
        <w:rPr>
          <w:rFonts w:ascii="Times New Roman" w:hAnsi="Times New Roman"/>
          <w:b/>
          <w:color w:val="800000"/>
          <w:sz w:val="32"/>
          <w:szCs w:val="24"/>
        </w:rPr>
        <w:t>2 (выставление «незачета» по одному из этих критериев автоматически ведет к</w:t>
      </w:r>
      <w:r w:rsidRPr="00172B7A">
        <w:rPr>
          <w:rFonts w:ascii="Times New Roman" w:hAnsi="Times New Roman"/>
          <w:b/>
          <w:sz w:val="32"/>
          <w:szCs w:val="24"/>
        </w:rPr>
        <w:t xml:space="preserve"> </w:t>
      </w:r>
      <w:r w:rsidRPr="00172B7A">
        <w:rPr>
          <w:rFonts w:ascii="Times New Roman" w:hAnsi="Times New Roman"/>
          <w:b/>
          <w:color w:val="800000"/>
          <w:sz w:val="32"/>
          <w:szCs w:val="24"/>
        </w:rPr>
        <w:t xml:space="preserve">«незачету» за работу в целом), а также «зачет» </w:t>
      </w:r>
      <w:r w:rsidR="00502237" w:rsidRPr="00172B7A">
        <w:rPr>
          <w:rFonts w:ascii="Times New Roman" w:hAnsi="Times New Roman"/>
          <w:b/>
          <w:color w:val="800000"/>
          <w:sz w:val="32"/>
          <w:szCs w:val="24"/>
        </w:rPr>
        <w:t>по одному из других критериев (</w:t>
      </w:r>
      <w:r w:rsidR="007A18A0" w:rsidRPr="00172B7A">
        <w:rPr>
          <w:rFonts w:ascii="Times New Roman" w:hAnsi="Times New Roman"/>
          <w:b/>
          <w:color w:val="800000"/>
          <w:sz w:val="32"/>
          <w:szCs w:val="24"/>
        </w:rPr>
        <w:t>№</w:t>
      </w:r>
      <w:r w:rsidRPr="00172B7A">
        <w:rPr>
          <w:rFonts w:ascii="Times New Roman" w:hAnsi="Times New Roman"/>
          <w:b/>
          <w:color w:val="800000"/>
          <w:sz w:val="32"/>
          <w:szCs w:val="24"/>
        </w:rPr>
        <w:t>3-</w:t>
      </w:r>
      <w:r w:rsidR="00502237" w:rsidRPr="00172B7A">
        <w:rPr>
          <w:rFonts w:ascii="Times New Roman" w:hAnsi="Times New Roman"/>
          <w:b/>
          <w:color w:val="800000"/>
          <w:sz w:val="32"/>
          <w:szCs w:val="24"/>
        </w:rPr>
        <w:t>№</w:t>
      </w:r>
      <w:r w:rsidRPr="00172B7A">
        <w:rPr>
          <w:rFonts w:ascii="Times New Roman" w:hAnsi="Times New Roman"/>
          <w:b/>
          <w:color w:val="800000"/>
          <w:sz w:val="32"/>
          <w:szCs w:val="24"/>
        </w:rPr>
        <w:t>5).</w:t>
      </w:r>
    </w:p>
    <w:p w:rsidR="00A8255F" w:rsidRPr="00172B7A" w:rsidRDefault="00A8255F" w:rsidP="006F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4"/>
        </w:rPr>
      </w:pPr>
      <w:r w:rsidRPr="00172B7A">
        <w:rPr>
          <w:rFonts w:ascii="Times New Roman" w:hAnsi="Times New Roman"/>
          <w:b/>
          <w:color w:val="FF0000"/>
          <w:sz w:val="40"/>
          <w:szCs w:val="24"/>
        </w:rPr>
        <w:lastRenderedPageBreak/>
        <w:t>Критерий №</w:t>
      </w:r>
      <w:r w:rsidR="00A363F6" w:rsidRPr="00172B7A">
        <w:rPr>
          <w:rFonts w:ascii="Times New Roman" w:hAnsi="Times New Roman"/>
          <w:b/>
          <w:color w:val="FF0000"/>
          <w:sz w:val="40"/>
          <w:szCs w:val="24"/>
        </w:rPr>
        <w:t xml:space="preserve"> </w:t>
      </w:r>
      <w:r w:rsidRPr="00172B7A">
        <w:rPr>
          <w:rFonts w:ascii="Times New Roman" w:hAnsi="Times New Roman"/>
          <w:b/>
          <w:color w:val="FF0000"/>
          <w:sz w:val="40"/>
          <w:szCs w:val="24"/>
        </w:rPr>
        <w:t>1 «Соответствие теме»</w:t>
      </w:r>
    </w:p>
    <w:p w:rsidR="00A8255F" w:rsidRPr="00172B7A" w:rsidRDefault="00A8255F" w:rsidP="006F24CA">
      <w:pPr>
        <w:spacing w:after="0" w:line="240" w:lineRule="auto"/>
        <w:ind w:firstLine="539"/>
        <w:jc w:val="both"/>
        <w:rPr>
          <w:rFonts w:ascii="Times New Roman" w:hAnsi="Times New Roman"/>
          <w:color w:val="800000"/>
          <w:sz w:val="28"/>
          <w:szCs w:val="24"/>
        </w:rPr>
      </w:pPr>
      <w:r w:rsidRPr="00172B7A">
        <w:rPr>
          <w:rFonts w:ascii="Times New Roman" w:hAnsi="Times New Roman"/>
          <w:color w:val="800000"/>
          <w:sz w:val="28"/>
          <w:szCs w:val="24"/>
        </w:rPr>
        <w:t>Данный критерий нацеливает на проверку содержания сочинения.</w:t>
      </w:r>
    </w:p>
    <w:p w:rsidR="00A8255F" w:rsidRPr="00172B7A" w:rsidRDefault="00502237" w:rsidP="006F24CA">
      <w:pPr>
        <w:spacing w:after="0" w:line="240" w:lineRule="auto"/>
        <w:ind w:firstLine="539"/>
        <w:jc w:val="both"/>
        <w:rPr>
          <w:rFonts w:ascii="Times New Roman" w:hAnsi="Times New Roman"/>
          <w:color w:val="800000"/>
          <w:sz w:val="28"/>
          <w:szCs w:val="24"/>
        </w:rPr>
      </w:pPr>
      <w:r w:rsidRPr="00172B7A">
        <w:rPr>
          <w:rFonts w:ascii="Times New Roman" w:hAnsi="Times New Roman"/>
          <w:color w:val="800000"/>
          <w:sz w:val="28"/>
          <w:szCs w:val="24"/>
        </w:rPr>
        <w:t xml:space="preserve">Участник должен </w:t>
      </w:r>
      <w:r w:rsidR="00A8255F" w:rsidRPr="00172B7A">
        <w:rPr>
          <w:rFonts w:ascii="Times New Roman" w:hAnsi="Times New Roman"/>
          <w:color w:val="800000"/>
          <w:sz w:val="28"/>
          <w:szCs w:val="24"/>
        </w:rPr>
        <w:t xml:space="preserve"> рассужда</w:t>
      </w:r>
      <w:r w:rsidRPr="00172B7A">
        <w:rPr>
          <w:rFonts w:ascii="Times New Roman" w:hAnsi="Times New Roman"/>
          <w:color w:val="800000"/>
          <w:sz w:val="28"/>
          <w:szCs w:val="24"/>
        </w:rPr>
        <w:t>ть</w:t>
      </w:r>
      <w:r w:rsidR="00A8255F" w:rsidRPr="00172B7A">
        <w:rPr>
          <w:rFonts w:ascii="Times New Roman" w:hAnsi="Times New Roman"/>
          <w:color w:val="800000"/>
          <w:sz w:val="28"/>
          <w:szCs w:val="24"/>
        </w:rPr>
        <w:t xml:space="preserve"> на предложенную тему, выбрав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</w:t>
      </w:r>
    </w:p>
    <w:p w:rsidR="00A8255F" w:rsidRPr="00172B7A" w:rsidRDefault="00A8255F" w:rsidP="006F24CA">
      <w:pPr>
        <w:spacing w:after="0" w:line="240" w:lineRule="auto"/>
        <w:ind w:firstLine="539"/>
        <w:jc w:val="both"/>
        <w:rPr>
          <w:rFonts w:ascii="Times New Roman" w:hAnsi="Times New Roman"/>
          <w:i/>
          <w:color w:val="800000"/>
          <w:sz w:val="28"/>
          <w:szCs w:val="24"/>
        </w:rPr>
      </w:pPr>
      <w:r w:rsidRPr="00172B7A">
        <w:rPr>
          <w:rFonts w:ascii="Times New Roman" w:hAnsi="Times New Roman"/>
          <w:i/>
          <w:color w:val="800000"/>
          <w:sz w:val="28"/>
          <w:szCs w:val="24"/>
        </w:rPr>
        <w:t>«Незачет» ставится только при условии, если сочинение не соответствует теме или в нем не прослеживается конкретной цели высказывания, т.е. коммуникативного замысла (во всех остальных случаях выставляется «зачет»).</w:t>
      </w:r>
    </w:p>
    <w:p w:rsidR="00FE1304" w:rsidRPr="00172B7A" w:rsidRDefault="00FE1304" w:rsidP="006F24C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FF0000"/>
          <w:sz w:val="36"/>
          <w:szCs w:val="24"/>
        </w:rPr>
      </w:pPr>
      <w:r w:rsidRPr="00172B7A">
        <w:rPr>
          <w:rFonts w:ascii="Times New Roman" w:hAnsi="Times New Roman"/>
          <w:b/>
          <w:color w:val="FF0000"/>
          <w:sz w:val="36"/>
          <w:szCs w:val="24"/>
        </w:rPr>
        <w:t>Критерий №</w:t>
      </w:r>
      <w:r w:rsidR="00A363F6" w:rsidRPr="00172B7A">
        <w:rPr>
          <w:rFonts w:ascii="Times New Roman" w:hAnsi="Times New Roman"/>
          <w:b/>
          <w:color w:val="FF0000"/>
          <w:sz w:val="36"/>
          <w:szCs w:val="24"/>
        </w:rPr>
        <w:t xml:space="preserve"> </w:t>
      </w:r>
      <w:r w:rsidRPr="00172B7A">
        <w:rPr>
          <w:rFonts w:ascii="Times New Roman" w:hAnsi="Times New Roman"/>
          <w:b/>
          <w:color w:val="FF0000"/>
          <w:sz w:val="36"/>
          <w:szCs w:val="24"/>
        </w:rPr>
        <w:t>2 «Аргументация. Привлечение литературного материала»</w:t>
      </w:r>
    </w:p>
    <w:p w:rsidR="00FE1304" w:rsidRPr="00172B7A" w:rsidRDefault="00FE1304" w:rsidP="006F24CA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800000"/>
          <w:sz w:val="32"/>
          <w:szCs w:val="24"/>
        </w:rPr>
      </w:pPr>
      <w:r w:rsidRPr="00172B7A">
        <w:rPr>
          <w:rFonts w:ascii="Times New Roman" w:hAnsi="Times New Roman"/>
          <w:color w:val="800000"/>
          <w:sz w:val="32"/>
          <w:szCs w:val="24"/>
        </w:rPr>
        <w:t>Данный критерий нацеливает на проверку умения использовать литературный материал</w:t>
      </w:r>
      <w:r w:rsidR="00B5365D" w:rsidRPr="00172B7A">
        <w:rPr>
          <w:rFonts w:ascii="Times New Roman" w:hAnsi="Times New Roman"/>
          <w:color w:val="800000"/>
          <w:sz w:val="32"/>
          <w:szCs w:val="24"/>
        </w:rPr>
        <w:t xml:space="preserve"> (художественные произведения, дневники, мемуары</w:t>
      </w:r>
      <w:r w:rsidR="006B5C2F" w:rsidRPr="00172B7A">
        <w:rPr>
          <w:rFonts w:ascii="Times New Roman" w:hAnsi="Times New Roman"/>
          <w:color w:val="800000"/>
          <w:sz w:val="32"/>
          <w:szCs w:val="24"/>
        </w:rPr>
        <w:t>, публицистику</w:t>
      </w:r>
      <w:r w:rsidR="00502237" w:rsidRPr="00172B7A">
        <w:rPr>
          <w:rFonts w:ascii="Times New Roman" w:hAnsi="Times New Roman"/>
          <w:color w:val="800000"/>
          <w:sz w:val="32"/>
          <w:szCs w:val="24"/>
        </w:rPr>
        <w:t>, произведения устного народного творчества (за исключением малых жанров</w:t>
      </w:r>
      <w:r w:rsidR="00B5365D" w:rsidRPr="00172B7A">
        <w:rPr>
          <w:rFonts w:ascii="Times New Roman" w:hAnsi="Times New Roman"/>
          <w:color w:val="800000"/>
          <w:sz w:val="32"/>
          <w:szCs w:val="24"/>
        </w:rPr>
        <w:t>)</w:t>
      </w:r>
      <w:r w:rsidR="00502237" w:rsidRPr="00172B7A">
        <w:rPr>
          <w:rFonts w:ascii="Times New Roman" w:hAnsi="Times New Roman"/>
          <w:color w:val="800000"/>
          <w:sz w:val="32"/>
          <w:szCs w:val="24"/>
        </w:rPr>
        <w:t>, другие литературные источники)</w:t>
      </w:r>
      <w:r w:rsidRPr="00172B7A">
        <w:rPr>
          <w:rFonts w:ascii="Times New Roman" w:hAnsi="Times New Roman"/>
          <w:color w:val="800000"/>
          <w:sz w:val="32"/>
          <w:szCs w:val="24"/>
        </w:rPr>
        <w:t xml:space="preserve"> для построения рассуждения на предложенную тему и для </w:t>
      </w:r>
      <w:r w:rsidR="00106A69" w:rsidRPr="00172B7A">
        <w:rPr>
          <w:rFonts w:ascii="Times New Roman" w:hAnsi="Times New Roman"/>
          <w:color w:val="800000"/>
          <w:sz w:val="32"/>
          <w:szCs w:val="24"/>
        </w:rPr>
        <w:t>аргументации своей</w:t>
      </w:r>
      <w:r w:rsidRPr="00172B7A">
        <w:rPr>
          <w:rFonts w:ascii="Times New Roman" w:hAnsi="Times New Roman"/>
          <w:color w:val="800000"/>
          <w:sz w:val="32"/>
          <w:szCs w:val="24"/>
        </w:rPr>
        <w:t xml:space="preserve"> позиции.</w:t>
      </w:r>
    </w:p>
    <w:p w:rsidR="007C22E6" w:rsidRPr="00172B7A" w:rsidRDefault="00FE1304" w:rsidP="006F24CA">
      <w:pPr>
        <w:spacing w:after="0" w:line="240" w:lineRule="auto"/>
        <w:ind w:firstLine="539"/>
        <w:jc w:val="both"/>
        <w:rPr>
          <w:color w:val="800000"/>
          <w:sz w:val="18"/>
        </w:rPr>
      </w:pPr>
      <w:r w:rsidRPr="00172B7A">
        <w:rPr>
          <w:rFonts w:ascii="Times New Roman" w:hAnsi="Times New Roman"/>
          <w:i/>
          <w:color w:val="800000"/>
          <w:sz w:val="32"/>
          <w:szCs w:val="24"/>
        </w:rPr>
        <w:t>«Незачет» ставится при условии, если сочинение написано без привлечения литературного материала, или в нем существенно искажено содержание произведения, или литературные произведения лишь упоминаются в работе, не становясь опорой для рассуждения (во всех остальных случаях выставляется «зачет»).</w:t>
      </w:r>
      <w:r w:rsidR="00412D64" w:rsidRPr="00172B7A">
        <w:rPr>
          <w:color w:val="800000"/>
          <w:sz w:val="18"/>
        </w:rPr>
        <w:t xml:space="preserve"> </w:t>
      </w:r>
    </w:p>
    <w:p w:rsidR="00A8255F" w:rsidRPr="00172B7A" w:rsidRDefault="00A8255F" w:rsidP="006F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24"/>
        </w:rPr>
      </w:pPr>
      <w:r w:rsidRPr="00172B7A">
        <w:rPr>
          <w:rFonts w:ascii="Times New Roman" w:hAnsi="Times New Roman"/>
          <w:b/>
          <w:color w:val="FF0000"/>
          <w:sz w:val="36"/>
          <w:szCs w:val="24"/>
        </w:rPr>
        <w:t>Критерий №</w:t>
      </w:r>
      <w:r w:rsidR="00A363F6" w:rsidRPr="00172B7A">
        <w:rPr>
          <w:rFonts w:ascii="Times New Roman" w:hAnsi="Times New Roman"/>
          <w:b/>
          <w:color w:val="FF0000"/>
          <w:sz w:val="36"/>
          <w:szCs w:val="24"/>
        </w:rPr>
        <w:t xml:space="preserve"> </w:t>
      </w:r>
      <w:r w:rsidRPr="00172B7A">
        <w:rPr>
          <w:rFonts w:ascii="Times New Roman" w:hAnsi="Times New Roman"/>
          <w:b/>
          <w:color w:val="FF0000"/>
          <w:sz w:val="36"/>
          <w:szCs w:val="24"/>
        </w:rPr>
        <w:t>3 «Композиция</w:t>
      </w:r>
      <w:r w:rsidR="00CC31D0" w:rsidRPr="00172B7A">
        <w:rPr>
          <w:rFonts w:ascii="Times New Roman" w:hAnsi="Times New Roman"/>
          <w:b/>
          <w:color w:val="FF0000"/>
          <w:sz w:val="36"/>
          <w:szCs w:val="24"/>
        </w:rPr>
        <w:t xml:space="preserve"> и логика </w:t>
      </w:r>
      <w:r w:rsidR="006B5C2F" w:rsidRPr="00172B7A">
        <w:rPr>
          <w:rFonts w:ascii="Times New Roman" w:hAnsi="Times New Roman"/>
          <w:b/>
          <w:color w:val="FF0000"/>
          <w:sz w:val="36"/>
          <w:szCs w:val="24"/>
        </w:rPr>
        <w:t>рассуждения</w:t>
      </w:r>
      <w:r w:rsidRPr="00172B7A">
        <w:rPr>
          <w:rFonts w:ascii="Times New Roman" w:hAnsi="Times New Roman"/>
          <w:b/>
          <w:color w:val="FF0000"/>
          <w:sz w:val="36"/>
          <w:szCs w:val="24"/>
        </w:rPr>
        <w:t>»</w:t>
      </w:r>
    </w:p>
    <w:p w:rsidR="00A8255F" w:rsidRPr="00172B7A" w:rsidRDefault="00A8255F" w:rsidP="006F24CA">
      <w:pPr>
        <w:spacing w:after="0" w:line="240" w:lineRule="auto"/>
        <w:ind w:firstLine="539"/>
        <w:jc w:val="both"/>
        <w:rPr>
          <w:rFonts w:ascii="Times New Roman" w:hAnsi="Times New Roman"/>
          <w:color w:val="800000"/>
          <w:sz w:val="32"/>
          <w:szCs w:val="24"/>
        </w:rPr>
      </w:pPr>
      <w:r w:rsidRPr="00172B7A">
        <w:rPr>
          <w:rFonts w:ascii="Times New Roman" w:hAnsi="Times New Roman"/>
          <w:color w:val="800000"/>
          <w:sz w:val="32"/>
          <w:szCs w:val="24"/>
        </w:rPr>
        <w:t xml:space="preserve">Данный критерий нацеливает на проверку умения логично выстраивать рассуждение на предложенную тему. </w:t>
      </w:r>
    </w:p>
    <w:p w:rsidR="0087104D" w:rsidRPr="00172B7A" w:rsidRDefault="00172B7A" w:rsidP="00172B7A">
      <w:pPr>
        <w:spacing w:after="0" w:line="240" w:lineRule="auto"/>
        <w:ind w:firstLine="539"/>
        <w:jc w:val="both"/>
        <w:rPr>
          <w:rFonts w:ascii="Times New Roman" w:hAnsi="Times New Roman"/>
          <w:color w:val="800000"/>
          <w:sz w:val="32"/>
          <w:szCs w:val="24"/>
        </w:rPr>
      </w:pPr>
      <w:r>
        <w:rPr>
          <w:rFonts w:ascii="Times New Roman" w:hAnsi="Times New Roman"/>
          <w:color w:val="800000"/>
          <w:sz w:val="32"/>
          <w:szCs w:val="24"/>
        </w:rPr>
        <w:t xml:space="preserve"> </w:t>
      </w:r>
      <w:r w:rsidR="00A8255F" w:rsidRPr="00172B7A">
        <w:rPr>
          <w:rFonts w:ascii="Times New Roman" w:hAnsi="Times New Roman"/>
          <w:i/>
          <w:color w:val="800000"/>
          <w:sz w:val="32"/>
          <w:szCs w:val="24"/>
        </w:rPr>
        <w:t>«Незачет» ставится при условии, если грубые логические нарушения мешают пониманию смысла сказанного или отсутствует тезисно-доказательная часть (во всех остальных случаях выставляется «зачет»).</w:t>
      </w:r>
    </w:p>
    <w:p w:rsidR="00A8255F" w:rsidRPr="00172B7A" w:rsidRDefault="00A8255F" w:rsidP="006F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24"/>
        </w:rPr>
      </w:pPr>
      <w:r w:rsidRPr="00172B7A">
        <w:rPr>
          <w:rFonts w:ascii="Times New Roman" w:hAnsi="Times New Roman"/>
          <w:b/>
          <w:color w:val="FF0000"/>
          <w:sz w:val="32"/>
          <w:szCs w:val="24"/>
        </w:rPr>
        <w:t>Критерий №</w:t>
      </w:r>
      <w:r w:rsidR="00A363F6" w:rsidRPr="00172B7A">
        <w:rPr>
          <w:rFonts w:ascii="Times New Roman" w:hAnsi="Times New Roman"/>
          <w:b/>
          <w:color w:val="FF0000"/>
          <w:sz w:val="32"/>
          <w:szCs w:val="24"/>
        </w:rPr>
        <w:t xml:space="preserve"> </w:t>
      </w:r>
      <w:r w:rsidRPr="00172B7A">
        <w:rPr>
          <w:rFonts w:ascii="Times New Roman" w:hAnsi="Times New Roman"/>
          <w:b/>
          <w:color w:val="FF0000"/>
          <w:sz w:val="32"/>
          <w:szCs w:val="24"/>
        </w:rPr>
        <w:t xml:space="preserve">4 «Качество </w:t>
      </w:r>
      <w:r w:rsidR="00B5365D" w:rsidRPr="00172B7A">
        <w:rPr>
          <w:rFonts w:ascii="Times New Roman" w:hAnsi="Times New Roman"/>
          <w:b/>
          <w:color w:val="FF0000"/>
          <w:sz w:val="32"/>
          <w:szCs w:val="24"/>
        </w:rPr>
        <w:t xml:space="preserve">письменной </w:t>
      </w:r>
      <w:r w:rsidRPr="00172B7A">
        <w:rPr>
          <w:rFonts w:ascii="Times New Roman" w:hAnsi="Times New Roman"/>
          <w:b/>
          <w:color w:val="FF0000"/>
          <w:sz w:val="32"/>
          <w:szCs w:val="24"/>
        </w:rPr>
        <w:t>речи»</w:t>
      </w:r>
    </w:p>
    <w:p w:rsidR="00A8255F" w:rsidRPr="00172B7A" w:rsidRDefault="006F24CA" w:rsidP="006F2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800000"/>
          <w:sz w:val="32"/>
          <w:szCs w:val="24"/>
        </w:rPr>
      </w:pPr>
      <w:r w:rsidRPr="00172B7A">
        <w:rPr>
          <w:rFonts w:ascii="Times New Roman" w:hAnsi="Times New Roman"/>
          <w:noProof/>
          <w:color w:val="800000"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5685DB1D" wp14:editId="6833DC59">
            <wp:simplePos x="0" y="0"/>
            <wp:positionH relativeFrom="margin">
              <wp:posOffset>-461645</wp:posOffset>
            </wp:positionH>
            <wp:positionV relativeFrom="margin">
              <wp:posOffset>5822950</wp:posOffset>
            </wp:positionV>
            <wp:extent cx="1946275" cy="1419225"/>
            <wp:effectExtent l="19050" t="0" r="0" b="0"/>
            <wp:wrapSquare wrapText="bothSides"/>
            <wp:docPr id="29" name="Рисунок 37" descr="http://im3-tub-ru.yandex.net/i?id=347c99e43dcf96568787d2812a2225be-0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3-tub-ru.yandex.net/i?id=347c99e43dcf96568787d2812a2225be-05-144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55F" w:rsidRPr="00172B7A">
        <w:rPr>
          <w:rFonts w:ascii="Times New Roman" w:hAnsi="Times New Roman"/>
          <w:color w:val="800000"/>
          <w:sz w:val="32"/>
          <w:szCs w:val="24"/>
        </w:rPr>
        <w:t>Данный критерий нацеливает на проверку речевого оформления текста сочинения.</w:t>
      </w:r>
    </w:p>
    <w:p w:rsidR="00A8255F" w:rsidRPr="00172B7A" w:rsidRDefault="00502237" w:rsidP="006F2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800000"/>
          <w:sz w:val="28"/>
          <w:szCs w:val="24"/>
        </w:rPr>
      </w:pPr>
      <w:r w:rsidRPr="00172B7A">
        <w:rPr>
          <w:rFonts w:ascii="Times New Roman" w:hAnsi="Times New Roman"/>
          <w:color w:val="800000"/>
          <w:sz w:val="28"/>
          <w:szCs w:val="24"/>
        </w:rPr>
        <w:t>Участник должен</w:t>
      </w:r>
      <w:r w:rsidR="00A8255F" w:rsidRPr="00172B7A">
        <w:rPr>
          <w:rFonts w:ascii="Times New Roman" w:hAnsi="Times New Roman"/>
          <w:color w:val="800000"/>
          <w:sz w:val="28"/>
          <w:szCs w:val="24"/>
        </w:rPr>
        <w:t xml:space="preserve"> точно выража</w:t>
      </w:r>
      <w:r w:rsidRPr="00172B7A">
        <w:rPr>
          <w:rFonts w:ascii="Times New Roman" w:hAnsi="Times New Roman"/>
          <w:color w:val="800000"/>
          <w:sz w:val="28"/>
          <w:szCs w:val="24"/>
        </w:rPr>
        <w:t>ть</w:t>
      </w:r>
      <w:r w:rsidR="00A8255F" w:rsidRPr="00172B7A">
        <w:rPr>
          <w:rFonts w:ascii="Times New Roman" w:hAnsi="Times New Roman"/>
          <w:color w:val="800000"/>
          <w:sz w:val="28"/>
          <w:szCs w:val="24"/>
        </w:rPr>
        <w:t xml:space="preserve"> мысли, используя разнообразную лексику и различные грамматические конструкции, при необходимости уместно употребля</w:t>
      </w:r>
      <w:r w:rsidRPr="00172B7A">
        <w:rPr>
          <w:rFonts w:ascii="Times New Roman" w:hAnsi="Times New Roman"/>
          <w:color w:val="800000"/>
          <w:sz w:val="28"/>
          <w:szCs w:val="24"/>
        </w:rPr>
        <w:t>ть</w:t>
      </w:r>
      <w:r w:rsidR="00A8255F" w:rsidRPr="00172B7A">
        <w:rPr>
          <w:rFonts w:ascii="Times New Roman" w:hAnsi="Times New Roman"/>
          <w:color w:val="800000"/>
          <w:sz w:val="28"/>
          <w:szCs w:val="24"/>
        </w:rPr>
        <w:t xml:space="preserve"> термины, избега</w:t>
      </w:r>
      <w:r w:rsidRPr="00172B7A">
        <w:rPr>
          <w:rFonts w:ascii="Times New Roman" w:hAnsi="Times New Roman"/>
          <w:color w:val="800000"/>
          <w:sz w:val="28"/>
          <w:szCs w:val="24"/>
        </w:rPr>
        <w:t xml:space="preserve">ть </w:t>
      </w:r>
      <w:r w:rsidR="00A8255F" w:rsidRPr="00172B7A">
        <w:rPr>
          <w:rFonts w:ascii="Times New Roman" w:hAnsi="Times New Roman"/>
          <w:color w:val="800000"/>
          <w:sz w:val="28"/>
          <w:szCs w:val="24"/>
        </w:rPr>
        <w:t xml:space="preserve">речевых штампов. </w:t>
      </w:r>
    </w:p>
    <w:p w:rsidR="008853A8" w:rsidRPr="00172B7A" w:rsidRDefault="00A8255F" w:rsidP="006F2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800000"/>
          <w:sz w:val="32"/>
          <w:szCs w:val="24"/>
        </w:rPr>
      </w:pPr>
      <w:r w:rsidRPr="00172B7A">
        <w:rPr>
          <w:rFonts w:ascii="Times New Roman" w:hAnsi="Times New Roman"/>
          <w:i/>
          <w:color w:val="800000"/>
          <w:sz w:val="32"/>
          <w:szCs w:val="24"/>
        </w:rPr>
        <w:t>«Незачет» ставится при условии, если низкое качество речи</w:t>
      </w:r>
      <w:r w:rsidR="00B5365D" w:rsidRPr="00172B7A">
        <w:rPr>
          <w:rFonts w:ascii="Times New Roman" w:hAnsi="Times New Roman"/>
          <w:i/>
          <w:color w:val="800000"/>
          <w:sz w:val="32"/>
          <w:szCs w:val="24"/>
        </w:rPr>
        <w:t xml:space="preserve">, в том числе речевые ошибки, </w:t>
      </w:r>
      <w:r w:rsidRPr="00172B7A">
        <w:rPr>
          <w:rFonts w:ascii="Times New Roman" w:hAnsi="Times New Roman"/>
          <w:i/>
          <w:color w:val="800000"/>
          <w:sz w:val="32"/>
          <w:szCs w:val="24"/>
        </w:rPr>
        <w:t xml:space="preserve"> существенно </w:t>
      </w:r>
      <w:r w:rsidR="00B5365D" w:rsidRPr="00172B7A">
        <w:rPr>
          <w:rFonts w:ascii="Times New Roman" w:hAnsi="Times New Roman"/>
          <w:i/>
          <w:color w:val="800000"/>
          <w:sz w:val="32"/>
          <w:szCs w:val="24"/>
        </w:rPr>
        <w:t xml:space="preserve">затрудняют </w:t>
      </w:r>
      <w:r w:rsidRPr="00172B7A">
        <w:rPr>
          <w:rFonts w:ascii="Times New Roman" w:hAnsi="Times New Roman"/>
          <w:i/>
          <w:color w:val="800000"/>
          <w:sz w:val="32"/>
          <w:szCs w:val="24"/>
        </w:rPr>
        <w:t>понимание смысла сочинения (во всех остальных случаях выставляется «зачет»).</w:t>
      </w:r>
    </w:p>
    <w:p w:rsidR="00A8255F" w:rsidRPr="00172B7A" w:rsidRDefault="00A8255F" w:rsidP="006F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4"/>
        </w:rPr>
      </w:pPr>
      <w:r w:rsidRPr="00172B7A">
        <w:rPr>
          <w:rFonts w:ascii="Times New Roman" w:hAnsi="Times New Roman"/>
          <w:b/>
          <w:color w:val="FF0000"/>
          <w:sz w:val="40"/>
          <w:szCs w:val="24"/>
        </w:rPr>
        <w:t>Критерий №</w:t>
      </w:r>
      <w:r w:rsidR="00A363F6" w:rsidRPr="00172B7A">
        <w:rPr>
          <w:rFonts w:ascii="Times New Roman" w:hAnsi="Times New Roman"/>
          <w:b/>
          <w:color w:val="FF0000"/>
          <w:sz w:val="40"/>
          <w:szCs w:val="24"/>
        </w:rPr>
        <w:t xml:space="preserve"> </w:t>
      </w:r>
      <w:r w:rsidRPr="00172B7A">
        <w:rPr>
          <w:rFonts w:ascii="Times New Roman" w:hAnsi="Times New Roman"/>
          <w:b/>
          <w:color w:val="FF0000"/>
          <w:sz w:val="40"/>
          <w:szCs w:val="24"/>
        </w:rPr>
        <w:t>5 «Грамотность»</w:t>
      </w:r>
    </w:p>
    <w:p w:rsidR="00A8255F" w:rsidRPr="00172B7A" w:rsidRDefault="00A8255F" w:rsidP="006F24C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color w:val="800000"/>
          <w:sz w:val="28"/>
          <w:szCs w:val="24"/>
        </w:rPr>
      </w:pPr>
      <w:r w:rsidRPr="00172B7A">
        <w:rPr>
          <w:rFonts w:ascii="Times New Roman" w:hAnsi="Times New Roman"/>
          <w:color w:val="800000"/>
          <w:sz w:val="28"/>
          <w:szCs w:val="24"/>
        </w:rPr>
        <w:t>Данный критерий позволяет оценить грамотность</w:t>
      </w:r>
      <w:r w:rsidRPr="00172B7A">
        <w:rPr>
          <w:rFonts w:ascii="Times New Roman" w:hAnsi="Times New Roman"/>
          <w:b/>
          <w:color w:val="800000"/>
          <w:sz w:val="28"/>
          <w:szCs w:val="24"/>
        </w:rPr>
        <w:t xml:space="preserve"> </w:t>
      </w:r>
      <w:r w:rsidRPr="00172B7A">
        <w:rPr>
          <w:rFonts w:ascii="Times New Roman" w:hAnsi="Times New Roman"/>
          <w:color w:val="800000"/>
          <w:sz w:val="28"/>
          <w:szCs w:val="24"/>
        </w:rPr>
        <w:t>выпускника.</w:t>
      </w:r>
    </w:p>
    <w:p w:rsidR="006C5080" w:rsidRPr="00172B7A" w:rsidRDefault="00A8255F" w:rsidP="006F24C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4"/>
        </w:rPr>
      </w:pPr>
      <w:r w:rsidRPr="00172B7A">
        <w:rPr>
          <w:rFonts w:ascii="Times New Roman" w:hAnsi="Times New Roman"/>
          <w:i/>
          <w:color w:val="800000"/>
          <w:sz w:val="28"/>
          <w:szCs w:val="24"/>
        </w:rPr>
        <w:t xml:space="preserve">«Незачет» ставится, если грамматические, орфографические и пунктуационные </w:t>
      </w:r>
      <w:r w:rsidR="00172B7A">
        <w:rPr>
          <w:rFonts w:ascii="Times New Roman" w:hAnsi="Times New Roman"/>
          <w:i/>
          <w:color w:val="800000"/>
          <w:sz w:val="28"/>
          <w:szCs w:val="24"/>
        </w:rPr>
        <w:t>ошибки, допущенные в сочинении</w:t>
      </w:r>
      <w:r w:rsidRPr="00172B7A">
        <w:rPr>
          <w:rFonts w:ascii="Times New Roman" w:hAnsi="Times New Roman"/>
          <w:i/>
          <w:color w:val="800000"/>
          <w:sz w:val="28"/>
          <w:szCs w:val="24"/>
        </w:rPr>
        <w:t xml:space="preserve"> (в су</w:t>
      </w:r>
      <w:r w:rsidR="006F24CA" w:rsidRPr="00172B7A">
        <w:rPr>
          <w:rFonts w:ascii="Times New Roman" w:hAnsi="Times New Roman"/>
          <w:i/>
          <w:color w:val="800000"/>
          <w:sz w:val="28"/>
          <w:szCs w:val="24"/>
        </w:rPr>
        <w:t>мме более 5 ошибок на 100 слов)</w:t>
      </w:r>
    </w:p>
    <w:sectPr w:rsidR="006C5080" w:rsidRPr="00172B7A" w:rsidSect="00172B7A">
      <w:pgSz w:w="11906" w:h="16838"/>
      <w:pgMar w:top="720" w:right="720" w:bottom="426" w:left="720" w:header="708" w:footer="708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06" w:rsidRDefault="00981806">
      <w:r>
        <w:separator/>
      </w:r>
    </w:p>
  </w:endnote>
  <w:endnote w:type="continuationSeparator" w:id="0">
    <w:p w:rsidR="00981806" w:rsidRDefault="0098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06" w:rsidRDefault="00981806">
      <w:r>
        <w:separator/>
      </w:r>
    </w:p>
  </w:footnote>
  <w:footnote w:type="continuationSeparator" w:id="0">
    <w:p w:rsidR="00981806" w:rsidRDefault="0098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7122"/>
    <w:multiLevelType w:val="hybridMultilevel"/>
    <w:tmpl w:val="03481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30327"/>
    <w:multiLevelType w:val="hybridMultilevel"/>
    <w:tmpl w:val="FB881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61A96"/>
    <w:multiLevelType w:val="hybridMultilevel"/>
    <w:tmpl w:val="33BC0804"/>
    <w:lvl w:ilvl="0" w:tplc="C3727C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C41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27A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44A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F49F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9A3A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6FE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873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8A1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525506"/>
    <w:multiLevelType w:val="hybridMultilevel"/>
    <w:tmpl w:val="9B626E20"/>
    <w:lvl w:ilvl="0" w:tplc="0A06D6B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28EA4522"/>
    <w:multiLevelType w:val="hybridMultilevel"/>
    <w:tmpl w:val="C6DA56D0"/>
    <w:lvl w:ilvl="0" w:tplc="D618D1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61B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C58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89D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E332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038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A23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CC09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A6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815D8B"/>
    <w:multiLevelType w:val="hybridMultilevel"/>
    <w:tmpl w:val="D35CEE86"/>
    <w:lvl w:ilvl="0" w:tplc="114282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C57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276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083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A4B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2C3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EE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CF1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05A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55F"/>
    <w:rsid w:val="00042283"/>
    <w:rsid w:val="000653FF"/>
    <w:rsid w:val="000A0BF2"/>
    <w:rsid w:val="000E0BB4"/>
    <w:rsid w:val="000E241A"/>
    <w:rsid w:val="00103808"/>
    <w:rsid w:val="00106A69"/>
    <w:rsid w:val="00160A24"/>
    <w:rsid w:val="00163DE1"/>
    <w:rsid w:val="00172B7A"/>
    <w:rsid w:val="00184A49"/>
    <w:rsid w:val="00186DF5"/>
    <w:rsid w:val="00195837"/>
    <w:rsid w:val="001A1530"/>
    <w:rsid w:val="001D4183"/>
    <w:rsid w:val="001E452F"/>
    <w:rsid w:val="001F2106"/>
    <w:rsid w:val="002207EC"/>
    <w:rsid w:val="0022539B"/>
    <w:rsid w:val="00225D9F"/>
    <w:rsid w:val="00281EE5"/>
    <w:rsid w:val="002B4ABE"/>
    <w:rsid w:val="002D41C8"/>
    <w:rsid w:val="002D5278"/>
    <w:rsid w:val="002E3C29"/>
    <w:rsid w:val="00320201"/>
    <w:rsid w:val="00324FAE"/>
    <w:rsid w:val="003442DD"/>
    <w:rsid w:val="00352E64"/>
    <w:rsid w:val="00384CEB"/>
    <w:rsid w:val="003A407C"/>
    <w:rsid w:val="003B05C6"/>
    <w:rsid w:val="003C6B2E"/>
    <w:rsid w:val="003C7BCF"/>
    <w:rsid w:val="00404341"/>
    <w:rsid w:val="00404AEF"/>
    <w:rsid w:val="00412D64"/>
    <w:rsid w:val="00422165"/>
    <w:rsid w:val="0045298B"/>
    <w:rsid w:val="00457297"/>
    <w:rsid w:val="004B351B"/>
    <w:rsid w:val="004F0381"/>
    <w:rsid w:val="00502237"/>
    <w:rsid w:val="005109AE"/>
    <w:rsid w:val="00547CE9"/>
    <w:rsid w:val="0055720C"/>
    <w:rsid w:val="00592498"/>
    <w:rsid w:val="005927F9"/>
    <w:rsid w:val="00596053"/>
    <w:rsid w:val="005E6B53"/>
    <w:rsid w:val="005F2298"/>
    <w:rsid w:val="005F643A"/>
    <w:rsid w:val="00616C65"/>
    <w:rsid w:val="0062042C"/>
    <w:rsid w:val="00621201"/>
    <w:rsid w:val="00686DB6"/>
    <w:rsid w:val="006B5C2F"/>
    <w:rsid w:val="006C5080"/>
    <w:rsid w:val="006C7178"/>
    <w:rsid w:val="006F24CA"/>
    <w:rsid w:val="006F3C80"/>
    <w:rsid w:val="006F632C"/>
    <w:rsid w:val="006F6573"/>
    <w:rsid w:val="00704514"/>
    <w:rsid w:val="00765BD1"/>
    <w:rsid w:val="007A18A0"/>
    <w:rsid w:val="007C22E6"/>
    <w:rsid w:val="007C71CA"/>
    <w:rsid w:val="007D2CFB"/>
    <w:rsid w:val="007D5A3F"/>
    <w:rsid w:val="00806078"/>
    <w:rsid w:val="00836FC1"/>
    <w:rsid w:val="008606A7"/>
    <w:rsid w:val="0087104D"/>
    <w:rsid w:val="008853A8"/>
    <w:rsid w:val="008F2780"/>
    <w:rsid w:val="0092052D"/>
    <w:rsid w:val="009308A1"/>
    <w:rsid w:val="00952C33"/>
    <w:rsid w:val="0096093A"/>
    <w:rsid w:val="0096447E"/>
    <w:rsid w:val="00981806"/>
    <w:rsid w:val="009970E2"/>
    <w:rsid w:val="009F4EF8"/>
    <w:rsid w:val="009F5DBE"/>
    <w:rsid w:val="00A0517A"/>
    <w:rsid w:val="00A17A2D"/>
    <w:rsid w:val="00A360D5"/>
    <w:rsid w:val="00A363F6"/>
    <w:rsid w:val="00A43817"/>
    <w:rsid w:val="00A505D1"/>
    <w:rsid w:val="00A71DEE"/>
    <w:rsid w:val="00A7249C"/>
    <w:rsid w:val="00A8255F"/>
    <w:rsid w:val="00A9703F"/>
    <w:rsid w:val="00AA5A0F"/>
    <w:rsid w:val="00AE459D"/>
    <w:rsid w:val="00AF35DF"/>
    <w:rsid w:val="00B045B2"/>
    <w:rsid w:val="00B0725E"/>
    <w:rsid w:val="00B224BC"/>
    <w:rsid w:val="00B33391"/>
    <w:rsid w:val="00B35B32"/>
    <w:rsid w:val="00B5365D"/>
    <w:rsid w:val="00B72564"/>
    <w:rsid w:val="00B738C2"/>
    <w:rsid w:val="00C04588"/>
    <w:rsid w:val="00C11C5A"/>
    <w:rsid w:val="00C74482"/>
    <w:rsid w:val="00CB705B"/>
    <w:rsid w:val="00CB7AD3"/>
    <w:rsid w:val="00CC31D0"/>
    <w:rsid w:val="00CD4555"/>
    <w:rsid w:val="00D31DFC"/>
    <w:rsid w:val="00D40EDF"/>
    <w:rsid w:val="00D612B2"/>
    <w:rsid w:val="00DC192B"/>
    <w:rsid w:val="00DC4364"/>
    <w:rsid w:val="00DE2EA7"/>
    <w:rsid w:val="00E10E71"/>
    <w:rsid w:val="00E273BF"/>
    <w:rsid w:val="00E41E6F"/>
    <w:rsid w:val="00E72360"/>
    <w:rsid w:val="00EC23C4"/>
    <w:rsid w:val="00FA7EAD"/>
    <w:rsid w:val="00FC15BF"/>
    <w:rsid w:val="00FC43D8"/>
    <w:rsid w:val="00FC552A"/>
    <w:rsid w:val="00FE1304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C739E7-07D6-4CB1-A16C-0D9BD173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5F"/>
    <w:pPr>
      <w:spacing w:after="200" w:line="276" w:lineRule="auto"/>
    </w:pPr>
    <w:rPr>
      <w:rFonts w:ascii="Calibri" w:eastAsia="Calibri" w:hAnsi="Calibri"/>
    </w:rPr>
  </w:style>
  <w:style w:type="paragraph" w:styleId="2">
    <w:name w:val="heading 2"/>
    <w:basedOn w:val="a"/>
    <w:next w:val="a"/>
    <w:link w:val="20"/>
    <w:qFormat/>
    <w:rsid w:val="00A825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25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8255F"/>
    <w:rPr>
      <w:sz w:val="24"/>
      <w:lang w:bidi="ar-SA"/>
    </w:rPr>
  </w:style>
  <w:style w:type="character" w:customStyle="1" w:styleId="20">
    <w:name w:val="Заголовок 2 Знак"/>
    <w:link w:val="2"/>
    <w:semiHidden/>
    <w:rsid w:val="00A8255F"/>
    <w:rPr>
      <w:rFonts w:ascii="Cambria" w:hAnsi="Cambria"/>
      <w:b/>
      <w:bCs/>
      <w:i/>
      <w:iCs/>
      <w:sz w:val="28"/>
      <w:szCs w:val="28"/>
      <w:lang w:bidi="ar-SA"/>
    </w:rPr>
  </w:style>
  <w:style w:type="paragraph" w:customStyle="1" w:styleId="1">
    <w:name w:val="Абзац списка1"/>
    <w:basedOn w:val="a"/>
    <w:rsid w:val="00A8255F"/>
    <w:pPr>
      <w:ind w:left="720"/>
      <w:contextualSpacing/>
    </w:pPr>
    <w:rPr>
      <w:rFonts w:eastAsia="Times New Roman"/>
      <w:sz w:val="22"/>
      <w:szCs w:val="22"/>
    </w:rPr>
  </w:style>
  <w:style w:type="character" w:customStyle="1" w:styleId="FontStyle32">
    <w:name w:val="Font Style32"/>
    <w:rsid w:val="00A8255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semiHidden/>
    <w:rsid w:val="00B5365D"/>
    <w:rPr>
      <w:rFonts w:ascii="Tahoma" w:hAnsi="Tahoma" w:cs="Tahoma"/>
      <w:sz w:val="16"/>
      <w:szCs w:val="16"/>
    </w:rPr>
  </w:style>
  <w:style w:type="paragraph" w:styleId="a4">
    <w:name w:val="footnote text"/>
    <w:basedOn w:val="a"/>
    <w:semiHidden/>
    <w:rsid w:val="00B5365D"/>
  </w:style>
  <w:style w:type="character" w:styleId="a5">
    <w:name w:val="footnote reference"/>
    <w:semiHidden/>
    <w:rsid w:val="00B5365D"/>
    <w:rPr>
      <w:vertAlign w:val="superscript"/>
    </w:rPr>
  </w:style>
  <w:style w:type="character" w:styleId="a6">
    <w:name w:val="Strong"/>
    <w:basedOn w:val="a0"/>
    <w:uiPriority w:val="22"/>
    <w:qFormat/>
    <w:rsid w:val="006F3C80"/>
    <w:rPr>
      <w:b/>
      <w:bCs/>
    </w:rPr>
  </w:style>
  <w:style w:type="character" w:customStyle="1" w:styleId="apple-converted-space">
    <w:name w:val="apple-converted-space"/>
    <w:basedOn w:val="a0"/>
    <w:rsid w:val="006F3C80"/>
  </w:style>
  <w:style w:type="paragraph" w:customStyle="1" w:styleId="ConsPlusNormal">
    <w:name w:val="ConsPlusNormal"/>
    <w:rsid w:val="006F632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7">
    <w:name w:val="List Paragraph"/>
    <w:basedOn w:val="a"/>
    <w:uiPriority w:val="34"/>
    <w:qFormat/>
    <w:rsid w:val="003B0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863">
          <w:marLeft w:val="0"/>
          <w:marRight w:val="0"/>
          <w:marTop w:val="9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18DF4-D8A0-40DD-A6D4-E8AEBE73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формулировок тем сочинений</vt:lpstr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формулировок тем сочинений</dc:title>
  <dc:subject/>
  <dc:creator>Зинина</dc:creator>
  <cp:keywords/>
  <cp:lastModifiedBy>Учетная запись Майкрософт</cp:lastModifiedBy>
  <cp:revision>19</cp:revision>
  <cp:lastPrinted>2016-11-01T10:47:00Z</cp:lastPrinted>
  <dcterms:created xsi:type="dcterms:W3CDTF">2017-11-08T08:05:00Z</dcterms:created>
  <dcterms:modified xsi:type="dcterms:W3CDTF">2021-10-14T12:49:00Z</dcterms:modified>
</cp:coreProperties>
</file>