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4702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b w:val="0"/>
                <w:bCs w:val="0"/>
                <w:sz w:val="30"/>
                <w:szCs w:val="30"/>
              </w:rPr>
              <w:t>Отчет о рез</w:t>
            </w:r>
            <w:r w:rsidR="005426F3">
              <w:rPr>
                <w:rFonts w:ascii="Cambria" w:eastAsia="Cambria" w:hAnsi="Cambria" w:cs="Cambria"/>
                <w:b w:val="0"/>
                <w:bCs w:val="0"/>
                <w:sz w:val="30"/>
                <w:szCs w:val="30"/>
              </w:rPr>
              <w:t>ультатах деятельности МБОУ СОШ№4</w:t>
            </w:r>
            <w:r>
              <w:rPr>
                <w:rFonts w:ascii="Cambria" w:eastAsia="Cambria" w:hAnsi="Cambria" w:cs="Cambria"/>
                <w:b w:val="0"/>
                <w:bCs w:val="0"/>
                <w:sz w:val="30"/>
                <w:szCs w:val="30"/>
              </w:rPr>
              <w:t xml:space="preserve"> об использовании закрепленного имущества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both"/>
            </w:pPr>
            <w:r>
              <w:t>Дата формирования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 w:rsidP="005426F3">
            <w:pPr>
              <w:pStyle w:val="a4"/>
            </w:pPr>
            <w:r>
              <w:rPr>
                <w:b w:val="0"/>
                <w:bCs w:val="0"/>
              </w:rPr>
              <w:t>01.04.202</w:t>
            </w:r>
            <w:r w:rsidR="005426F3">
              <w:rPr>
                <w:b w:val="0"/>
                <w:bCs w:val="0"/>
              </w:rPr>
              <w:t>3</w:t>
            </w:r>
          </w:p>
        </w:tc>
      </w:tr>
      <w:tr w:rsidR="00235CCC" w:rsidTr="005426F3">
        <w:tblPrEx>
          <w:tblCellMar>
            <w:top w:w="0" w:type="dxa"/>
            <w:bottom w:w="0" w:type="dxa"/>
          </w:tblCellMar>
        </w:tblPrEx>
        <w:trPr>
          <w:trHeight w:hRule="exact" w:val="2566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</w:pPr>
            <w:r>
              <w:t>Полное наименование учреждения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МУНИЦИПАЛЬНОЕ БЮДЖЕТНОЕ</w:t>
            </w:r>
          </w:p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ОБЩЕОБРАЗОВАТЕЛЬНОЕ</w:t>
            </w:r>
          </w:p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УЧРЕЖДЕНИЕ СРЕДНЯЯ</w:t>
            </w:r>
          </w:p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 xml:space="preserve">ОБЩЕОБРАЗОВАТЕЛЬНАЯ ШКОЛА № </w:t>
            </w:r>
            <w:r w:rsidR="005426F3">
              <w:rPr>
                <w:b w:val="0"/>
                <w:bCs w:val="0"/>
              </w:rPr>
              <w:t>4</w:t>
            </w:r>
          </w:p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 xml:space="preserve">ИМЕНИ </w:t>
            </w:r>
            <w:r w:rsidR="005426F3">
              <w:rPr>
                <w:b w:val="0"/>
                <w:bCs w:val="0"/>
              </w:rPr>
              <w:t>ГЕРОЯ СОВЕТСКОГО СОЮЗА ЖУКОВА ГЕОРГИЯ КОНСТАНТИНОВИЧА</w:t>
            </w:r>
          </w:p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МУНИЦИПАЛЬНОГО ОБРАЗОВАНИЯ</w:t>
            </w:r>
          </w:p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ТИМАШЕВСКИЙ РАЙОН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Отчетный год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5426F3">
            <w:pPr>
              <w:pStyle w:val="a4"/>
            </w:pPr>
            <w:r>
              <w:rPr>
                <w:b w:val="0"/>
                <w:bCs w:val="0"/>
              </w:rPr>
              <w:t>2022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Количество штатных единиц на начало года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5426F3">
            <w:pPr>
              <w:pStyle w:val="a4"/>
            </w:pPr>
            <w:r>
              <w:rPr>
                <w:b w:val="0"/>
                <w:bCs w:val="0"/>
              </w:rPr>
              <w:t>155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Количество штатных единиц на конец года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5426F3" w:rsidP="005426F3">
            <w:pPr>
              <w:pStyle w:val="a4"/>
            </w:pPr>
            <w:r>
              <w:rPr>
                <w:b w:val="0"/>
                <w:bCs w:val="0"/>
              </w:rPr>
              <w:t>159</w:t>
            </w:r>
            <w:r w:rsidR="004C328B">
              <w:rPr>
                <w:b w:val="0"/>
                <w:bCs w:val="0"/>
              </w:rPr>
              <w:t>,8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spacing w:line="276" w:lineRule="auto"/>
            </w:pPr>
            <w:r>
              <w:t>Средняя заработная плата сотрудников (руб.)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4C328B" w:rsidP="005426F3">
            <w:pPr>
              <w:pStyle w:val="a4"/>
              <w:spacing w:before="100"/>
            </w:pPr>
            <w:r>
              <w:rPr>
                <w:b w:val="0"/>
                <w:bCs w:val="0"/>
              </w:rPr>
              <w:t>3</w:t>
            </w:r>
            <w:r w:rsidR="005426F3">
              <w:rPr>
                <w:b w:val="0"/>
                <w:bCs w:val="0"/>
              </w:rPr>
              <w:t>8 9</w:t>
            </w:r>
            <w:r>
              <w:rPr>
                <w:b w:val="0"/>
                <w:bCs w:val="0"/>
              </w:rPr>
              <w:t>00,00</w:t>
            </w:r>
          </w:p>
        </w:tc>
      </w:tr>
    </w:tbl>
    <w:p w:rsidR="00235CCC" w:rsidRDefault="00235CCC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3262"/>
        <w:gridCol w:w="1796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 xml:space="preserve">Сведения об изменении </w:t>
            </w:r>
            <w:r>
              <w:t>балансовой стоимости нефинансовых активов за отчетный год, в процентах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Процент изменения, %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left="140"/>
            </w:pPr>
            <w:r>
              <w:t>Изменение балансовой стоимости нефинансовых активов, всего, из них: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firstLine="280"/>
            </w:pPr>
            <w:r>
              <w:rPr>
                <w:b w:val="0"/>
                <w:bCs w:val="0"/>
                <w:i/>
                <w:iCs/>
                <w:u w:val="single"/>
              </w:rPr>
              <w:t>увеличилась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1</w:t>
            </w:r>
            <w:r w:rsidR="005426F3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,09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left="300"/>
            </w:pPr>
            <w:r>
              <w:rPr>
                <w:b w:val="0"/>
                <w:bCs w:val="0"/>
              </w:rPr>
              <w:t>балансовой стоимости недвижимого имущества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firstLine="280"/>
            </w:pPr>
            <w:r>
              <w:rPr>
                <w:b w:val="0"/>
                <w:bCs w:val="0"/>
                <w:i/>
                <w:iCs/>
                <w:u w:val="single"/>
              </w:rPr>
              <w:t>Не изменилось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left="300"/>
            </w:pPr>
            <w:r>
              <w:rPr>
                <w:b w:val="0"/>
                <w:bCs w:val="0"/>
              </w:rPr>
              <w:t xml:space="preserve">балансовой </w:t>
            </w:r>
            <w:r>
              <w:rPr>
                <w:b w:val="0"/>
                <w:bCs w:val="0"/>
              </w:rPr>
              <w:t>стоимости особо ценного движимого имущества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Pr="005426F3" w:rsidRDefault="005426F3">
            <w:pPr>
              <w:pStyle w:val="a4"/>
              <w:ind w:firstLine="280"/>
              <w:rPr>
                <w:b w:val="0"/>
                <w:i/>
              </w:rPr>
            </w:pPr>
            <w:r w:rsidRPr="005426F3">
              <w:rPr>
                <w:b w:val="0"/>
                <w:i/>
              </w:rPr>
              <w:t>увеличилась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5426F3" w:rsidP="005426F3">
            <w:pPr>
              <w:pStyle w:val="a4"/>
              <w:jc w:val="center"/>
            </w:pPr>
            <w:r>
              <w:rPr>
                <w:b w:val="0"/>
                <w:bCs w:val="0"/>
              </w:rPr>
              <w:t>5</w:t>
            </w:r>
            <w:r w:rsidR="004C328B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1 </w:t>
            </w:r>
            <w:r w:rsidR="004C328B">
              <w:rPr>
                <w:b w:val="0"/>
                <w:bCs w:val="0"/>
              </w:rPr>
              <w:t>%</w:t>
            </w:r>
          </w:p>
        </w:tc>
      </w:tr>
    </w:tbl>
    <w:p w:rsidR="00235CCC" w:rsidRDefault="00235CCC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702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</w:tr>
    </w:tbl>
    <w:p w:rsidR="00235CCC" w:rsidRDefault="00235CCC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9"/>
        <w:gridCol w:w="3409"/>
        <w:gridCol w:w="1829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 xml:space="preserve">Сведения об изменении </w:t>
            </w:r>
            <w:r>
              <w:t>дебиторской и кредиторской задолженности за отчетный год, в процентах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Процент изменения, %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left="140"/>
            </w:pPr>
            <w:r>
              <w:t>Изменение дебиторской задолженности за отчетный год: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firstLine="440"/>
            </w:pPr>
            <w:r>
              <w:rPr>
                <w:b w:val="0"/>
                <w:bCs w:val="0"/>
                <w:i/>
                <w:iCs/>
                <w:u w:val="single"/>
              </w:rPr>
              <w:t>Не изменилась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4C328B">
            <w:pPr>
              <w:pStyle w:val="a4"/>
              <w:spacing w:before="160"/>
              <w:ind w:firstLine="4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280"/>
            </w:pPr>
            <w:r>
              <w:rPr>
                <w:b w:val="0"/>
                <w:bCs w:val="0"/>
              </w:rPr>
              <w:t>по доходам (поступлениям)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440"/>
            </w:pPr>
            <w:r>
              <w:rPr>
                <w:b w:val="0"/>
                <w:bCs w:val="0"/>
                <w:i/>
                <w:iCs/>
                <w:u w:val="single"/>
              </w:rPr>
              <w:t>Не изменилось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</w:tbl>
    <w:p w:rsidR="00235CCC" w:rsidRDefault="004C328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9"/>
        <w:gridCol w:w="3406"/>
        <w:gridCol w:w="1832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280"/>
            </w:pPr>
            <w:r>
              <w:rPr>
                <w:b w:val="0"/>
                <w:bCs w:val="0"/>
              </w:rPr>
              <w:lastRenderedPageBreak/>
              <w:t>по расходам (выплатам)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440"/>
            </w:pPr>
            <w:r>
              <w:rPr>
                <w:b w:val="0"/>
                <w:bCs w:val="0"/>
                <w:i/>
                <w:iCs/>
                <w:u w:val="single"/>
              </w:rPr>
              <w:t>Не изменилась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spacing w:line="233" w:lineRule="auto"/>
              <w:ind w:left="140"/>
            </w:pPr>
            <w:r>
              <w:t>Изменение</w:t>
            </w:r>
            <w:r>
              <w:t xml:space="preserve"> кредиторской задолженности за отчетный год: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firstLine="440"/>
            </w:pPr>
            <w:r>
              <w:rPr>
                <w:b w:val="0"/>
                <w:bCs w:val="0"/>
                <w:i/>
                <w:iCs/>
                <w:u w:val="single"/>
              </w:rPr>
              <w:t>Не изменилась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left="280" w:firstLine="20"/>
            </w:pPr>
            <w:r>
              <w:rPr>
                <w:b w:val="0"/>
                <w:bCs w:val="0"/>
              </w:rPr>
              <w:t>просроченной кредиторской задолженности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firstLine="440"/>
            </w:pPr>
            <w:r>
              <w:rPr>
                <w:b w:val="0"/>
                <w:bCs w:val="0"/>
                <w:i/>
                <w:iCs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</w:tr>
    </w:tbl>
    <w:p w:rsidR="00235CCC" w:rsidRDefault="00235CC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5"/>
        <w:gridCol w:w="2354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Сведения о кассовых поступлениях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t>Сумма, руб.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Общая сумма кассовых поступлений, всего, из них: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41E4E">
            <w:pPr>
              <w:pStyle w:val="a4"/>
              <w:jc w:val="center"/>
            </w:pPr>
            <w:r>
              <w:rPr>
                <w:b w:val="0"/>
                <w:bCs w:val="0"/>
              </w:rPr>
              <w:t>74 492 449,00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left="140"/>
            </w:pPr>
            <w:r>
              <w:rPr>
                <w:b w:val="0"/>
                <w:bCs w:val="0"/>
              </w:rPr>
              <w:t xml:space="preserve">субсидии на выполнение государственного </w:t>
            </w:r>
            <w:r>
              <w:rPr>
                <w:b w:val="0"/>
                <w:bCs w:val="0"/>
              </w:rPr>
              <w:t>(муниципального) задания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41E4E">
            <w:pPr>
              <w:pStyle w:val="a4"/>
              <w:jc w:val="center"/>
            </w:pPr>
            <w:r>
              <w:rPr>
                <w:b w:val="0"/>
                <w:bCs w:val="0"/>
              </w:rPr>
              <w:t>56 557 944,00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140"/>
            </w:pPr>
            <w:r>
              <w:rPr>
                <w:b w:val="0"/>
                <w:bCs w:val="0"/>
              </w:rPr>
              <w:t>целевые субсидии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41E4E">
            <w:pPr>
              <w:pStyle w:val="a4"/>
              <w:jc w:val="center"/>
            </w:pPr>
            <w:r>
              <w:rPr>
                <w:b w:val="0"/>
                <w:bCs w:val="0"/>
              </w:rPr>
              <w:t>16 974 505,00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140"/>
            </w:pPr>
            <w:r>
              <w:rPr>
                <w:b w:val="0"/>
                <w:bCs w:val="0"/>
              </w:rPr>
              <w:t>бюджетные инвестиции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140"/>
            </w:pPr>
            <w:r>
              <w:rPr>
                <w:b w:val="0"/>
                <w:bCs w:val="0"/>
              </w:rPr>
              <w:t>Собственные доходы учреждения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Pr="00441E4E" w:rsidRDefault="00441E4E">
            <w:pPr>
              <w:pStyle w:val="a4"/>
              <w:jc w:val="center"/>
              <w:rPr>
                <w:b w:val="0"/>
              </w:rPr>
            </w:pPr>
            <w:r w:rsidRPr="00441E4E">
              <w:rPr>
                <w:b w:val="0"/>
              </w:rPr>
              <w:t>960 000,00</w:t>
            </w:r>
          </w:p>
        </w:tc>
      </w:tr>
    </w:tbl>
    <w:p w:rsidR="00235CCC" w:rsidRDefault="00235CC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2"/>
        <w:gridCol w:w="2340"/>
        <w:gridCol w:w="1948"/>
        <w:gridCol w:w="421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Сведения о кассовых выплатах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Направление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t>КОГСУ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firstLine="500"/>
            </w:pPr>
            <w:r>
              <w:t>Сумма, руб.</w:t>
            </w:r>
          </w:p>
        </w:tc>
      </w:tr>
      <w:tr w:rsidR="00235CCC" w:rsidTr="00441E4E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Оплата труда и начисления на выплаты по оплате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41E4E">
            <w:pPr>
              <w:pStyle w:val="a4"/>
              <w:ind w:firstLine="500"/>
            </w:pPr>
            <w:r>
              <w:rPr>
                <w:b w:val="0"/>
                <w:bCs w:val="0"/>
              </w:rPr>
              <w:t>42 266 602,00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Услуги связи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221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41E4E">
            <w:pPr>
              <w:pStyle w:val="a4"/>
              <w:ind w:firstLine="640"/>
            </w:pPr>
            <w:r>
              <w:rPr>
                <w:b w:val="0"/>
                <w:bCs w:val="0"/>
              </w:rPr>
              <w:t>133 000,00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Транспортные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222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235CCC">
            <w:pPr>
              <w:pStyle w:val="a4"/>
              <w:spacing w:line="180" w:lineRule="auto"/>
              <w:ind w:right="160"/>
              <w:jc w:val="right"/>
            </w:pPr>
          </w:p>
        </w:tc>
      </w:tr>
      <w:tr w:rsidR="00235CCC" w:rsidTr="005A04A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Коммунальные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223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Pr="005A04AD" w:rsidRDefault="005A04AD" w:rsidP="005A04AD">
            <w:pPr>
              <w:pStyle w:val="a4"/>
              <w:ind w:firstLine="500"/>
              <w:rPr>
                <w:b w:val="0"/>
              </w:rPr>
            </w:pPr>
            <w:r w:rsidRPr="005A04AD">
              <w:rPr>
                <w:b w:val="0"/>
              </w:rPr>
              <w:t>3 716 867,00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Арендная плата за пользование имуществом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224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 w:rsidTr="005A04A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Работы, услуги по содержанию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Pr="005A04AD" w:rsidRDefault="005A04AD" w:rsidP="005A04AD">
            <w:pPr>
              <w:pStyle w:val="a4"/>
              <w:ind w:firstLine="580"/>
              <w:jc w:val="center"/>
              <w:rPr>
                <w:b w:val="0"/>
              </w:rPr>
            </w:pPr>
            <w:r w:rsidRPr="005A04AD">
              <w:rPr>
                <w:b w:val="0"/>
              </w:rPr>
              <w:t>416 400,00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235CCC">
            <w:pPr>
              <w:pStyle w:val="a4"/>
              <w:ind w:left="-40"/>
              <w:jc w:val="center"/>
              <w:rPr>
                <w:sz w:val="64"/>
                <w:szCs w:val="64"/>
              </w:rPr>
            </w:pPr>
          </w:p>
        </w:tc>
      </w:tr>
      <w:tr w:rsidR="00235CCC" w:rsidTr="005A04A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Прочие работы,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226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Pr="005A04AD" w:rsidRDefault="005A04AD">
            <w:pPr>
              <w:pStyle w:val="a4"/>
              <w:ind w:firstLine="500"/>
              <w:rPr>
                <w:b w:val="0"/>
              </w:rPr>
            </w:pPr>
            <w:r w:rsidRPr="005A04AD">
              <w:rPr>
                <w:b w:val="0"/>
              </w:rPr>
              <w:t>1 805 173,00</w:t>
            </w:r>
          </w:p>
        </w:tc>
      </w:tr>
      <w:tr w:rsidR="00235CCC" w:rsidTr="005A04A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Прочие 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290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Pr="005A04AD" w:rsidRDefault="005A04AD" w:rsidP="005A04AD">
            <w:pPr>
              <w:pStyle w:val="a4"/>
              <w:ind w:right="160"/>
              <w:jc w:val="center"/>
              <w:rPr>
                <w:b w:val="0"/>
              </w:rPr>
            </w:pPr>
            <w:r w:rsidRPr="005A04AD">
              <w:rPr>
                <w:b w:val="0"/>
              </w:rPr>
              <w:t>6 919 814,00</w:t>
            </w:r>
          </w:p>
        </w:tc>
      </w:tr>
      <w:tr w:rsidR="00235CCC" w:rsidTr="005A04A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Увеличение стоимости основных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310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Pr="005A04AD" w:rsidRDefault="005A04AD" w:rsidP="005A04AD">
            <w:pPr>
              <w:pStyle w:val="a4"/>
              <w:ind w:firstLine="21"/>
              <w:jc w:val="center"/>
              <w:rPr>
                <w:b w:val="0"/>
              </w:rPr>
            </w:pPr>
            <w:r w:rsidRPr="005A04AD">
              <w:rPr>
                <w:b w:val="0"/>
              </w:rPr>
              <w:t>19 811 765,10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Увеличение стоимости нематериальных активов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320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Увеличение стоимости материальных запасов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Pr="003A5F3A" w:rsidRDefault="003A5F3A">
            <w:pPr>
              <w:pStyle w:val="a4"/>
              <w:ind w:firstLine="640"/>
              <w:rPr>
                <w:b w:val="0"/>
              </w:rPr>
            </w:pPr>
            <w:r w:rsidRPr="003A5F3A">
              <w:rPr>
                <w:b w:val="0"/>
              </w:rPr>
              <w:t>1 610 330,01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Итого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235CCC">
            <w:pPr>
              <w:pStyle w:val="a4"/>
              <w:ind w:firstLine="500"/>
            </w:pPr>
          </w:p>
        </w:tc>
      </w:tr>
    </w:tbl>
    <w:p w:rsidR="00235CCC" w:rsidRDefault="00235CC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44"/>
        <w:gridCol w:w="2358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Услуги (работы) учреждения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Наименование услуги (работы)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Количество потребителей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Количество жалоб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Реализация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Default="003A5F3A">
            <w:pPr>
              <w:pStyle w:val="a4"/>
              <w:jc w:val="center"/>
            </w:pPr>
            <w:r>
              <w:rPr>
                <w:b w:val="0"/>
                <w:bCs w:val="0"/>
              </w:rPr>
              <w:t>1547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firstLine="140"/>
              <w:jc w:val="both"/>
            </w:pPr>
            <w:r>
              <w:t>-</w:t>
            </w:r>
          </w:p>
        </w:tc>
      </w:tr>
    </w:tbl>
    <w:p w:rsidR="00235CCC" w:rsidRDefault="004C328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347"/>
        <w:gridCol w:w="2344"/>
        <w:gridCol w:w="2354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lastRenderedPageBreak/>
              <w:t>образовательных программ дошкольного образования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Присмотр и уход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</w:tbl>
    <w:p w:rsidR="00235CCC" w:rsidRDefault="00235CCC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9"/>
        <w:gridCol w:w="2340"/>
        <w:gridCol w:w="2218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 xml:space="preserve">Сведения о балансовой стоимости </w:t>
            </w:r>
            <w:r>
              <w:t>имущества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На начало отчетного года, руб.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3A5F3A">
            <w:pPr>
              <w:pStyle w:val="a4"/>
              <w:spacing w:line="259" w:lineRule="auto"/>
              <w:jc w:val="center"/>
            </w:pPr>
            <w:r>
              <w:t>На конец отчетного года, руб.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Балансовая стоимость недвижимого имущества,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36114801,54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36097837,54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недвижимого имущества, переданного в аренду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right="960"/>
              <w:jc w:val="right"/>
            </w:pPr>
            <w:r>
              <w:t>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 xml:space="preserve">недвижимого имущества, переданного в </w:t>
            </w:r>
            <w:r>
              <w:rPr>
                <w:b w:val="0"/>
                <w:bCs w:val="0"/>
              </w:rPr>
              <w:t>безвозмездное пользование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right="960"/>
              <w:jc w:val="right"/>
            </w:pPr>
            <w:r>
              <w:t>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Балансовая стоимость движимого имущества,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23 236 462,57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29636811,16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both"/>
            </w:pPr>
            <w:r>
              <w:rPr>
                <w:b w:val="0"/>
                <w:bCs w:val="0"/>
              </w:rPr>
              <w:t>движимого имущества, переданного в аренду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ind w:right="960"/>
              <w:jc w:val="right"/>
            </w:pPr>
            <w:r>
              <w:t>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движимого имущества, переданного в безвозмездное пользование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ind w:right="960"/>
              <w:jc w:val="right"/>
            </w:pPr>
            <w:r>
              <w:t>0</w:t>
            </w:r>
          </w:p>
        </w:tc>
      </w:tr>
    </w:tbl>
    <w:p w:rsidR="00235CCC" w:rsidRDefault="00235CCC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2344"/>
        <w:gridCol w:w="2376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 xml:space="preserve">Сведения о площадях </w:t>
            </w:r>
            <w:r>
              <w:t>недвижимого имущества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На начало отчетного года, кв.м.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t>На конец отчетного года, кв.м.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Общая площадь объектов недвижимого имущества, всего, из них: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CCC" w:rsidRDefault="00400EFD">
            <w:pPr>
              <w:pStyle w:val="a4"/>
              <w:jc w:val="center"/>
            </w:pPr>
            <w:r>
              <w:rPr>
                <w:b w:val="0"/>
                <w:bCs w:val="0"/>
              </w:rPr>
              <w:t>9 017,70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00EFD">
            <w:pPr>
              <w:pStyle w:val="a4"/>
              <w:jc w:val="center"/>
            </w:pPr>
            <w:r>
              <w:rPr>
                <w:b w:val="0"/>
                <w:bCs w:val="0"/>
              </w:rPr>
              <w:t>9 017,70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переданного в аренду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00EFD">
            <w:pPr>
              <w:pStyle w:val="a4"/>
              <w:jc w:val="center"/>
            </w:pPr>
            <w:r>
              <w:rPr>
                <w:b w:val="0"/>
                <w:bCs w:val="0"/>
              </w:rPr>
              <w:t>299,7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00EFD">
            <w:pPr>
              <w:pStyle w:val="a4"/>
              <w:jc w:val="center"/>
            </w:pPr>
            <w:r>
              <w:rPr>
                <w:b w:val="0"/>
                <w:bCs w:val="0"/>
              </w:rPr>
              <w:t>299,7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rPr>
                <w:b w:val="0"/>
                <w:bCs w:val="0"/>
              </w:rPr>
              <w:t>переданного в безвозмездное пользование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</w:tbl>
    <w:p w:rsidR="00235CCC" w:rsidRDefault="004C328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2"/>
        <w:gridCol w:w="2344"/>
        <w:gridCol w:w="2354"/>
      </w:tblGrid>
      <w:tr w:rsidR="00235CCC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CC" w:rsidRDefault="00235CCC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t xml:space="preserve">На </w:t>
            </w:r>
            <w:r>
              <w:t>начало отчетного года, руб.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  <w:jc w:val="center"/>
            </w:pPr>
            <w:r>
              <w:t>На конец отчетного года, руб.</w:t>
            </w:r>
          </w:p>
        </w:tc>
      </w:tr>
      <w:tr w:rsidR="00235CCC">
        <w:tblPrEx>
          <w:tblCellMar>
            <w:top w:w="0" w:type="dxa"/>
            <w:bottom w:w="0" w:type="dxa"/>
          </w:tblCellMar>
        </w:tblPrEx>
        <w:trPr>
          <w:trHeight w:hRule="exact" w:val="1004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CCC" w:rsidRDefault="004C328B">
            <w:pPr>
              <w:pStyle w:val="a4"/>
            </w:pPr>
            <w: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CC" w:rsidRDefault="004C328B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C" w:rsidRDefault="00400EFD">
            <w:pPr>
              <w:pStyle w:val="a4"/>
              <w:jc w:val="center"/>
            </w:pPr>
            <w:r>
              <w:rPr>
                <w:b w:val="0"/>
                <w:bCs w:val="0"/>
              </w:rPr>
              <w:t>0</w:t>
            </w:r>
          </w:p>
        </w:tc>
      </w:tr>
    </w:tbl>
    <w:p w:rsidR="00235CCC" w:rsidRDefault="00235CCC">
      <w:pPr>
        <w:sectPr w:rsidR="00235CCC">
          <w:pgSz w:w="11900" w:h="16840"/>
          <w:pgMar w:top="1113" w:right="701" w:bottom="1037" w:left="1742" w:header="685" w:footer="609" w:gutter="0"/>
          <w:pgNumType w:start="1"/>
          <w:cols w:space="720"/>
          <w:noEndnote/>
          <w:docGrid w:linePitch="360"/>
        </w:sectPr>
      </w:pPr>
    </w:p>
    <w:p w:rsidR="00235CCC" w:rsidRDefault="00235CCC">
      <w:pPr>
        <w:spacing w:line="240" w:lineRule="exact"/>
        <w:rPr>
          <w:sz w:val="19"/>
          <w:szCs w:val="19"/>
        </w:rPr>
      </w:pPr>
    </w:p>
    <w:p w:rsidR="00235CCC" w:rsidRDefault="00235CCC">
      <w:pPr>
        <w:spacing w:before="79" w:after="79" w:line="240" w:lineRule="exact"/>
        <w:rPr>
          <w:sz w:val="19"/>
          <w:szCs w:val="19"/>
        </w:rPr>
      </w:pPr>
    </w:p>
    <w:p w:rsidR="00235CCC" w:rsidRDefault="00235CCC">
      <w:pPr>
        <w:spacing w:line="1" w:lineRule="exact"/>
        <w:sectPr w:rsidR="00235CCC">
          <w:type w:val="continuous"/>
          <w:pgSz w:w="11900" w:h="16840"/>
          <w:pgMar w:top="1176" w:right="0" w:bottom="5812" w:left="0" w:header="0" w:footer="3" w:gutter="0"/>
          <w:cols w:space="720"/>
          <w:noEndnote/>
          <w:docGrid w:linePitch="360"/>
        </w:sectPr>
      </w:pPr>
    </w:p>
    <w:p w:rsidR="00235CCC" w:rsidRDefault="00400EFD" w:rsidP="00400EFD">
      <w:pPr>
        <w:pStyle w:val="20"/>
        <w:framePr w:w="3012" w:h="302" w:wrap="none" w:vAnchor="text" w:hAnchor="page" w:x="1766" w:y="377"/>
        <w:spacing w:after="0"/>
        <w:ind w:firstLine="0"/>
      </w:pPr>
      <w:r>
        <w:t>Директор МБОУ СОШ №4</w:t>
      </w:r>
    </w:p>
    <w:p w:rsidR="00235CCC" w:rsidRDefault="00400EFD" w:rsidP="00400EFD">
      <w:pPr>
        <w:pStyle w:val="a6"/>
        <w:framePr w:w="1796" w:h="295" w:wrap="none" w:vAnchor="text" w:hAnchor="page" w:x="8391" w:y="414"/>
        <w:spacing w:line="240" w:lineRule="auto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И.П. Павленко</w:t>
      </w:r>
    </w:p>
    <w:p w:rsidR="00235CCC" w:rsidRDefault="00235CCC">
      <w:pPr>
        <w:spacing w:line="360" w:lineRule="exact"/>
      </w:pPr>
    </w:p>
    <w:p w:rsidR="00235CCC" w:rsidRDefault="00235CCC">
      <w:pPr>
        <w:spacing w:line="360" w:lineRule="exact"/>
      </w:pPr>
    </w:p>
    <w:p w:rsidR="00235CCC" w:rsidRDefault="00235CCC">
      <w:pPr>
        <w:spacing w:line="360" w:lineRule="exact"/>
      </w:pPr>
    </w:p>
    <w:p w:rsidR="00235CCC" w:rsidRDefault="00235CCC">
      <w:pPr>
        <w:spacing w:line="360" w:lineRule="exact"/>
      </w:pPr>
    </w:p>
    <w:p w:rsidR="00235CCC" w:rsidRDefault="00235CCC">
      <w:pPr>
        <w:spacing w:line="360" w:lineRule="exact"/>
      </w:pPr>
    </w:p>
    <w:p w:rsidR="00235CCC" w:rsidRDefault="00235CCC">
      <w:pPr>
        <w:spacing w:line="360" w:lineRule="exact"/>
      </w:pPr>
    </w:p>
    <w:p w:rsidR="00235CCC" w:rsidRDefault="00235CCC">
      <w:pPr>
        <w:spacing w:after="460" w:line="1" w:lineRule="exact"/>
      </w:pPr>
    </w:p>
    <w:p w:rsidR="00235CCC" w:rsidRDefault="00235CCC">
      <w:pPr>
        <w:spacing w:line="1" w:lineRule="exact"/>
        <w:sectPr w:rsidR="00235CCC">
          <w:type w:val="continuous"/>
          <w:pgSz w:w="11900" w:h="16840"/>
          <w:pgMar w:top="1176" w:right="776" w:bottom="5812" w:left="1714" w:header="0" w:footer="3" w:gutter="0"/>
          <w:cols w:space="720"/>
          <w:noEndnote/>
          <w:docGrid w:linePitch="360"/>
        </w:sectPr>
      </w:pPr>
    </w:p>
    <w:p w:rsidR="00235CCC" w:rsidRDefault="00235CCC">
      <w:pPr>
        <w:spacing w:line="240" w:lineRule="exact"/>
        <w:rPr>
          <w:sz w:val="19"/>
          <w:szCs w:val="19"/>
        </w:rPr>
      </w:pPr>
    </w:p>
    <w:p w:rsidR="00235CCC" w:rsidRDefault="00235CCC">
      <w:pPr>
        <w:spacing w:before="4" w:after="4" w:line="240" w:lineRule="exact"/>
        <w:rPr>
          <w:sz w:val="19"/>
          <w:szCs w:val="19"/>
        </w:rPr>
      </w:pPr>
    </w:p>
    <w:p w:rsidR="00235CCC" w:rsidRDefault="00235CCC">
      <w:pPr>
        <w:spacing w:line="1" w:lineRule="exact"/>
        <w:sectPr w:rsidR="00235CCC">
          <w:type w:val="continuous"/>
          <w:pgSz w:w="11900" w:h="16840"/>
          <w:pgMar w:top="1176" w:right="0" w:bottom="1176" w:left="0" w:header="0" w:footer="3" w:gutter="0"/>
          <w:cols w:space="720"/>
          <w:noEndnote/>
          <w:docGrid w:linePitch="360"/>
        </w:sectPr>
      </w:pPr>
    </w:p>
    <w:p w:rsidR="00235CCC" w:rsidRDefault="00235CCC">
      <w:pPr>
        <w:spacing w:line="1" w:lineRule="exact"/>
      </w:pPr>
    </w:p>
    <w:p w:rsidR="00235CCC" w:rsidRDefault="004C328B">
      <w:pPr>
        <w:pStyle w:val="20"/>
        <w:spacing w:after="0"/>
      </w:pPr>
      <w:r>
        <w:t>Исп.</w:t>
      </w:r>
      <w:r w:rsidR="00400EFD">
        <w:t xml:space="preserve"> Синицына Т.В.</w:t>
      </w:r>
    </w:p>
    <w:p w:rsidR="00235CCC" w:rsidRDefault="004C328B">
      <w:pPr>
        <w:pStyle w:val="20"/>
        <w:spacing w:after="1640"/>
        <w:ind w:hanging="4720"/>
      </w:pPr>
      <w:r>
        <w:t>8 (86130)</w:t>
      </w:r>
      <w:r w:rsidR="00400EFD">
        <w:t xml:space="preserve"> 5-42-26</w:t>
      </w:r>
    </w:p>
    <w:p w:rsidR="00235CCC" w:rsidRDefault="00235CCC">
      <w:pPr>
        <w:pStyle w:val="1"/>
        <w:spacing w:after="0"/>
        <w:jc w:val="center"/>
      </w:pPr>
      <w:bookmarkStart w:id="0" w:name="_GoBack"/>
      <w:bookmarkEnd w:id="0"/>
    </w:p>
    <w:sectPr w:rsidR="00235CCC">
      <w:type w:val="continuous"/>
      <w:pgSz w:w="11900" w:h="16840"/>
      <w:pgMar w:top="1176" w:right="776" w:bottom="1176" w:left="6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8B" w:rsidRDefault="004C328B">
      <w:r>
        <w:separator/>
      </w:r>
    </w:p>
  </w:endnote>
  <w:endnote w:type="continuationSeparator" w:id="0">
    <w:p w:rsidR="004C328B" w:rsidRDefault="004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8B" w:rsidRDefault="004C328B"/>
  </w:footnote>
  <w:footnote w:type="continuationSeparator" w:id="0">
    <w:p w:rsidR="004C328B" w:rsidRDefault="004C32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C"/>
    <w:rsid w:val="00235CCC"/>
    <w:rsid w:val="003A5F3A"/>
    <w:rsid w:val="00400EFD"/>
    <w:rsid w:val="00441E4E"/>
    <w:rsid w:val="004C328B"/>
    <w:rsid w:val="005426F3"/>
    <w:rsid w:val="005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D4BC9-8BDF-466E-BF20-3FF6A3E1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B4424C"/>
      <w:sz w:val="9"/>
      <w:szCs w:val="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820"/>
      <w:ind w:hanging="46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pacing w:line="223" w:lineRule="auto"/>
      <w:jc w:val="center"/>
    </w:pPr>
    <w:rPr>
      <w:rFonts w:ascii="Arial" w:eastAsia="Arial" w:hAnsi="Arial" w:cs="Arial"/>
      <w:b/>
      <w:bCs/>
      <w:color w:val="B4424C"/>
      <w:sz w:val="9"/>
      <w:szCs w:val="9"/>
    </w:rPr>
  </w:style>
  <w:style w:type="paragraph" w:customStyle="1" w:styleId="30">
    <w:name w:val="Основной текст (3)"/>
    <w:basedOn w:val="a"/>
    <w:link w:val="3"/>
    <w:pPr>
      <w:spacing w:after="80"/>
      <w:ind w:firstLine="260"/>
    </w:pPr>
    <w:rPr>
      <w:rFonts w:ascii="Arial" w:eastAsia="Arial" w:hAnsi="Arial" w:cs="Arial"/>
      <w:b/>
      <w:bCs/>
      <w:sz w:val="10"/>
      <w:szCs w:val="10"/>
    </w:rPr>
  </w:style>
  <w:style w:type="paragraph" w:customStyle="1" w:styleId="1">
    <w:name w:val="Основной текст1"/>
    <w:basedOn w:val="a"/>
    <w:link w:val="a7"/>
    <w:pPr>
      <w:spacing w:after="80" w:line="269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un+NOmcrkpnJgRQ8zIofVWxU1E+ZSJz4PsY2g/mKEwU=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hb8sN7rpYOX5s1GuvXYJ2bTg+vsMFp5RKJofmQXwFW4=</DigestValue>
    </Reference>
  </SignedInfo>
  <SignatureValue>+As2MYnjeV3K8UWCqZVFSRB5N/Mv0WgkT58N4Ry1YP8rq4wxHTAY/Vss63rMj1c6
ydP69WO9V4j+3eE/CGwGTw==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7KrhWkyjeXnmaAXaiVV3tkZlg58=</DigestValue>
      </Reference>
      <Reference URI="/word/endnotes.xml?ContentType=application/vnd.openxmlformats-officedocument.wordprocessingml.endnotes+xml">
        <DigestMethod Algorithm="http://www.w3.org/2000/09/xmldsig#sha1"/>
        <DigestValue>uPBSuMn3j54RBfZAb37TRH4ZKnE=</DigestValue>
      </Reference>
      <Reference URI="/word/fontTable.xml?ContentType=application/vnd.openxmlformats-officedocument.wordprocessingml.fontTable+xml">
        <DigestMethod Algorithm="http://www.w3.org/2000/09/xmldsig#sha1"/>
        <DigestValue>au3Q9ZjqhJPti4U9C2muxRcloPc=</DigestValue>
      </Reference>
      <Reference URI="/word/footnotes.xml?ContentType=application/vnd.openxmlformats-officedocument.wordprocessingml.footnotes+xml">
        <DigestMethod Algorithm="http://www.w3.org/2000/09/xmldsig#sha1"/>
        <DigestValue>dGMJcNhBtJlGw9h8WzF5f1ItvBo=</DigestValue>
      </Reference>
      <Reference URI="/word/settings.xml?ContentType=application/vnd.openxmlformats-officedocument.wordprocessingml.settings+xml">
        <DigestMethod Algorithm="http://www.w3.org/2000/09/xmldsig#sha1"/>
        <DigestValue>1r8uLxHGcp7ok8Ha0B9ngmU1eTE=</DigestValue>
      </Reference>
      <Reference URI="/word/styles.xml?ContentType=application/vnd.openxmlformats-officedocument.wordprocessingml.styles+xml">
        <DigestMethod Algorithm="http://www.w3.org/2000/09/xmldsig#sha1"/>
        <DigestValue>PoxtQWnar38lAlIPQ0PTn502zMY=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2023-03-23T08:46:30Z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2023-03-23T08:46:30Z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WyCybR64Eljt7GMPVleX8gfiPZIERy6dRuxLcX5In2Y=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wEKHaFiNYaf1a8UNf1aEBAkG+DgcK/iIcVk1YhF8+0k=</DigestValue>
    </Reference>
  </SignedInfo>
  <SignatureValue>vG10TeOBKKgfsCgOhkLbJihKRQv7w5QBx8j1ncDw/Y7ce24rAHEwc633Qy7h5hMB
YuVNrPxrhmnCaR8clGgejg==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7KrhWkyjeXnmaAXaiVV3tkZlg58=</DigestValue>
      </Reference>
      <Reference URI="/word/endnotes.xml?ContentType=application/vnd.openxmlformats-officedocument.wordprocessingml.endnotes+xml">
        <DigestMethod Algorithm="http://www.w3.org/2000/09/xmldsig#sha1"/>
        <DigestValue>uPBSuMn3j54RBfZAb37TRH4ZKnE=</DigestValue>
      </Reference>
      <Reference URI="/word/fontTable.xml?ContentType=application/vnd.openxmlformats-officedocument.wordprocessingml.fontTable+xml">
        <DigestMethod Algorithm="http://www.w3.org/2000/09/xmldsig#sha1"/>
        <DigestValue>au3Q9ZjqhJPti4U9C2muxRcloPc=</DigestValue>
      </Reference>
      <Reference URI="/word/footnotes.xml?ContentType=application/vnd.openxmlformats-officedocument.wordprocessingml.footnotes+xml">
        <DigestMethod Algorithm="http://www.w3.org/2000/09/xmldsig#sha1"/>
        <DigestValue>dGMJcNhBtJlGw9h8WzF5f1ItvBo=</DigestValue>
      </Reference>
      <Reference URI="/word/settings.xml?ContentType=application/vnd.openxmlformats-officedocument.wordprocessingml.settings+xml">
        <DigestMethod Algorithm="http://www.w3.org/2000/09/xmldsig#sha1"/>
        <DigestValue>1r8uLxHGcp7ok8Ha0B9ngmU1eTE=</DigestValue>
      </Reference>
      <Reference URI="/word/styles.xml?ContentType=application/vnd.openxmlformats-officedocument.wordprocessingml.styles+xml">
        <DigestMethod Algorithm="http://www.w3.org/2000/09/xmldsig#sha1"/>
        <DigestValue>PoxtQWnar38lAlIPQ0PTn502zMY=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2023-03-23T08:47:09Z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2023-03-23T08:47:09Z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2023-03-23T08:27:00Z</dcterms:created>
  <dcterms:modified xsi:type="dcterms:W3CDTF">2023-03-23T08:27:00Z</dcterms:modified>
</cp:coreProperties>
</file>