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D87423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exact" w:line="36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</w:rPr>
        <w:t xml:space="preserve">МУНИЦИПАЛЬНОЕ БЮДЖЕТНОЕ ОБЩЕОБРАЗОВАТЕЛЬНОЕ УЧРЕЖДЕНИЕ СРЕДНЯЯ ОБЩЕОБРАЗОВАТЕЛЬНАЯ ШКОЛА № 4 ИМЕНИ ГЕРОЯ СОВЕТСКОГО СОЮЗА                    ЖУКОВА ГЕОРГИЯ КОНСТАНТИНОВИЧА </w:t>
      </w:r>
    </w:p>
    <w:p>
      <w:pPr>
        <w:spacing w:lineRule="exact" w:line="360" w:after="0" w:beforeAutospacing="0" w:afterAutospacing="0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МУНИЦИПАЛЬНОГО ОБРАЗОВАНИЯ ТИМАШЕВСКИЙ  РАЙОН</w:t>
      </w:r>
    </w:p>
    <w:p>
      <w:pPr>
        <w:jc w:val="center"/>
        <w:rPr>
          <w:rFonts w:ascii="Times New Roman" w:hAnsi="Times New Roman"/>
          <w:b w:val="1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4820" w:leader="none"/>
        </w:tabs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УТВЕРЖДЕНО</w:t>
      </w:r>
    </w:p>
    <w:p>
      <w:pPr>
        <w:tabs>
          <w:tab w:val="left" w:pos="4820" w:leader="none"/>
        </w:tabs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решение педсовета протокол № 1</w:t>
      </w:r>
    </w:p>
    <w:p>
      <w:pPr>
        <w:tabs>
          <w:tab w:val="left" w:pos="4820" w:leader="none"/>
        </w:tabs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от 29.08.2020 года</w:t>
      </w:r>
    </w:p>
    <w:p>
      <w:pPr>
        <w:tabs>
          <w:tab w:val="left" w:pos="4820" w:leader="none"/>
        </w:tabs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Председатель педсовета</w:t>
      </w:r>
    </w:p>
    <w:p>
      <w:pPr>
        <w:tabs>
          <w:tab w:val="left" w:pos="4820" w:leader="none"/>
        </w:tabs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_________А.И. Колодий</w:t>
      </w:r>
    </w:p>
    <w:p>
      <w:pPr>
        <w:tabs>
          <w:tab w:val="left" w:pos="4820" w:leader="none"/>
        </w:tabs>
        <w:spacing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1290" w:leader="none"/>
          <w:tab w:val="left" w:pos="5103" w:leader="none"/>
        </w:tabs>
        <w:spacing w:lineRule="auto" w:line="36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РАБОЧАЯ ПРОГРАММА ВНЕУРОЧНОЙ ДЕЯТЕЛЬНОСТИ</w:t>
      </w:r>
    </w:p>
    <w:p>
      <w:pPr>
        <w:tabs>
          <w:tab w:val="left" w:pos="1290" w:leader="none"/>
        </w:tabs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ИНТЕЛЛЕКТУАЛЬНОМУ НАПРАВЛЕНИЮ</w:t>
      </w:r>
    </w:p>
    <w:p>
      <w:pPr>
        <w:tabs>
          <w:tab w:val="left" w:pos="243" w:leader="none"/>
          <w:tab w:val="left" w:pos="898" w:leader="none"/>
          <w:tab w:val="center" w:pos="4677" w:leader="none"/>
        </w:tabs>
        <w:spacing w:after="0" w:beforeAutospacing="0" w:afterAutospacing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__________________ тематическая______________________</w:t>
      </w:r>
    </w:p>
    <w:p>
      <w:pPr>
        <w:tabs>
          <w:tab w:val="left" w:pos="898" w:leader="none"/>
        </w:tabs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тип программы: комплексная/тематическая)</w:t>
      </w:r>
    </w:p>
    <w:p>
      <w:pPr>
        <w:tabs>
          <w:tab w:val="left" w:pos="898" w:leader="none"/>
        </w:tabs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tabs>
          <w:tab w:val="center" w:pos="4677" w:leader="none"/>
          <w:tab w:val="left" w:pos="7163" w:leader="none"/>
        </w:tabs>
        <w:spacing w:after="0" w:beforeAutospacing="0" w:afterAutospacing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историко-дискуссионный клуб «Юнармеец»</w:t>
      </w:r>
    </w:p>
    <w:p>
      <w:pPr>
        <w:tabs>
          <w:tab w:val="left" w:pos="2786" w:leader="none"/>
        </w:tabs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(наименование)</w:t>
      </w:r>
    </w:p>
    <w:p>
      <w:pPr>
        <w:tabs>
          <w:tab w:val="left" w:pos="2786" w:leader="none"/>
        </w:tabs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                        1год__________________________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(срок реализации программы)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tabs>
          <w:tab w:val="left" w:pos="2917" w:leader="none"/>
        </w:tabs>
        <w:spacing w:after="0" w:beforeAutospacing="0" w:afterAutospacing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                          14 -17 лет________________________</w:t>
      </w:r>
    </w:p>
    <w:p>
      <w:pPr>
        <w:tabs>
          <w:tab w:val="left" w:pos="2917" w:leader="none"/>
        </w:tabs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возраст обучающихся)</w:t>
      </w:r>
    </w:p>
    <w:p>
      <w:pPr>
        <w:tabs>
          <w:tab w:val="left" w:pos="2917" w:leader="none"/>
        </w:tabs>
        <w:spacing w:after="0" w:beforeAutospacing="0" w:afterAutospacing="0"/>
        <w:rPr>
          <w:rFonts w:ascii="Times New Roman" w:hAnsi="Times New Roman"/>
          <w:sz w:val="28"/>
        </w:rPr>
      </w:pPr>
    </w:p>
    <w:p>
      <w:pPr>
        <w:tabs>
          <w:tab w:val="left" w:pos="2917" w:leader="none"/>
        </w:tabs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___________Сердюцкая Елена Юрьевна_________</w:t>
      </w:r>
    </w:p>
    <w:p>
      <w:pPr>
        <w:tabs>
          <w:tab w:val="left" w:pos="2917" w:leader="none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 ФИО учителя, составителя )</w:t>
      </w:r>
    </w:p>
    <w:p>
      <w:pPr>
        <w:spacing w:lineRule="auto" w:line="240" w:after="0" w:beforeAutospacing="0" w:afterAutospacing="0"/>
        <w:ind w:left="360"/>
        <w:outlineLvl w:val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left="360"/>
        <w:outlineLvl w:val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 w:left="-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Рабочая программа дополнительного образования историко-дискуссионного клуба «Юнармеец» является продолжением изучения истории  России, ее славной военной истории и полководческого таланта русских военачальников разных эпох, а также трудных вопросов исторического развития российского государства.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i w:val="1"/>
          <w:color w:val="000000"/>
          <w:sz w:val="28"/>
        </w:rPr>
        <w:t>Актуальность программы</w:t>
      </w:r>
      <w:r>
        <w:rPr>
          <w:rFonts w:ascii="Times New Roman" w:hAnsi="Times New Roman"/>
          <w:color w:val="000000"/>
          <w:sz w:val="28"/>
        </w:rPr>
        <w:t xml:space="preserve"> обусловлена тем, что история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исторического опыта. Без неё невозможна выработка общероссийской идентичности и умения жить в современном поликультурном глобализирующемся мире. Однако спорность и противоречивость анализа исторического процесса, оценок ключевых событий, которые существуют в современной науке, активно переносятся в современную публицистику, что порождает острые мировоззренческие споры с явной политической окраской. Этот естественный процесс заметно осложняет преподавание истории в школе. </w:t>
      </w:r>
    </w:p>
    <w:p>
      <w:pPr>
        <w:pStyle w:val="P1"/>
        <w:keepNext w:val="0"/>
        <w:widowControl w:val="1"/>
        <w:shd w:val="clear" w:fill="auto"/>
        <w:spacing w:lineRule="auto" w:line="36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тому же анализ результатов современного школьного исторического образования свидетельствует о том, что массовая школа  не полностью обеспечивает функциональную грамотность учащихся.  Зачастую овладение историческим материалом у большинства учеников ограничивается запоминанием набора фактов, не поднимаясь до уровня умений строить причинно-следственные объяснения, проводить анализ, давать самостоятельные аргументированные нравственные и гражданские оценки событий прошлого.     Изучение фактических и теоретических сведений не подкрепляется связью с практикой, с умением переносить исторические знания и умения на решение проблем в современных жизненных ситуациях. Клуб «Юнармеец» решает эти проблемы с помощью углубленного погружения в изучение истории и благодаря дискуссионной работе дает оценку историческим событиям.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Цель</w:t>
      </w:r>
      <w:r>
        <w:rPr>
          <w:rFonts w:ascii="Times New Roman" w:hAnsi="Times New Roman"/>
          <w:i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формирование познавательной потребности в изучении юнармейцами исторического материала об основных событиях в военной истории России.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Задачи: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Познакомить с памятными датами военной  истории России;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Овладеть начальными навыками по сбору материала об исторических личностях и военачальниках российской истории.</w:t>
      </w:r>
    </w:p>
    <w:p>
      <w:pPr>
        <w:keepNext w:val="0"/>
        <w:widowControl w:val="1"/>
        <w:numPr>
          <w:ilvl w:val="0"/>
          <w:numId w:val="2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Развить гражданские качества, патриотическое отношение к России;</w:t>
      </w:r>
    </w:p>
    <w:p>
      <w:pPr>
        <w:keepNext w:val="0"/>
        <w:widowControl w:val="1"/>
        <w:numPr>
          <w:ilvl w:val="0"/>
          <w:numId w:val="2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Воспитывать обучающихся на примере жизни и деятельности выдающихсяполководцев.</w:t>
      </w:r>
    </w:p>
    <w:p>
      <w:pPr>
        <w:keepNext w:val="0"/>
        <w:widowControl w:val="1"/>
        <w:numPr>
          <w:ilvl w:val="0"/>
          <w:numId w:val="3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Развивать познавательный интерес, интеллектуальные и творческие способности учащихся;</w:t>
      </w:r>
    </w:p>
    <w:p>
      <w:pPr>
        <w:keepNext w:val="0"/>
        <w:widowControl w:val="1"/>
        <w:numPr>
          <w:ilvl w:val="0"/>
          <w:numId w:val="3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Стимулировать стремление к изучению историко-культурного наследия России и Кубани.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Основными формами проведения занятий являются:                                 дискуссия, экскурсионная деятельность, работа с различными источниками информации, научная конференция, участие в проектно-исследовательских конкурсах.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В соответствии с планом внеурочной деятельности МБОУ СОШ № 4 программа клуба «Юнармеец» реализуется в 8-х-10-х классах 2 часа в неделю - 68 часов в год и направлена на подготовку к ГИА по истории, социализацию школьников, формирование их мировоззренческих и ценностных ориентаций в военно-патриотическом воспитании.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sz w:val="24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Учебно-тематический план.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tbl>
      <w:tblPr>
        <w:tblW w:w="10207" w:type="dxa"/>
        <w:tblInd w:w="-3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4A0"/>
      </w:tblPr>
      <w:tblGrid/>
      <w:tr>
        <w:trPr>
          <w:trHeight w:hRule="atLeast" w:val="146"/>
        </w:trPr>
        <w:tc>
          <w:tcPr>
            <w:tcW w:w="568" w:type="dxa"/>
            <w:vMerge w:val="restart"/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Наименование разделов, блоков, тем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Кол-во часов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Количество часов</w:t>
            </w:r>
          </w:p>
        </w:tc>
      </w:tr>
      <w:tr>
        <w:trPr>
          <w:cantSplit/>
          <w:trHeight w:hRule="atLeast" w:val="770"/>
        </w:trPr>
        <w:tc>
          <w:tcPr>
            <w:tcW w:w="568" w:type="dxa"/>
            <w:vMerge w:val="continue"/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Аудиторные</w:t>
            </w:r>
          </w:p>
        </w:tc>
        <w:tc>
          <w:tcPr>
            <w:tcW w:w="1985" w:type="dxa"/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Внеаудиторные</w:t>
            </w:r>
          </w:p>
        </w:tc>
      </w:tr>
      <w:tr>
        <w:trPr>
          <w:cantSplit/>
          <w:trHeight w:hRule="atLeast" w:val="409"/>
        </w:trPr>
        <w:tc>
          <w:tcPr>
            <w:tcW w:w="568" w:type="dxa"/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</w:t>
            </w:r>
          </w:p>
        </w:tc>
        <w:tc>
          <w:tcPr>
            <w:tcW w:w="1559" w:type="dxa"/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-</w:t>
            </w:r>
          </w:p>
        </w:tc>
      </w:tr>
      <w:tr>
        <w:tblPrEx>
          <w:tblBorders>
            <w:top w:val="none" w:sz="0" w:space="0" w:shadow="0" w:frame="0" w:color="auto"/>
            <w:left w:val="none" w:sz="0" w:space="0" w:shadow="0" w:frame="0" w:color="auto"/>
            <w:bottom w:val="none" w:sz="0" w:space="0" w:shadow="0" w:frame="0" w:color="auto"/>
            <w:right w:val="none" w:sz="0" w:space="0" w:shadow="0" w:frame="0" w:color="auto"/>
            <w:insideH w:val="none" w:sz="0" w:space="0" w:shadow="0" w:frame="0" w:color="auto"/>
            <w:insideV w:val="none" w:sz="0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Древняя Русь</w:t>
            </w:r>
          </w:p>
        </w:tc>
        <w:tc>
          <w:tcPr>
            <w:tcW w:w="155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198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</w:tr>
      <w:tr>
        <w:tblPrEx>
          <w:tblBorders>
            <w:top w:val="none" w:sz="0" w:space="0" w:shadow="0" w:frame="0" w:color="auto"/>
            <w:left w:val="none" w:sz="0" w:space="0" w:shadow="0" w:frame="0" w:color="auto"/>
            <w:bottom w:val="none" w:sz="0" w:space="0" w:shadow="0" w:frame="0" w:color="auto"/>
            <w:right w:val="none" w:sz="0" w:space="0" w:shadow="0" w:frame="0" w:color="auto"/>
            <w:insideH w:val="none" w:sz="0" w:space="0" w:shadow="0" w:frame="0" w:color="auto"/>
            <w:insideV w:val="none" w:sz="0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Московская Русь</w:t>
            </w:r>
          </w:p>
        </w:tc>
        <w:tc>
          <w:tcPr>
            <w:tcW w:w="155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198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</w:tr>
      <w:tr>
        <w:tblPrEx>
          <w:tblBorders>
            <w:top w:val="none" w:sz="0" w:space="0" w:shadow="0" w:frame="0" w:color="auto"/>
            <w:left w:val="none" w:sz="0" w:space="0" w:shadow="0" w:frame="0" w:color="auto"/>
            <w:bottom w:val="none" w:sz="0" w:space="0" w:shadow="0" w:frame="0" w:color="auto"/>
            <w:right w:val="none" w:sz="0" w:space="0" w:shadow="0" w:frame="0" w:color="auto"/>
            <w:insideH w:val="none" w:sz="0" w:space="0" w:shadow="0" w:frame="0" w:color="auto"/>
            <w:insideV w:val="none" w:sz="0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Виртуальные экскурсии в музеи воинской славы России</w:t>
            </w:r>
          </w:p>
        </w:tc>
        <w:tc>
          <w:tcPr>
            <w:tcW w:w="155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blPrEx>
          <w:tblBorders>
            <w:top w:val="none" w:sz="0" w:space="0" w:shadow="0" w:frame="0" w:color="auto"/>
            <w:left w:val="none" w:sz="0" w:space="0" w:shadow="0" w:frame="0" w:color="auto"/>
            <w:bottom w:val="none" w:sz="0" w:space="0" w:shadow="0" w:frame="0" w:color="auto"/>
            <w:right w:val="none" w:sz="0" w:space="0" w:shadow="0" w:frame="0" w:color="auto"/>
            <w:insideH w:val="none" w:sz="0" w:space="0" w:shadow="0" w:frame="0" w:color="auto"/>
            <w:insideV w:val="none" w:sz="0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3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Россия в 16-17вв.</w:t>
            </w:r>
          </w:p>
        </w:tc>
        <w:tc>
          <w:tcPr>
            <w:tcW w:w="155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198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</w:tr>
      <w:tr>
        <w:tblPrEx>
          <w:tblBorders>
            <w:top w:val="none" w:sz="0" w:space="0" w:shadow="0" w:frame="0" w:color="auto"/>
            <w:left w:val="none" w:sz="0" w:space="0" w:shadow="0" w:frame="0" w:color="auto"/>
            <w:bottom w:val="none" w:sz="0" w:space="0" w:shadow="0" w:frame="0" w:color="auto"/>
            <w:right w:val="none" w:sz="0" w:space="0" w:shadow="0" w:frame="0" w:color="auto"/>
            <w:insideH w:val="none" w:sz="0" w:space="0" w:shadow="0" w:frame="0" w:color="auto"/>
            <w:insideV w:val="none" w:sz="0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Российская империя в 18-нач. 20вв.</w:t>
            </w:r>
          </w:p>
        </w:tc>
        <w:tc>
          <w:tcPr>
            <w:tcW w:w="155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198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</w:tr>
      <w:tr>
        <w:tblPrEx>
          <w:tblBorders>
            <w:top w:val="none" w:sz="0" w:space="0" w:shadow="0" w:frame="0" w:color="auto"/>
            <w:left w:val="none" w:sz="0" w:space="0" w:shadow="0" w:frame="0" w:color="auto"/>
            <w:bottom w:val="none" w:sz="0" w:space="0" w:shadow="0" w:frame="0" w:color="auto"/>
            <w:right w:val="none" w:sz="0" w:space="0" w:shadow="0" w:frame="0" w:color="auto"/>
            <w:insideH w:val="none" w:sz="0" w:space="0" w:shadow="0" w:frame="0" w:color="auto"/>
            <w:insideV w:val="none" w:sz="0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43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Экскурсия в музей семьи Степановых</w:t>
            </w:r>
          </w:p>
        </w:tc>
        <w:tc>
          <w:tcPr>
            <w:tcW w:w="155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>
        <w:tblPrEx>
          <w:tblBorders>
            <w:top w:val="none" w:sz="0" w:space="0" w:shadow="0" w:frame="0" w:color="auto"/>
            <w:left w:val="none" w:sz="0" w:space="0" w:shadow="0" w:frame="0" w:color="auto"/>
            <w:bottom w:val="none" w:sz="0" w:space="0" w:shadow="0" w:frame="0" w:color="auto"/>
            <w:right w:val="none" w:sz="0" w:space="0" w:shadow="0" w:frame="0" w:color="auto"/>
            <w:insideH w:val="none" w:sz="0" w:space="0" w:shadow="0" w:frame="0" w:color="auto"/>
            <w:insideV w:val="none" w:sz="0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43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Кубань в Великой Отечественной войне 1941-1945 гг.  </w:t>
            </w:r>
          </w:p>
        </w:tc>
        <w:tc>
          <w:tcPr>
            <w:tcW w:w="155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</w:tr>
      <w:tr>
        <w:tblPrEx>
          <w:tblBorders>
            <w:top w:val="none" w:sz="0" w:space="0" w:shadow="0" w:frame="0" w:color="auto"/>
            <w:left w:val="none" w:sz="0" w:space="0" w:shadow="0" w:frame="0" w:color="auto"/>
            <w:bottom w:val="none" w:sz="0" w:space="0" w:shadow="0" w:frame="0" w:color="auto"/>
            <w:right w:val="none" w:sz="0" w:space="0" w:shadow="0" w:frame="0" w:color="auto"/>
            <w:insideH w:val="none" w:sz="0" w:space="0" w:shadow="0" w:frame="0" w:color="auto"/>
            <w:insideV w:val="none" w:sz="0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170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198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Содержание учебного курса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</w:t>
      </w:r>
      <w:r>
        <w:rPr>
          <w:rFonts w:ascii="Times New Roman" w:hAnsi="Times New Roman"/>
          <w:b w:val="1"/>
          <w:i w:val="1"/>
          <w:color w:val="000000"/>
          <w:sz w:val="28"/>
        </w:rPr>
        <w:t>Введение (3 часа)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Основные этапы истории Отечества. Героические страницы истории России.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</w:t>
      </w:r>
      <w:r>
        <w:rPr>
          <w:rFonts w:ascii="Times New Roman" w:hAnsi="Times New Roman"/>
          <w:b w:val="1"/>
          <w:i w:val="1"/>
          <w:color w:val="000000"/>
          <w:sz w:val="28"/>
        </w:rPr>
        <w:t>Древняя Русь (8 часов)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Роль варягов в образовании Древнерусского государства.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Первые киевские князья: Олег, Игорь, Святослав, Владимир, Ярослав Мудрый. Батыево нашествие на Русь. Александр Невский. Борьба со шведскими и немецкими захватчиками.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</w:t>
      </w:r>
      <w:r>
        <w:rPr>
          <w:rFonts w:ascii="Times New Roman" w:hAnsi="Times New Roman"/>
          <w:b w:val="1"/>
          <w:i w:val="1"/>
          <w:color w:val="000000"/>
          <w:sz w:val="28"/>
        </w:rPr>
        <w:t>Московская Русь (9 часов)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Возвышение Москвы при Иване 3. Куликовская битва. Дмитрий Донской. Как жила Московская Русь при «Грозном» царе.</w:t>
      </w:r>
      <w:r>
        <w:rPr>
          <w:rFonts w:ascii="Times New Roman" w:hAnsi="Times New Roman"/>
          <w:sz w:val="28"/>
        </w:rPr>
        <w:t>Военные походы при Иване Грозном.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</w:t>
      </w:r>
      <w:r>
        <w:rPr>
          <w:rFonts w:ascii="Times New Roman" w:hAnsi="Times New Roman"/>
          <w:b w:val="1"/>
          <w:i w:val="1"/>
          <w:sz w:val="28"/>
        </w:rPr>
        <w:t xml:space="preserve">Дискуссии по теме: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Политика первых московских князей по отношению к ордынским ханам и правителям других русских земель.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Ивана IV Грозного в российской истории.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</w:t>
      </w:r>
      <w:r>
        <w:rPr>
          <w:rFonts w:ascii="Times New Roman" w:hAnsi="Times New Roman"/>
          <w:b w:val="1"/>
          <w:i w:val="1"/>
          <w:color w:val="000000"/>
          <w:sz w:val="28"/>
        </w:rPr>
        <w:t>Виртуальные экскурсии в музеи Воинской славы России (6 часов)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Музей-заповедник "Поле Куликово", музей заповедник "Коломенское", государственный исторический музей, историко-краеведческий музей Великого Новгорода.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</w:t>
      </w:r>
      <w:r>
        <w:rPr>
          <w:rFonts w:ascii="Times New Roman" w:hAnsi="Times New Roman"/>
          <w:b w:val="1"/>
          <w:i w:val="1"/>
          <w:color w:val="000000"/>
          <w:sz w:val="28"/>
        </w:rPr>
        <w:t>Россия в 16-17вв. (8 часов)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Смутное время. Минин и Пожарский и их славные дела. Первые Романовы – Михаил и Алексей. Русские землепроходцы и их открытия.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i w:val="1"/>
          <w:sz w:val="28"/>
        </w:rPr>
        <w:t xml:space="preserve"> Дискуссии по теме: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Попытки ограничения власти главы государства в период Смуты и в эпоху дворцовых переворотов, возможные причины неудач этих попыток.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</w:pPr>
      <w:r>
        <w:rPr>
          <w:rFonts w:ascii="Times New Roman" w:hAnsi="Times New Roman"/>
          <w:sz w:val="28"/>
        </w:rPr>
        <w:t>Присоединение Украины к России (причины и последствия).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 Российская империя (16 часов)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Петр Первый и его реформы. Царствование Екатерины Великой. Великий полководец Суворов. Отечественная война 1812 г. Александр 3 – царь миротворец. Царствование Николая II. Героизм  русского солдата в войнах начала 20 века.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</w:t>
      </w:r>
      <w:r>
        <w:rPr>
          <w:rFonts w:ascii="Times New Roman" w:hAnsi="Times New Roman"/>
          <w:b w:val="1"/>
          <w:i w:val="1"/>
          <w:sz w:val="28"/>
        </w:rPr>
        <w:t xml:space="preserve">Дискуссии по теме: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Причины, особенности, последствия и цена петровских преобразований.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Внешняя политика во 2-й половине 18 века. Присоединение Крыма и Кубани.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внутренней политики Александра I, Николая I, Александра III.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i w:val="1"/>
          <w:sz w:val="28"/>
        </w:rPr>
        <w:t xml:space="preserve">  Виртуальные экскурсии в музеи столицы Российской империи.(2 часов)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Дворцы Санкт-Петербурга. Кронштадт. Петергоф.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Кубань в Великой Отечественной войне 1941-1945 гг.  (16 часов)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Сражения Великой Отечественной войны на Кубани: операция «Эдельвейс», город-герой Новороссийск, города воинской славы Анапа и Туапсе, Краснодар, Крымск – Сопка героев,  Кубанская «Хатынь», Тимашевский район в годы Великой Отечественной войны.</w:t>
      </w:r>
      <w:r>
        <w:rPr>
          <w:rFonts w:ascii="Times New Roman" w:hAnsi="Times New Roman"/>
          <w:color w:val="000000"/>
          <w:sz w:val="28"/>
        </w:rPr>
        <w:t>Наши  земляки -  участники Великой Отечественной войны.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i w:val="1"/>
          <w:sz w:val="28"/>
        </w:rPr>
        <w:t xml:space="preserve"> Дискуссии по теме: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Г. К. Жуков – защитник Отечества.</w:t>
      </w:r>
      <w:bookmarkStart w:id="0" w:name="_GoBack"/>
      <w:bookmarkEnd w:id="0"/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Битва за Кавказ – победа или поражение.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Война в истории семьи.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Нужна ли нам память о Великой Отечественной войне?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Предполагаемые результаты обучения: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Образовательная программа дополнительного образования историко-дискуссионного клуба «Юнармеец» предполагает самостоятельную работу учащихся с различными источниками: архивными материалами, публицистической литературой, Интернет ресурсами. Отбор учебного материала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Программа ориентирована на личностное развитие учащихся, использование потенциала исторической науки для социализации школьников, формирования их мировоззренческих убеждений и ценностных ориентаций.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        Предполагаемые результаты обучения:</w:t>
      </w:r>
    </w:p>
    <w:p>
      <w:pPr>
        <w:keepNext w:val="0"/>
        <w:widowControl w:val="1"/>
        <w:numPr>
          <w:ilvl w:val="0"/>
          <w:numId w:val="4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знание памятных дат истории России и Кубани;</w:t>
      </w:r>
    </w:p>
    <w:p>
      <w:pPr>
        <w:keepNext w:val="0"/>
        <w:widowControl w:val="1"/>
        <w:numPr>
          <w:ilvl w:val="0"/>
          <w:numId w:val="4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изучение роли личности в истории; </w:t>
      </w:r>
    </w:p>
    <w:p>
      <w:pPr>
        <w:keepNext w:val="0"/>
        <w:widowControl w:val="1"/>
        <w:numPr>
          <w:ilvl w:val="0"/>
          <w:numId w:val="4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приобретение знаний и навыков работы с различными историческими источниками (публицистическая и художественная литература, Интернет-ресурсы, исторические документы, фото и видео материалы);</w:t>
      </w:r>
    </w:p>
    <w:p>
      <w:pPr>
        <w:keepNext w:val="0"/>
        <w:widowControl w:val="1"/>
        <w:numPr>
          <w:ilvl w:val="0"/>
          <w:numId w:val="4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умение аргументировать свою позицию, вести дискуссию;</w:t>
      </w:r>
    </w:p>
    <w:p>
      <w:pPr>
        <w:keepNext w:val="0"/>
        <w:widowControl w:val="1"/>
        <w:numPr>
          <w:ilvl w:val="0"/>
          <w:numId w:val="4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формирование гражданско-патриотических ценностей.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В процессе познания истории школьники знакомятся с общечеловеческими ценностями: </w:t>
      </w:r>
    </w:p>
    <w:p>
      <w:pPr>
        <w:keepNext w:val="0"/>
        <w:widowControl w:val="1"/>
        <w:numPr>
          <w:ilvl w:val="0"/>
          <w:numId w:val="5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ценность жизни – признание человеческой жизни величайшей ценностью, что реализуется в отношении к другим людям и к природе;</w:t>
      </w:r>
    </w:p>
    <w:p>
      <w:pPr>
        <w:keepNext w:val="0"/>
        <w:widowControl w:val="1"/>
        <w:numPr>
          <w:ilvl w:val="0"/>
          <w:numId w:val="5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ценность добра – направленность на развитие и сохранение жизни через сострадание и милосердие;</w:t>
      </w:r>
    </w:p>
    <w:p>
      <w:pPr>
        <w:keepNext w:val="0"/>
        <w:widowControl w:val="1"/>
        <w:numPr>
          <w:ilvl w:val="0"/>
          <w:numId w:val="5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ценность свободы, чести и достоинства как основа современных принципов и правил межличностных отношений;</w:t>
      </w:r>
    </w:p>
    <w:p>
      <w:pPr>
        <w:keepNext w:val="0"/>
        <w:widowControl w:val="1"/>
        <w:numPr>
          <w:ilvl w:val="0"/>
          <w:numId w:val="5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ценность гражданственности – осознание себя как члена общества, народа,  патриотизм, героизм, самоотверженность. Учащиеся осваивают опыт социального взаимодействия людей в процессе изучения событий истории, обсуждают формы общественных отношений и роль личности в истории;</w:t>
      </w:r>
    </w:p>
    <w:p>
      <w:pPr>
        <w:keepNext w:val="0"/>
        <w:widowControl w:val="1"/>
        <w:numPr>
          <w:ilvl w:val="0"/>
          <w:numId w:val="5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ценность ответственности за настоящее и будущее своей страны; </w:t>
      </w:r>
    </w:p>
    <w:p>
      <w:pPr>
        <w:keepNext w:val="0"/>
        <w:widowControl w:val="1"/>
        <w:numPr>
          <w:ilvl w:val="0"/>
          <w:numId w:val="5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ценность патриотизма, любовь к России, интерес к ее прошлому и настоящему, готовность отстаивать ее историко-культурные ценности;</w:t>
      </w:r>
    </w:p>
    <w:p>
      <w:pPr>
        <w:keepNext w:val="0"/>
        <w:widowControl w:val="1"/>
        <w:numPr>
          <w:ilvl w:val="0"/>
          <w:numId w:val="5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ценность толерантности, осознание себя частью мирового сообщества, для существования которого необходим мир, сотрудничество, уважение к многообразию культур.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Таким образом, данная образовательная программа дискуссионного клуба «Юнармеец» имеет ценностно-ориентированное и общекультурное значение, играет существенную роль в гражданско-патриотическом воспитании.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В ходе ее реализации учащиеся овладеют</w:t>
      </w:r>
      <w:r>
        <w:rPr>
          <w:rFonts w:ascii="Times New Roman" w:hAnsi="Times New Roman"/>
          <w:i w:val="1"/>
          <w:color w:val="000000"/>
          <w:sz w:val="28"/>
        </w:rPr>
        <w:t xml:space="preserve"> личностными </w:t>
      </w:r>
      <w:r>
        <w:rPr>
          <w:rFonts w:ascii="Times New Roman" w:hAnsi="Times New Roman"/>
          <w:color w:val="000000"/>
          <w:sz w:val="28"/>
        </w:rPr>
        <w:t>умениями: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   1) формировать ответственное отношение к учению, готовность к саморазвитию и самообразованию на основе мотивации к обучению и познанию; 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3) формирование 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4) уважительно и доброжелательно относится к другому человеку, его мнению, мировоззрению,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5)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7) формирование коммуникативной компетентности в общении и  сотрудничестве со сверстниками,  взрослыми в процессе образовательной, общественно-полезной, учебно-исследовательской, творческой и других видов деятельности;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     </w:t>
      </w:r>
      <w:r>
        <w:rPr>
          <w:rFonts w:ascii="Times New Roman" w:hAnsi="Times New Roman"/>
          <w:i w:val="1"/>
          <w:color w:val="000000"/>
          <w:sz w:val="28"/>
        </w:rPr>
        <w:t>Метапредметными</w:t>
      </w:r>
      <w:r>
        <w:rPr>
          <w:rFonts w:ascii="Times New Roman" w:hAnsi="Times New Roman"/>
          <w:color w:val="000000"/>
          <w:sz w:val="28"/>
        </w:rPr>
        <w:t xml:space="preserve"> результатами является формирование универсальных учебных действий (УУД).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1) </w:t>
      </w:r>
      <w:r>
        <w:rPr>
          <w:rFonts w:ascii="Times New Roman" w:hAnsi="Times New Roman"/>
          <w:color w:val="000000"/>
          <w:sz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</w:t>
      </w:r>
      <w:r>
        <w:rPr>
          <w:rFonts w:ascii="Times New Roman" w:hAnsi="Times New Roman"/>
          <w:color w:val="000000"/>
          <w:sz w:val="28"/>
        </w:rPr>
        <w:t>интерес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color w:val="000000"/>
          <w:sz w:val="28"/>
        </w:rPr>
        <w:t xml:space="preserve">своей </w:t>
      </w:r>
      <w:r>
        <w:rPr>
          <w:rFonts w:ascii="Times New Roman" w:hAnsi="Times New Roman"/>
          <w:color w:val="000000"/>
          <w:sz w:val="28"/>
        </w:rPr>
        <w:t xml:space="preserve"> деятельности;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умение оценивать правильность выполнения учебной задачи, </w:t>
      </w:r>
      <w:r>
        <w:rPr>
          <w:rFonts w:ascii="Times New Roman" w:hAnsi="Times New Roman"/>
          <w:color w:val="000000"/>
          <w:sz w:val="28"/>
        </w:rPr>
        <w:t>собственные возможности её решения;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 умение организовывать  </w:t>
      </w:r>
      <w:r>
        <w:rPr>
          <w:rFonts w:ascii="Times New Roman" w:hAnsi="Times New Roman"/>
          <w:color w:val="000000"/>
          <w:sz w:val="28"/>
        </w:rPr>
        <w:t>совместную деятельность с учителем и сверстниками;   работать индивидуально и в группе: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 умение осознанно использовать речевые средства </w:t>
      </w:r>
      <w:r>
        <w:rPr>
          <w:rFonts w:ascii="Times New Roman" w:hAnsi="Times New Roman"/>
          <w:color w:val="000000"/>
          <w:sz w:val="28"/>
        </w:rPr>
        <w:t xml:space="preserve"> для выражения своих чувств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мыслей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владени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речью, монологической контекстной речью.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         Предметными результатами </w:t>
      </w:r>
      <w:r>
        <w:rPr>
          <w:rFonts w:ascii="Times New Roman" w:hAnsi="Times New Roman"/>
          <w:color w:val="000000"/>
          <w:sz w:val="28"/>
        </w:rPr>
        <w:t>являются следующие умения: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  <w:u w:val="single"/>
        </w:rPr>
        <w:t>Формирование исторического мышления</w:t>
      </w:r>
      <w:r>
        <w:rPr>
          <w:rFonts w:ascii="Times New Roman" w:hAnsi="Times New Roman"/>
          <w:color w:val="000000"/>
          <w:sz w:val="28"/>
        </w:rPr>
        <w:t>: умение видеть развитие общественных процессов (определять причины и прогнозировать следствия)</w:t>
      </w:r>
    </w:p>
    <w:p>
      <w:pPr>
        <w:keepNext w:val="0"/>
        <w:widowControl w:val="1"/>
        <w:numPr>
          <w:ilvl w:val="0"/>
          <w:numId w:val="8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Выявлять варианты причин и следствий, логическую последовательность </w:t>
      </w:r>
    </w:p>
    <w:p>
      <w:pPr>
        <w:keepNext w:val="0"/>
        <w:widowControl w:val="1"/>
        <w:numPr>
          <w:ilvl w:val="0"/>
          <w:numId w:val="8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Представлять мотивы поступков людей прошедших эпох 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  <w:u w:val="single"/>
        </w:rPr>
        <w:t>Нравственное самоопределение личности</w:t>
      </w:r>
      <w:r>
        <w:rPr>
          <w:rFonts w:ascii="Times New Roman" w:hAnsi="Times New Roman"/>
          <w:color w:val="000000"/>
          <w:sz w:val="28"/>
        </w:rPr>
        <w:t>: умение оценивать свои и чужие поступки, опираясь на систему нравственных ценностей</w:t>
      </w:r>
    </w:p>
    <w:p>
      <w:pPr>
        <w:keepNext w:val="0"/>
        <w:widowControl w:val="1"/>
        <w:numPr>
          <w:ilvl w:val="0"/>
          <w:numId w:val="9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При оценке исторических явлений выявлять гуманистические нравственные ценности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  <w:u w:val="single"/>
        </w:rPr>
        <w:t>Гражданско-патриотическое самоопределение личности</w:t>
      </w:r>
      <w:r>
        <w:rPr>
          <w:rFonts w:ascii="Times New Roman" w:hAnsi="Times New Roman"/>
          <w:color w:val="000000"/>
          <w:sz w:val="28"/>
        </w:rPr>
        <w:t>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>
      <w:pPr>
        <w:keepNext w:val="0"/>
        <w:widowControl w:val="1"/>
        <w:numPr>
          <w:ilvl w:val="0"/>
          <w:numId w:val="10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Определять и объяснять свои оценки исторических явлений, событий</w:t>
      </w:r>
    </w:p>
    <w:p>
      <w:pPr>
        <w:keepNext w:val="0"/>
        <w:widowControl w:val="1"/>
        <w:numPr>
          <w:ilvl w:val="0"/>
          <w:numId w:val="10"/>
        </w:numPr>
        <w:shd w:val="clear" w:fill="auto"/>
        <w:spacing w:lineRule="auto" w:line="360" w:after="0" w:beforeAutospacing="0" w:afterAutospacing="0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Толерантно определять свое отношение к иным позициям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Формы и виды контроля. </w:t>
      </w:r>
    </w:p>
    <w:p>
      <w:pPr>
        <w:pStyle w:val="P2"/>
        <w:keepNext w:val="0"/>
        <w:widowControl w:val="1"/>
        <w:shd w:val="clear" w:fill="auto"/>
        <w:spacing w:lineRule="auto" w:line="360" w:beforeAutospacing="0" w:afterAutospacing="0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В </w:t>
      </w:r>
      <w:r>
        <w:rPr>
          <w:rFonts w:ascii="Times New Roman" w:hAnsi="Times New Roman"/>
          <w:sz w:val="28"/>
        </w:rPr>
        <w:t>качестве контроля образовательных результатов пройденной тематики историко-дискуссионного клуба «Юнармеец» могут быть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P2"/>
        <w:keepNext w:val="0"/>
        <w:widowControl w:val="1"/>
        <w:shd w:val="clear" w:fill="auto"/>
        <w:spacing w:lineRule="auto" w:line="360" w:beforeAutospacing="0" w:afterAutospacing="0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презентации учащихся,</w:t>
      </w:r>
    </w:p>
    <w:p>
      <w:pPr>
        <w:pStyle w:val="P2"/>
        <w:keepNext w:val="0"/>
        <w:widowControl w:val="1"/>
        <w:shd w:val="clear" w:fill="auto"/>
        <w:spacing w:lineRule="auto" w:line="360" w:beforeAutospacing="0" w:afterAutospacing="0"/>
        <w:ind w:firstLine="0" w:left="-1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участие в олимпиадах и викторинах по историиикубановедению, </w:t>
      </w:r>
    </w:p>
    <w:p>
      <w:pPr>
        <w:pStyle w:val="P2"/>
        <w:keepNext w:val="0"/>
        <w:widowControl w:val="1"/>
        <w:shd w:val="clear" w:fill="auto"/>
        <w:spacing w:lineRule="auto" w:line="360" w:beforeAutospacing="0" w:afterAutospacing="0"/>
        <w:ind w:firstLine="0" w:left="-1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проведение познавательной игры «Что? Где? Когда?»,</w:t>
      </w:r>
    </w:p>
    <w:p>
      <w:pPr>
        <w:pStyle w:val="P2"/>
        <w:keepNext w:val="0"/>
        <w:widowControl w:val="1"/>
        <w:shd w:val="clear" w:fill="auto"/>
        <w:spacing w:lineRule="auto" w:line="360" w:beforeAutospacing="0" w:afterAutospacing="0"/>
        <w:ind w:firstLine="0" w:left="-1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участие в научно-исследовательских конференциях,</w:t>
      </w:r>
    </w:p>
    <w:p>
      <w:pPr>
        <w:pStyle w:val="P2"/>
        <w:keepNext w:val="0"/>
        <w:widowControl w:val="1"/>
        <w:shd w:val="clear" w:fill="auto"/>
        <w:spacing w:lineRule="auto" w:line="360" w:beforeAutospacing="0" w:afterAutospacing="0"/>
        <w:ind w:firstLine="0" w:left="-1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конкурсы социальных проектов,</w:t>
      </w:r>
    </w:p>
    <w:p>
      <w:pPr>
        <w:pStyle w:val="P2"/>
        <w:keepNext w:val="0"/>
        <w:widowControl w:val="1"/>
        <w:shd w:val="clear" w:fill="auto"/>
        <w:spacing w:lineRule="auto" w:line="360" w:beforeAutospacing="0" w:afterAutospacing="0"/>
        <w:ind w:firstLine="0" w:left="-18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публикации в СМИ.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Описание учебно - методического и материально - технического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обеспечения  образовательного процесса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4A0"/>
      </w:tblPr>
      <w:tblGrid/>
      <w:tr>
        <w:trPr>
          <w:trHeight w:hRule="atLeast" w:val="623"/>
        </w:trPr>
        <w:tc>
          <w:tcPr>
            <w:tcW w:w="566" w:type="dxa"/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73" w:type="dxa"/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объектов и средств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материально-технического обеспечения</w:t>
            </w:r>
          </w:p>
        </w:tc>
        <w:tc>
          <w:tcPr>
            <w:tcW w:w="850" w:type="dxa"/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66"/>
        </w:trPr>
        <w:tc>
          <w:tcPr>
            <w:tcW w:w="9039" w:type="dxa"/>
            <w:gridSpan w:val="2"/>
            <w:vAlign w:val="center"/>
          </w:tcPr>
          <w:p>
            <w:pPr>
              <w:widowControl w:val="0"/>
              <w:spacing w:after="0" w:beforeAutospacing="0" w:afterAutospacing="0"/>
              <w:ind w:left="72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Библиотечный фонд (книгопечатная продукция)</w:t>
            </w:r>
          </w:p>
          <w:p>
            <w:pPr>
              <w:widowControl w:val="0"/>
              <w:spacing w:after="0" w:beforeAutospacing="0" w:afterAutospacing="0"/>
              <w:ind w:left="360"/>
              <w:contextualSpacing w:val="1"/>
              <w:rPr>
                <w:rFonts w:ascii="Times New Roman" w:hAnsi="Times New Roman"/>
                <w:b w:val="0"/>
                <w:sz w:val="28"/>
              </w:rPr>
            </w:pPr>
          </w:p>
          <w:p>
            <w:pPr>
              <w:widowControl w:val="0"/>
              <w:numPr>
                <w:ilvl w:val="0"/>
                <w:numId w:val="13"/>
              </w:numPr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История внешней политики России. XVIII  век. - М., 2000.</w:t>
            </w:r>
          </w:p>
          <w:p>
            <w:pPr>
              <w:widowControl w:val="0"/>
              <w:numPr>
                <w:ilvl w:val="0"/>
                <w:numId w:val="13"/>
              </w:numPr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История государства  российского. Хрестоматия. XVII  век. – М., 2000</w:t>
            </w:r>
          </w:p>
          <w:p>
            <w:pPr>
              <w:widowControl w:val="0"/>
              <w:spacing w:after="0" w:beforeAutospacing="0" w:afterAutospacing="0"/>
              <w:ind w:left="36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3.   Ключевский В.О. Исторические портреты. - М., 1997.</w:t>
            </w:r>
          </w:p>
          <w:p>
            <w:pPr>
              <w:widowControl w:val="0"/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   4.   Ключевский В.О. Русская история. Полный курс лекций.-М., 1996.</w:t>
            </w:r>
          </w:p>
          <w:p>
            <w:pPr>
              <w:widowControl w:val="0"/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   5.  Костомаров Н.И. Русская история в жизнеописаниях её деятелей.Т.1-3.,М.,2005</w:t>
            </w:r>
          </w:p>
          <w:p>
            <w:pPr>
              <w:widowControl w:val="0"/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   6.   Шефов Н.А. Самые знаменитые войны и битвы России. – М.: Вече, 2000.</w:t>
            </w:r>
          </w:p>
          <w:p>
            <w:pPr>
              <w:widowControl w:val="0"/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   7.  Энциклопедия для детей. Т.1. Всемирная история. М.: Аванта – Плюс, 2002.</w:t>
            </w:r>
          </w:p>
          <w:p>
            <w:pPr>
              <w:widowControl w:val="0"/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   8.  От древних славян до Петра Великого.  М.: Аванта – Плюс, 2002.</w:t>
            </w:r>
          </w:p>
          <w:p>
            <w:pPr>
              <w:widowControl w:val="0"/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   9. Энциклопедия. Т.7. Искусство. Ч.1. Архитетура, изобразительное искусство и декоративно – прикладное искусство с древнейших времён до эпохи Возрождения. М.: Аванта – Плюс, 2002.</w:t>
            </w:r>
          </w:p>
          <w:p>
            <w:pPr>
              <w:widowControl w:val="0"/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  10. Энциклопедия истории России. 862-1917. «Интерактивный мир», 1996-2002.</w:t>
            </w:r>
          </w:p>
          <w:p>
            <w:pPr>
              <w:pStyle w:val="P3"/>
              <w:widowControl w:val="0"/>
              <w:spacing w:after="0" w:beforeAutospacing="0" w:afterAutospacing="0"/>
              <w:ind w:lef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  11.  http://ru.wikipedia.org. Википедия. Свободная энциклопедия.</w:t>
            </w:r>
          </w:p>
          <w:p>
            <w:pPr>
              <w:widowControl w:val="0"/>
              <w:spacing w:after="0" w:beforeAutospacing="0" w:afterAutospacing="0"/>
              <w:ind w:left="720"/>
              <w:contextualSpacing w:val="1"/>
              <w:rPr>
                <w:rFonts w:ascii="Times New Roman" w:hAnsi="Times New Roman"/>
                <w:b w:val="0"/>
                <w:sz w:val="28"/>
              </w:rPr>
            </w:pPr>
          </w:p>
          <w:p>
            <w:pPr>
              <w:widowControl w:val="0"/>
              <w:spacing w:after="0" w:beforeAutospacing="0" w:afterAutospacing="0"/>
              <w:ind w:left="72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Технические средства обучения:</w:t>
              <w:tab/>
            </w:r>
          </w:p>
          <w:p>
            <w:pPr>
              <w:pStyle w:val="P3"/>
              <w:widowControl w:val="0"/>
              <w:numPr>
                <w:ilvl w:val="0"/>
                <w:numId w:val="14"/>
              </w:numPr>
              <w:spacing w:after="0" w:beforeAutospacing="0" w:afterAutospacing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Интерактивная доска.</w:t>
            </w:r>
          </w:p>
          <w:p>
            <w:pPr>
              <w:pStyle w:val="P3"/>
              <w:widowControl w:val="0"/>
              <w:numPr>
                <w:ilvl w:val="0"/>
                <w:numId w:val="14"/>
              </w:numPr>
              <w:spacing w:after="0" w:beforeAutospacing="0" w:afterAutospacing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ПК учителя</w:t>
            </w:r>
          </w:p>
          <w:p>
            <w:pPr>
              <w:pStyle w:val="P3"/>
              <w:widowControl w:val="0"/>
              <w:numPr>
                <w:ilvl w:val="0"/>
                <w:numId w:val="14"/>
              </w:numPr>
              <w:spacing w:after="0" w:beforeAutospacing="0" w:afterAutospacing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Мультимедийное оборудование</w:t>
            </w:r>
          </w:p>
          <w:p>
            <w:pPr>
              <w:widowControl w:val="0"/>
              <w:numPr>
                <w:ilvl w:val="0"/>
                <w:numId w:val="14"/>
              </w:numPr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Колонки</w:t>
              <w:tab/>
            </w:r>
          </w:p>
          <w:p>
            <w:pPr>
              <w:widowControl w:val="0"/>
              <w:numPr>
                <w:ilvl w:val="0"/>
                <w:numId w:val="14"/>
              </w:numPr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Экранно-звуковые пособия:</w:t>
              <w:tab/>
            </w:r>
          </w:p>
          <w:p>
            <w:pPr>
              <w:widowControl w:val="0"/>
              <w:numPr>
                <w:ilvl w:val="0"/>
                <w:numId w:val="14"/>
              </w:numPr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Презентации по темам</w:t>
            </w:r>
          </w:p>
          <w:p>
            <w:pPr>
              <w:widowControl w:val="0"/>
              <w:numPr>
                <w:ilvl w:val="0"/>
                <w:numId w:val="14"/>
              </w:numPr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ЭОР по темам</w:t>
            </w:r>
          </w:p>
          <w:p>
            <w:pPr>
              <w:widowControl w:val="0"/>
              <w:numPr>
                <w:ilvl w:val="0"/>
                <w:numId w:val="14"/>
              </w:numPr>
              <w:spacing w:after="0" w:beforeAutospacing="0" w:afterAutospacing="0"/>
              <w:contextualSpacing w:val="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Обучающие программы</w:t>
              <w:tab/>
            </w:r>
          </w:p>
        </w:tc>
        <w:tc>
          <w:tcPr>
            <w:tcW w:w="850" w:type="dxa"/>
            <w:vAlign w:val="center"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sectPr>
      <w:type w:val="nextPage"/>
      <w:pgSz w:w="11906" w:h="16838" w:code="9"/>
      <w:pgMar w:left="1134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13F6DE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3FC0C0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04695B0A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5"/>
      <w:numFmt w:val="decimal"/>
      <w:suff w:val="tab"/>
      <w:lvlText w:val="%2"/>
      <w:lvlJc w:val="left"/>
      <w:pPr>
        <w:ind w:hanging="360" w:left="1440"/>
      </w:pPr>
      <w:rPr/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">
    <w:nsid w:val="2C4640BA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nsid w:val="39D8471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5">
    <w:nsid w:val="3B1835C9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6">
    <w:nsid w:val="3F183AA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7">
    <w:nsid w:val="439A3AC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8">
    <w:nsid w:val="526831E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9">
    <w:nsid w:val="569A0B4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0">
    <w:nsid w:val="5B4E0445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1">
    <w:nsid w:val="5F307565"/>
    <w:multiLevelType w:val="hybridMultilevel"/>
    <w:lvl w:ilvl="0" w:tplc="BC221136">
      <w:start w:val="1"/>
      <w:numFmt w:val="decimal"/>
      <w:suff w:val="tab"/>
      <w:lvlText w:val="%1."/>
      <w:lvlJc w:val="left"/>
      <w:pPr>
        <w:ind w:hanging="360" w:left="7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50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22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94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6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8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10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82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540"/>
      </w:pPr>
      <w:rPr/>
    </w:lvl>
  </w:abstractNum>
  <w:abstractNum w:abstractNumId="12">
    <w:nsid w:val="6DF345A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3">
    <w:nsid w:val="70FD756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header"/>
    <w:basedOn w:val="P0"/>
    <w:link w:val="C3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>
      <w:rFonts w:ascii="Calibri" w:hAnsi="Calibri"/>
    </w:rPr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basedOn w:val="C0"/>
    <w:link w:val="P2"/>
    <w:rPr>
      <w:rFonts w:ascii="Calibri" w:hAnsi="Calibri"/>
    </w:rPr>
  </w:style>
  <w:style w:type="character" w:styleId="C4">
    <w:name w:val="Текст выноски Знак"/>
    <w:basedOn w:val="C0"/>
    <w:link w:val="P4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