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7" w:rsidRDefault="00FE4DE7" w:rsidP="00A0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Адаптация </w:t>
      </w:r>
    </w:p>
    <w:p w:rsidR="00FE4DE7" w:rsidRDefault="00155CCF" w:rsidP="00A0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FE4D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55CCF" w:rsidRDefault="00155CCF" w:rsidP="00155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55CCF" w:rsidRPr="00D05F45" w:rsidRDefault="00155CCF" w:rsidP="001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CCF" w:rsidRPr="00D05F45" w:rsidRDefault="00155CCF" w:rsidP="00155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«Графический диктант»</w:t>
      </w:r>
    </w:p>
    <w:p w:rsidR="00155CCF" w:rsidRPr="00D05F45" w:rsidRDefault="00155CCF" w:rsidP="0015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>Цель обследования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5F45">
        <w:rPr>
          <w:rFonts w:ascii="Times New Roman" w:hAnsi="Times New Roman" w:cs="Times New Roman"/>
          <w:sz w:val="24"/>
          <w:szCs w:val="24"/>
        </w:rPr>
        <w:t xml:space="preserve"> определение уровень развития произвольной сферы детей, а также изучения возможностей в области перцептивной и моторной организации пространства.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1 ребенок с высоким уровнем; 4 учащихся с результатом выше среднего; 4 учащихся со средним уровнем; 11 учащихся с низким уровнем развития произвольной сферы, перцептивной и моторной организации пространства</w:t>
      </w:r>
    </w:p>
    <w:p w:rsidR="00155CCF" w:rsidRPr="00D05F45" w:rsidRDefault="00155CCF" w:rsidP="00155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5% с высоким уровнем; 20% учащихся с результатом выше среднего; 20% детей со средним уровнем и 55% детей с низким уровнем развития произвольной сферы, перцептивной и моторной организации пространства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Направить работу на развитие произвольной сферы, перцептивной и моторной организации пространства.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Ориентационный тест школьной зрелости Керна-Йирасека (1 класс)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 xml:space="preserve">определить уровень развития мелкой моторики, предрасположенность к овладению навыками письма, уровень развития координации движений руки и пространственной ориентации; выявить общий уровень психического развития, уровень развития мышления, умение слушать, выполнять задания по образцу, произвольности психической деятельности. </w:t>
      </w:r>
    </w:p>
    <w:p w:rsidR="00155CCF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14 учащихся имеют высокий уровень готовности к школе; 5 учащихся средний уровень; 1 ребенок имеет низкий уровень готовности.</w:t>
      </w:r>
    </w:p>
    <w:p w:rsidR="00155CCF" w:rsidRPr="00D05F45" w:rsidRDefault="00155CCF" w:rsidP="00155C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уровень школьной зрелости детей в основном соответствует норме и оценивается у большинства учащихся удовлетворительно. В классе 70% детей с высоким уровнем, 25% детей со средним уровнем и 5% детей с низким уровнем готовности к школе. 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Ребенок имеющий низкий уровень готовности к школе, нуждается в дополнительном обследовании. Необходимо углубить работу по развитию самоконтроля, тонкой моторики рук, развитию познавательной деятельности. Предлагаю провести цикл коррекционно-развивающих занятий с учащимися по профилактике дезадаптации первоклассников и развитию познавательных процессов.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155CCF" w:rsidRDefault="00155CCF" w:rsidP="00155CCF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Результаты психологической диагностики учащихся, показывают, что адаптация учащихся протекает с определенными сложностями для некоторых учащихся, поэтому </w:t>
      </w:r>
      <w:r w:rsidRPr="00D05F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необходимо направить работу на развитие произвольной сферы, перцептивной и моторной организации пространства.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течение этого времени в 1 классе были проведены психологические занятия на темы: «Знакомство», «Правила поведения в школе» и др.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155CCF" w:rsidRPr="00D05F45" w:rsidRDefault="00155CCF" w:rsidP="00155CCF">
      <w:pPr>
        <w:numPr>
          <w:ilvl w:val="0"/>
          <w:numId w:val="2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Тест школьной тревожности Филипса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(5-А класс)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определить уровень и характер тревожности у детей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155CCF" w:rsidRPr="00D05F45" w:rsidRDefault="00155CCF" w:rsidP="00155C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0 учащихся с высоким уровнем школьной тревожности; 8 учащихся с повышенной тревожностью и 14 учащихся с низким уровнем тревожности.</w:t>
      </w:r>
    </w:p>
    <w:p w:rsidR="00155CCF" w:rsidRPr="00D05F45" w:rsidRDefault="00155CCF" w:rsidP="00155C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0% детей с высоким уровнем тревожности; 36,36% учащихся с повышенной тревожностью и 63,64% учащихся с низким уровнем школьной тревожности. Результаты данной психологической диагностики учащихся, показывает, что адаптация учащихся в средней школе протекает с определенными сложностями для части учеников. 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Создавать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путем поощрения и подчеркивания положительных моментов в работе. Избегайте сравнения учеников друг с другом. Хвалите детей за определенный результат.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Методика "Модифицированный вариант анкеты школьной мотивации И. Г. Лускановой« (5-А класс)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выявление уровня школьной мотивации и общего отношения к учебе, а также сбор конкретных данных относительно личности испытуемых.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155CCF" w:rsidRPr="00D05F45" w:rsidRDefault="00155CCF" w:rsidP="00155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с высоким уровнем школьной мотивации 0 учащихся; с хорошей школьной мотивацией 4 учащихся; с положительным отношением к школе, но школа привлекает таких детей внеучебной деятельностью - 6 учащихся; с низкой школьной мотивацией - 10 учащихся и с негативным отношением к школе - 2 учащихся.</w:t>
      </w:r>
    </w:p>
    <w:p w:rsidR="00155CCF" w:rsidRPr="00D05F45" w:rsidRDefault="00155CCF" w:rsidP="00155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с высоким уровнем школьной мотивации 0% учащихся; с хорошей школьной мотивацией 18,18% учащихся; с положительным отношением к школе, но школа привлекает таких детей внеучебной деятельностью – 27,27% учащихся; с низкой школьной мотивацией – 45,45% учащихся и с негативным отношением к школе – 9,09% учащихся.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Учителям-предметникам способствовать формированию учебной мотивации, создавая "ситуацию успеха" на уроках для учащихся с негативным отношением к школе.</w:t>
      </w:r>
    </w:p>
    <w:p w:rsidR="00155CCF" w:rsidRPr="00D05F45" w:rsidRDefault="00155CCF" w:rsidP="00155CCF">
      <w:pPr>
        <w:spacing w:after="0" w:line="240" w:lineRule="auto"/>
        <w:ind w:left="708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школьной тревожности Филипса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(5-Б класс)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определить уровень и характер тревожности у детей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0 учащихся с высоким уровнем школьной тревожности; 4 учащихся с повышенной тревожностью и 10 учащихся с низким уровнем тревожности.</w:t>
      </w:r>
    </w:p>
    <w:p w:rsidR="00155CCF" w:rsidRPr="00D05F45" w:rsidRDefault="00155CCF" w:rsidP="00155C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0% детей с высоким уровнем тревожности; 28,57% учащихся с повышенной тревожностью и 71,43% учащихся с низким уровнем школьной тревожности. Результаты данной психологической диагностики учащихся, показывает, что адаптация учащихся в средней школе протекает с определенными сложностями для части учеников. 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Создавать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путем поощрения и подчеркивания положительных моментов в работе. Избегайте сравнения учеников друг с другом. Хвалите детей за определенный результат.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Методика "Модифицированный вариант анкеты школьной мотивации И. Г. Лускановой« (5-Б класс)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выявление уровня школьной мотивации и общего отношения к учебе, а также сбор конкретных данных относительно личности испытуемых.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155CCF" w:rsidRPr="00D05F45" w:rsidRDefault="00155CCF" w:rsidP="00155C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с высоким уровнем школьной мотивации 0 учащихся; с хорошей школьной мотивацией 1 учащихся; с положительным отношением к школе, но школа привлекает таких детей внеучебной деятельностью - 0 учащихся; с низкой школьной мотивацией - 5 учащихся и с негативным отношением к школе - 8 учащихся.</w:t>
      </w:r>
    </w:p>
    <w:p w:rsidR="00155CCF" w:rsidRPr="00D05F45" w:rsidRDefault="00155CCF" w:rsidP="00155C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с высоким уровнем школьной мотивации 0% учащихся; с хорошей школьной мотивацией 7,14% учащихся; с положительным отношением к школе, но школа привлекает таких детей внеучебной деятельностью - 0% учащихся; с низкой школьной мотивацией – 35,71% учащихся и с негативным отношением к школе – 57,14% учащихся.</w:t>
      </w: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Учителям-предметникам способствовать формированию учебной мотивации, создавая "ситуацию успеха" на уроках для учащихся с негативным отношением к школе.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5-е классы</w:t>
      </w:r>
    </w:p>
    <w:p w:rsidR="00155CCF" w:rsidRDefault="00155CCF" w:rsidP="00155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Результаты психологической диагностики учащихся, показывают, что адаптация учащихся в средней школе протекает с определенными сложностями для части учеников.</w:t>
      </w:r>
    </w:p>
    <w:p w:rsidR="00155CCF" w:rsidRPr="00D05F45" w:rsidRDefault="00155CCF" w:rsidP="00155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течение этого времени в 5-х классах были проведены психологические занятия на темы: «Создание группы», «Здравствуй, пятый класс!», «Один за всех и все за одного», «Дружба» и др.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CF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155CCF" w:rsidRPr="00D05F45" w:rsidRDefault="00155CCF" w:rsidP="00155CCF">
      <w:pPr>
        <w:numPr>
          <w:ilvl w:val="0"/>
          <w:numId w:val="4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Методика изучения акцентуаций личности К. Леонгарда (модификация С. Шмишека)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 </w:t>
      </w:r>
      <w:r w:rsidRPr="00D05F45">
        <w:rPr>
          <w:rFonts w:ascii="Times New Roman" w:hAnsi="Times New Roman" w:cs="Times New Roman"/>
          <w:sz w:val="24"/>
          <w:szCs w:val="24"/>
        </w:rPr>
        <w:t>определить тип акцентуации личности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155CCF" w:rsidRPr="00D05F45" w:rsidRDefault="00155CCF" w:rsidP="00155C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 учащихся преобладает </w:t>
      </w:r>
      <w:r w:rsidRPr="00D05F4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аффективно-э</w:t>
      </w:r>
      <w:r w:rsidRPr="00D05F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кзальтированный</w:t>
      </w:r>
      <w:r w:rsidRPr="00D05F45">
        <w:rPr>
          <w:rFonts w:ascii="Times New Roman" w:hAnsi="Times New Roman" w:cs="Times New Roman"/>
          <w:sz w:val="24"/>
          <w:szCs w:val="24"/>
        </w:rPr>
        <w:t xml:space="preserve"> тип личности – 5 учащихся, гипертимный тип личности – 4 учащихся, эмотивный тип – 4 учащихся, демонстративный тип – 2 учащихся, циклотимный тип – 1 ребенок, возбудимый тип личности – 1 ребенк.</w:t>
      </w:r>
    </w:p>
    <w:p w:rsidR="00155CCF" w:rsidRPr="00D05F45" w:rsidRDefault="00155CCF" w:rsidP="00155C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Учителям создавать в классе максимально благоприятную с психологической точки зрения атмосферу. В работе учитывать особенности определенного типа личности, к каждому ученику должен быть индивидуальный подход. 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Тест - опросник "Мотивация успеха и мотивация боязни неудачи" А. Реан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>Цель обследования:</w:t>
      </w:r>
      <w:r w:rsidRPr="00D05F45">
        <w:rPr>
          <w:rFonts w:ascii="Times New Roman" w:hAnsi="Times New Roman" w:cs="Times New Roman"/>
          <w:sz w:val="24"/>
          <w:szCs w:val="24"/>
        </w:rPr>
        <w:t xml:space="preserve"> выявить мотивацию успеха и мотивацию боязни неудачи у учащихся.</w:t>
      </w:r>
    </w:p>
    <w:p w:rsidR="00155CCF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155CCF" w:rsidRPr="00D05F45" w:rsidRDefault="00155CCF" w:rsidP="00155C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у 10 учащихся выявлена мотивация успеха, у 1 ребенка – мотивация боязни неудачи .</w:t>
      </w:r>
    </w:p>
    <w:p w:rsidR="00155CCF" w:rsidRPr="00D05F45" w:rsidRDefault="00155CCF" w:rsidP="00155C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90,91% детей с мотивацией успеха и 9,09% учащихся с мотивацией боязни неудачи.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CF" w:rsidRPr="00D05F45" w:rsidRDefault="00155CCF" w:rsidP="0015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Учителям продолжать способствовать формированию мотивации успеха у детей, создавая "ситуацию успеха" на уроках. А также продолжать создавать на уроке максимально благоприятную с психологической точки зрения атмосферу взаимоуважения. </w:t>
      </w:r>
    </w:p>
    <w:p w:rsidR="00155CCF" w:rsidRDefault="00155CCF" w:rsidP="00155CCF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учащихся, показывает, что адаптация учащихся в старшей школе протекает с определенными сложностями для некоторых учеников. </w:t>
      </w:r>
    </w:p>
    <w:p w:rsidR="00155CCF" w:rsidRPr="00D05F45" w:rsidRDefault="00155CCF" w:rsidP="00155CCF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0F" w:rsidRPr="00A0590F" w:rsidRDefault="00A0590F">
      <w:bookmarkStart w:id="0" w:name="_GoBack"/>
      <w:bookmarkEnd w:id="0"/>
    </w:p>
    <w:sectPr w:rsidR="00A0590F" w:rsidRPr="00A0590F" w:rsidSect="00D6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F3F"/>
    <w:multiLevelType w:val="hybridMultilevel"/>
    <w:tmpl w:val="ACEA41BA"/>
    <w:lvl w:ilvl="0" w:tplc="3D96E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517BD4"/>
    <w:multiLevelType w:val="hybridMultilevel"/>
    <w:tmpl w:val="98961D72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1E"/>
    <w:multiLevelType w:val="hybridMultilevel"/>
    <w:tmpl w:val="0302A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C1AD3"/>
    <w:multiLevelType w:val="hybridMultilevel"/>
    <w:tmpl w:val="871A9B54"/>
    <w:lvl w:ilvl="0" w:tplc="6160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2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3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4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E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2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C4BC2"/>
    <w:multiLevelType w:val="hybridMultilevel"/>
    <w:tmpl w:val="49A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868"/>
    <w:multiLevelType w:val="hybridMultilevel"/>
    <w:tmpl w:val="E17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C7378"/>
    <w:multiLevelType w:val="hybridMultilevel"/>
    <w:tmpl w:val="B6F42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A4416"/>
    <w:multiLevelType w:val="hybridMultilevel"/>
    <w:tmpl w:val="9D069882"/>
    <w:lvl w:ilvl="0" w:tplc="97761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11454"/>
    <w:multiLevelType w:val="hybridMultilevel"/>
    <w:tmpl w:val="26F00CB6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974"/>
    <w:multiLevelType w:val="hybridMultilevel"/>
    <w:tmpl w:val="554EE770"/>
    <w:lvl w:ilvl="0" w:tplc="3374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E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A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2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2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C61377"/>
    <w:multiLevelType w:val="hybridMultilevel"/>
    <w:tmpl w:val="CD84C3FC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284"/>
    <w:multiLevelType w:val="hybridMultilevel"/>
    <w:tmpl w:val="187EEEAE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562A"/>
    <w:multiLevelType w:val="hybridMultilevel"/>
    <w:tmpl w:val="C8F27B04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552B"/>
    <w:multiLevelType w:val="hybridMultilevel"/>
    <w:tmpl w:val="0E784FD2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535AE"/>
    <w:multiLevelType w:val="hybridMultilevel"/>
    <w:tmpl w:val="128E1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590F"/>
    <w:rsid w:val="00155CCF"/>
    <w:rsid w:val="00411153"/>
    <w:rsid w:val="00A0590F"/>
    <w:rsid w:val="00D47C15"/>
    <w:rsid w:val="00D60903"/>
    <w:rsid w:val="00E218DC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A085"/>
  <w15:docId w15:val="{E63B61EA-F5A4-4368-AB27-0CB4755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1320</Words>
  <Characters>7529</Characters>
  <Application>Microsoft Office Word</Application>
  <DocSecurity>0</DocSecurity>
  <Lines>62</Lines>
  <Paragraphs>17</Paragraphs>
  <ScaleCrop>false</ScaleCrop>
  <Company>Microsoft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6</cp:revision>
  <dcterms:created xsi:type="dcterms:W3CDTF">2018-12-25T17:01:00Z</dcterms:created>
  <dcterms:modified xsi:type="dcterms:W3CDTF">2020-11-05T10:31:00Z</dcterms:modified>
</cp:coreProperties>
</file>