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1E" w:rsidRPr="008C491E" w:rsidRDefault="00D1584C" w:rsidP="008C491E">
      <w:pPr>
        <w:jc w:val="center"/>
        <w:rPr>
          <w:sz w:val="32"/>
          <w:szCs w:val="32"/>
        </w:rPr>
      </w:pPr>
      <w:bookmarkStart w:id="0" w:name="_GoBack"/>
      <w:r w:rsidRPr="008C491E">
        <w:rPr>
          <w:sz w:val="32"/>
          <w:szCs w:val="32"/>
        </w:rPr>
        <w:t>ФОРМИРОВАНИЕ ЗДОРОВОГО ОБРАЗА ЖИЗНИ У ДЕТЕЙ СТАРШЕГО ДОШКОЛЬНОГО ВОЗРАСТА</w:t>
      </w:r>
    </w:p>
    <w:bookmarkEnd w:id="0"/>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w:t>
      </w:r>
      <w:r w:rsidR="008C491E">
        <w:rPr>
          <w:rFonts w:ascii="Times New Roman" w:hAnsi="Times New Roman" w:cs="Times New Roman"/>
          <w:sz w:val="28"/>
          <w:szCs w:val="28"/>
        </w:rPr>
        <w:t xml:space="preserve">          </w:t>
      </w:r>
      <w:r w:rsidRPr="008C491E">
        <w:rPr>
          <w:rFonts w:ascii="Times New Roman" w:hAnsi="Times New Roman" w:cs="Times New Roman"/>
          <w:sz w:val="28"/>
          <w:szCs w:val="28"/>
        </w:rPr>
        <w:t>Здоровье – одна из главных ценностей в жизни. Каждый ребёнок хочет быть сильным, бодрым, энергичным: бегать, не уставая, кататься на велосипеде, плавать, играть с ребятами во дворе, не болеть. Плохое самочувствие, болезни являются причинами отставания в росте, неудач на занятиях, в играх, в спорте</w:t>
      </w:r>
      <w:r w:rsidR="008C491E">
        <w:rPr>
          <w:rFonts w:ascii="Times New Roman" w:hAnsi="Times New Roman" w:cs="Times New Roman"/>
          <w:sz w:val="28"/>
          <w:szCs w:val="28"/>
        </w:rPr>
        <w:t xml:space="preserve">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 xml:space="preserve"> 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Для достижения целей </w:t>
      </w:r>
      <w:proofErr w:type="spellStart"/>
      <w:r w:rsidRPr="008C491E">
        <w:rPr>
          <w:rFonts w:ascii="Times New Roman" w:hAnsi="Times New Roman" w:cs="Times New Roman"/>
          <w:sz w:val="28"/>
          <w:szCs w:val="28"/>
        </w:rPr>
        <w:t>здоровьесберегающих</w:t>
      </w:r>
      <w:proofErr w:type="spellEnd"/>
      <w:r w:rsidRPr="008C491E">
        <w:rPr>
          <w:rFonts w:ascii="Times New Roman" w:hAnsi="Times New Roman" w:cs="Times New Roman"/>
          <w:sz w:val="28"/>
          <w:szCs w:val="28"/>
        </w:rPr>
        <w:t xml:space="preserve"> технологий в дошкольном возрасте я применяю следующие средства: средства двигательной направленности: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физические упражнения;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физкультминутки и паузы;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эмоциональные разрядки;</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гимнастика (оздоровительная после сна);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пальчиковая гимнастика, зрительная, дыхательная, корригирующая; подвижные и спортивные игры; самомассаж.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Ежедневно в своей работе с детьми использую такую форму, как пальчиковые игры. Систематические упражнения пальцев являются мощным средством повышения работоспособности головного мозга. Психологи утверждают, что гимнастика для пальцев рук развивает мыслительную деятельность, память, внимание ребёнка. Мной создана картотека стихов, сопровождающие упражнения, в группе имеются книги для развития мелкой моторики. Широко использую пальчиковые игры в свободное время, на прогулках, на занятиях в утренний отрезок времени, в играх. Так же выполняю упражнения с предметами: прищепками, пробками, счётными палочками, пуговицами, мячами-ёжиками, платочками и т.д.</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 xml:space="preserve"> Для укрепления зрения использую следующие моменты: зрительные паузы, в любое время дня дети закрывают глаза и открывают, можно веки прижать пальчиком. </w:t>
      </w:r>
      <w:r>
        <w:rPr>
          <w:rFonts w:ascii="Times New Roman" w:hAnsi="Times New Roman" w:cs="Times New Roman"/>
          <w:sz w:val="28"/>
          <w:szCs w:val="28"/>
        </w:rPr>
        <w:t xml:space="preserve">                     </w:t>
      </w:r>
      <w:r w:rsidR="00D1584C" w:rsidRPr="008C491E">
        <w:rPr>
          <w:rFonts w:ascii="Times New Roman" w:hAnsi="Times New Roman" w:cs="Times New Roman"/>
          <w:b/>
          <w:sz w:val="28"/>
          <w:szCs w:val="28"/>
        </w:rPr>
        <w:t xml:space="preserve">Коррекционные </w:t>
      </w:r>
      <w:proofErr w:type="spellStart"/>
      <w:r w:rsidR="00D1584C" w:rsidRPr="008C491E">
        <w:rPr>
          <w:rFonts w:ascii="Times New Roman" w:hAnsi="Times New Roman" w:cs="Times New Roman"/>
          <w:b/>
          <w:sz w:val="28"/>
          <w:szCs w:val="28"/>
        </w:rPr>
        <w:t>физминутки</w:t>
      </w:r>
      <w:proofErr w:type="spellEnd"/>
      <w:r w:rsidR="00D1584C" w:rsidRPr="008C491E">
        <w:rPr>
          <w:rFonts w:ascii="Times New Roman" w:hAnsi="Times New Roman" w:cs="Times New Roman"/>
          <w:sz w:val="28"/>
          <w:szCs w:val="28"/>
        </w:rPr>
        <w:t xml:space="preserve"> – для укрепления зрения провожу на занятиях, т.к. необходима полная раскованность детей в движениях, что достигается развитием воображения, фантазии.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b/>
          <w:sz w:val="28"/>
          <w:szCs w:val="28"/>
        </w:rPr>
        <w:t>Массаж глаз</w:t>
      </w:r>
      <w:r w:rsidRPr="008C491E">
        <w:rPr>
          <w:rFonts w:ascii="Times New Roman" w:hAnsi="Times New Roman" w:cs="Times New Roman"/>
          <w:sz w:val="28"/>
          <w:szCs w:val="28"/>
        </w:rPr>
        <w:t xml:space="preserve"> – проводится во время утренней гимнастики и на занятиях. Массаж помогает детям снять усталость, напряжение, улучшает обмен веществ в тканях глаза. </w:t>
      </w:r>
      <w:r w:rsidRPr="008C491E">
        <w:rPr>
          <w:rFonts w:ascii="Times New Roman" w:hAnsi="Times New Roman" w:cs="Times New Roman"/>
          <w:b/>
          <w:sz w:val="28"/>
          <w:szCs w:val="28"/>
        </w:rPr>
        <w:t>Зрительная гимнастика</w:t>
      </w:r>
      <w:r w:rsidRPr="008C491E">
        <w:rPr>
          <w:rFonts w:ascii="Times New Roman" w:hAnsi="Times New Roman" w:cs="Times New Roman"/>
          <w:sz w:val="28"/>
          <w:szCs w:val="28"/>
        </w:rPr>
        <w:t xml:space="preserve"> – даёт возможность глазу справиться со значительной зрительной нагрузкой. Гимнастикой пользуюсь на занятиях рисования, рассматривания </w:t>
      </w:r>
      <w:r w:rsidRPr="008C491E">
        <w:rPr>
          <w:rFonts w:ascii="Times New Roman" w:hAnsi="Times New Roman" w:cs="Times New Roman"/>
          <w:sz w:val="28"/>
          <w:szCs w:val="28"/>
        </w:rPr>
        <w:lastRenderedPageBreak/>
        <w:t>картин, при длительном наблюдении.</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w:t>
      </w:r>
      <w:r w:rsidRPr="008C491E">
        <w:rPr>
          <w:rFonts w:ascii="Times New Roman" w:hAnsi="Times New Roman" w:cs="Times New Roman"/>
          <w:b/>
          <w:sz w:val="28"/>
          <w:szCs w:val="28"/>
        </w:rPr>
        <w:t>Тренировочные упражнения</w:t>
      </w:r>
      <w:r w:rsidRPr="008C491E">
        <w:rPr>
          <w:rFonts w:ascii="Times New Roman" w:hAnsi="Times New Roman" w:cs="Times New Roman"/>
          <w:sz w:val="28"/>
          <w:szCs w:val="28"/>
        </w:rPr>
        <w:t xml:space="preserve"> для глаз провожу несколько раз в день, в зависимости от деятельности, вызывающие напряжение. Зрительные ориентиры (пятна) – снимают утомление глаз и повышают двигательную активность в течение дня.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Красный – стимулирует детей в работе. Это сила внимания.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Оранжевый, жёлтый – соответствуют положительному рабочему настроению. Это тепло, оптимизм, радость.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Синий, голубой, зелёный – действуют успокаивающе. Это общение, надежда, вдохновение.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Все эти средства способствуют развитию психологической комфортности детей, которая обеспечивает их эмоциональное благополучие, снимает напряжение во время занятий, игр. Детям нравятся эмоциональные разминки (похохочем; покричим так, чтобы стены задрожали; как будто кричит огромный, неведомый зверь и т.д.)</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 xml:space="preserve"> Так же использую минутки покоя: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посидим минутку с закрытыми глазами;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ляжем на спину и расслабимся, будто мы тряпичные куклы;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помечтаем под эту прекрасную музыку.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 xml:space="preserve">Все знают, что у человека на теле имеются особые точки, которые регулируют деятельность внутренних органов. Массаж этих точек повышает защитные силы организма в целом.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 xml:space="preserve">Наши дети должны быть здоровыми, а для этого надо не так уж много: систематичность выполнения, привычку, удовольствие в выполнении упражнений.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b/>
          <w:sz w:val="28"/>
          <w:szCs w:val="28"/>
        </w:rPr>
        <w:t>Музыкотерапия</w:t>
      </w:r>
      <w:r w:rsidR="00D1584C" w:rsidRPr="008C491E">
        <w:rPr>
          <w:rFonts w:ascii="Times New Roman" w:hAnsi="Times New Roman" w:cs="Times New Roman"/>
          <w:sz w:val="28"/>
          <w:szCs w:val="28"/>
        </w:rPr>
        <w:t xml:space="preserve"> – один из методов, который укрепляет здоровье детей, доставляет детям удовольствие. Музыка способствует развитию творчества, фантазии. Мелодия действует особенно эффективно для </w:t>
      </w:r>
      <w:proofErr w:type="spellStart"/>
      <w:r w:rsidR="00D1584C" w:rsidRPr="008C491E">
        <w:rPr>
          <w:rFonts w:ascii="Times New Roman" w:hAnsi="Times New Roman" w:cs="Times New Roman"/>
          <w:sz w:val="28"/>
          <w:szCs w:val="28"/>
        </w:rPr>
        <w:t>гиперактивных</w:t>
      </w:r>
      <w:proofErr w:type="spellEnd"/>
      <w:r w:rsidR="00D1584C" w:rsidRPr="008C491E">
        <w:rPr>
          <w:rFonts w:ascii="Times New Roman" w:hAnsi="Times New Roman" w:cs="Times New Roman"/>
          <w:sz w:val="28"/>
          <w:szCs w:val="28"/>
        </w:rPr>
        <w:t xml:space="preserve"> детей, повышает интерес к окружающему миру, способствует развитию культуры ребёнка. Использую мелодии на занятиях, так же их можно использовать во время принятия пищи, перед сном и во время сна. Ребёнка успокаивает ласковое обращение, монотонность пения. Звуки флейты расслабляют детей, звуки «шелеста листьев», «шума моря» и других природных явлений заставляют детей вслушиваться в звуки природы и погружаться в них. </w:t>
      </w:r>
      <w:r>
        <w:rPr>
          <w:rFonts w:ascii="Times New Roman" w:hAnsi="Times New Roman" w:cs="Times New Roman"/>
          <w:sz w:val="28"/>
          <w:szCs w:val="28"/>
        </w:rPr>
        <w:t xml:space="preserve">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Оздоровительные силы природы имеют огромное значение для здоровья детей: Регулярные прогулки на свежем воздухе;</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Солнечные и воздушные ванны;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Водные процедуры; </w:t>
      </w:r>
    </w:p>
    <w:p w:rsid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Витаминотерапия.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584C" w:rsidRPr="008C491E">
        <w:rPr>
          <w:rFonts w:ascii="Times New Roman" w:hAnsi="Times New Roman" w:cs="Times New Roman"/>
          <w:sz w:val="28"/>
          <w:szCs w:val="28"/>
        </w:rPr>
        <w:t xml:space="preserve">Ребёнок дошкольного возраста должен ежедневно находиться на улице не менее 3-х часов. С детьми стараюсь как можно больше находиться на свежем воздухе. </w:t>
      </w:r>
      <w:r>
        <w:rPr>
          <w:rFonts w:ascii="Times New Roman" w:hAnsi="Times New Roman" w:cs="Times New Roman"/>
          <w:sz w:val="28"/>
          <w:szCs w:val="28"/>
        </w:rPr>
        <w:t xml:space="preserve"> </w:t>
      </w:r>
    </w:p>
    <w:p w:rsid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 xml:space="preserve">Я знаю, что гигиенические средства содействуют укреплению здоровья и стимулируют развитие адаптивных свойств организма: личная гигиена, проветривание, влажная уборка, режим питания, сон, правильное мытьё рук. </w:t>
      </w:r>
    </w:p>
    <w:p w:rsidR="008C491E" w:rsidRPr="008C491E" w:rsidRDefault="008C491E" w:rsidP="008C491E">
      <w:pPr>
        <w:jc w:val="both"/>
        <w:rPr>
          <w:rFonts w:ascii="Times New Roman" w:hAnsi="Times New Roman" w:cs="Times New Roman"/>
          <w:sz w:val="28"/>
          <w:szCs w:val="28"/>
        </w:rPr>
      </w:pPr>
      <w:r>
        <w:rPr>
          <w:rFonts w:ascii="Times New Roman" w:hAnsi="Times New Roman" w:cs="Times New Roman"/>
          <w:sz w:val="28"/>
          <w:szCs w:val="28"/>
        </w:rPr>
        <w:t xml:space="preserve">                  </w:t>
      </w:r>
      <w:r w:rsidR="00D1584C" w:rsidRPr="008C491E">
        <w:rPr>
          <w:rFonts w:ascii="Times New Roman" w:hAnsi="Times New Roman" w:cs="Times New Roman"/>
          <w:sz w:val="28"/>
          <w:szCs w:val="28"/>
        </w:rPr>
        <w:t>Все эти приёмы позволяют постепенно стабилизировать здоровье детей, снизить заболеваемость, приобщить к здоровому образу жизни. У родителей и у педагогов одна цель – воспитывать здоровых детей.</w:t>
      </w:r>
    </w:p>
    <w:p w:rsidR="008C491E" w:rsidRP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СПИСОК ЛИТЕРАТУРЫ </w:t>
      </w:r>
    </w:p>
    <w:p w:rsidR="008C491E" w:rsidRP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1. </w:t>
      </w:r>
      <w:proofErr w:type="spellStart"/>
      <w:r w:rsidRPr="008C491E">
        <w:rPr>
          <w:rFonts w:ascii="Times New Roman" w:hAnsi="Times New Roman" w:cs="Times New Roman"/>
          <w:sz w:val="28"/>
          <w:szCs w:val="28"/>
        </w:rPr>
        <w:t>Ахутина</w:t>
      </w:r>
      <w:proofErr w:type="spellEnd"/>
      <w:r w:rsidRPr="008C491E">
        <w:rPr>
          <w:rFonts w:ascii="Times New Roman" w:hAnsi="Times New Roman" w:cs="Times New Roman"/>
          <w:sz w:val="28"/>
          <w:szCs w:val="28"/>
        </w:rPr>
        <w:t xml:space="preserve"> Т. В. </w:t>
      </w:r>
      <w:proofErr w:type="spellStart"/>
      <w:r w:rsidRPr="008C491E">
        <w:rPr>
          <w:rFonts w:ascii="Times New Roman" w:hAnsi="Times New Roman" w:cs="Times New Roman"/>
          <w:sz w:val="28"/>
          <w:szCs w:val="28"/>
        </w:rPr>
        <w:t>Здоровьесберегающие</w:t>
      </w:r>
      <w:proofErr w:type="spellEnd"/>
      <w:r w:rsidRPr="008C491E">
        <w:rPr>
          <w:rFonts w:ascii="Times New Roman" w:hAnsi="Times New Roman" w:cs="Times New Roman"/>
          <w:sz w:val="28"/>
          <w:szCs w:val="28"/>
        </w:rPr>
        <w:t xml:space="preserve"> технологии обучения: </w:t>
      </w:r>
      <w:proofErr w:type="spellStart"/>
      <w:r w:rsidRPr="008C491E">
        <w:rPr>
          <w:rFonts w:ascii="Times New Roman" w:hAnsi="Times New Roman" w:cs="Times New Roman"/>
          <w:sz w:val="28"/>
          <w:szCs w:val="28"/>
        </w:rPr>
        <w:t>индивидуальноориентированный</w:t>
      </w:r>
      <w:proofErr w:type="spellEnd"/>
      <w:r w:rsidRPr="008C491E">
        <w:rPr>
          <w:rFonts w:ascii="Times New Roman" w:hAnsi="Times New Roman" w:cs="Times New Roman"/>
          <w:sz w:val="28"/>
          <w:szCs w:val="28"/>
        </w:rPr>
        <w:t xml:space="preserve"> подход // Школа здоровья. – 2000. – Т. 7. – №2. – С. 21-28.</w:t>
      </w:r>
    </w:p>
    <w:p w:rsidR="008C491E" w:rsidRP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2. Назаренко Л.Д. Оздоровительные основы физических упражнений. – М., 2002.</w:t>
      </w:r>
    </w:p>
    <w:p w:rsidR="008C491E" w:rsidRP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3. Педагогика и психология здоровья / Под ред. Н.К. Смирнова. – М.: </w:t>
      </w:r>
      <w:proofErr w:type="spellStart"/>
      <w:r w:rsidRPr="008C491E">
        <w:rPr>
          <w:rFonts w:ascii="Times New Roman" w:hAnsi="Times New Roman" w:cs="Times New Roman"/>
          <w:sz w:val="28"/>
          <w:szCs w:val="28"/>
        </w:rPr>
        <w:t>АПКиПРО</w:t>
      </w:r>
      <w:proofErr w:type="spellEnd"/>
      <w:r w:rsidRPr="008C491E">
        <w:rPr>
          <w:rFonts w:ascii="Times New Roman" w:hAnsi="Times New Roman" w:cs="Times New Roman"/>
          <w:sz w:val="28"/>
          <w:szCs w:val="28"/>
        </w:rPr>
        <w:t>, 2003.</w:t>
      </w:r>
    </w:p>
    <w:p w:rsidR="003E1033" w:rsidRPr="008C491E" w:rsidRDefault="00D1584C" w:rsidP="008C491E">
      <w:pPr>
        <w:jc w:val="both"/>
        <w:rPr>
          <w:rFonts w:ascii="Times New Roman" w:hAnsi="Times New Roman" w:cs="Times New Roman"/>
          <w:sz w:val="28"/>
          <w:szCs w:val="28"/>
        </w:rPr>
      </w:pPr>
      <w:r w:rsidRPr="008C491E">
        <w:rPr>
          <w:rFonts w:ascii="Times New Roman" w:hAnsi="Times New Roman" w:cs="Times New Roman"/>
          <w:sz w:val="28"/>
          <w:szCs w:val="28"/>
        </w:rPr>
        <w:t xml:space="preserve"> 4. Сухарев А.Г. Концепция укрепления здоровья детского и подросткового населения России // Школа здоровья. – 2000. – Т. 7. – №2. – С. 29-34. 5. Ткачева В.И. Играем каждый день // Методические рекомендации. – </w:t>
      </w:r>
      <w:proofErr w:type="spellStart"/>
      <w:r w:rsidRPr="008C491E">
        <w:rPr>
          <w:rFonts w:ascii="Times New Roman" w:hAnsi="Times New Roman" w:cs="Times New Roman"/>
          <w:sz w:val="28"/>
          <w:szCs w:val="28"/>
        </w:rPr>
        <w:t>Мн</w:t>
      </w:r>
      <w:proofErr w:type="spellEnd"/>
    </w:p>
    <w:sectPr w:rsidR="003E1033" w:rsidRPr="008C491E" w:rsidSect="008C49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CA"/>
    <w:rsid w:val="003E1033"/>
    <w:rsid w:val="008C491E"/>
    <w:rsid w:val="00D1584C"/>
    <w:rsid w:val="00EF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303B"/>
  <w15:chartTrackingRefBased/>
  <w15:docId w15:val="{9219BE08-3137-42E0-B683-0771F95F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2020-11-18T17:39:00Z</dcterms:created>
  <dcterms:modified xsi:type="dcterms:W3CDTF">2020-11-18T17:49:00Z</dcterms:modified>
</cp:coreProperties>
</file>