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 октября</w:t>
        <w:br w:type="textWrapping"/>
        <w:t xml:space="preserve">День отца в России</w:t>
      </w:r>
    </w:p>
    <w:p w:rsidR="00000000" w:rsidDel="00000000" w:rsidP="00000000" w:rsidRDefault="00000000" w:rsidRPr="00000000" w14:paraId="00000002">
      <w:pPr>
        <w:spacing w:after="1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Общая информация о дате федеральной концепции.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России День отца получил официальный статус 4 октября 2021 года вместе с соответствующим Указом Президента РФ Владимира Владимировича Путина.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большинстве стран мира День пап отмечают в третье воскресенье лета. Первое празднование Дня отца в России состоялось в 2014 году. Тогда в Москве прошел фестиваль «Папа Фест». С этого времени он проходит ежегодно не только в столице, но и ряде городов России. </w:t>
      </w:r>
    </w:p>
    <w:p w:rsidR="00000000" w:rsidDel="00000000" w:rsidP="00000000" w:rsidRDefault="00000000" w:rsidRPr="00000000" w14:paraId="00000005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хештеги мероприятия: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#навигаторыдетства #Росдетцентр #РДШ #отцыимы </w:t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 реализации: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 16 октября.</w:t>
      </w:r>
    </w:p>
    <w:p w:rsidR="00000000" w:rsidDel="00000000" w:rsidP="00000000" w:rsidRDefault="00000000" w:rsidRPr="00000000" w14:paraId="00000006">
      <w:pPr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Механика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Творческая мастерская.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Советнику директора по воспитанию предлагается совместно с активом школы организовать на больших школьных переменах мастер-классы по созданию открыток/поделок для пап.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Открытки могут быть выполнены в различных техниках. Для вдохновения можно воспользоваться приложением/сайтом Pinterest.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https://ru.pinterest.com/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своей образовательной организации можно договориться с учителями технологии: соединить освоение учебной программы и изготовления подарка.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Кинолекторий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кинофильмов. Например, «Папа» 2004 г., Россия; «Мужики» 1981 г., СССР; «Дети Дон-Кихота» 1965 г., СССР. Вы можете выбрать другую картину, но в рамках действия ФЗ «О защите детей от информации,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причиняющей вред их здоровью и развитию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просмотра перейти к обсуждению.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Вариации обсуждения: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Обучающийся, участвуя в упражнении, учится свободно высказываться, отвечать на вопросы, защищать своё мнение, уважать мнение других.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проводятся в два этапа: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– ответы на вопросы.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Подготовка: для ведения обсуждения необходим ведущий-модератор. Готовятся три плаката с надписью – «Да», «Может быть», «Нет». Крайние плакаты вывешиваются по двум концам зала, а средний – в центре. (Может быть форма организации пространства, отличная от плакатов).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 всеми участниками ведущий договаривается о важных правилах: участники обсуждения не имеют права кого-либо критиковать, спорить. Они могут высказать только своё мнение.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После того, как ведущий озвучил какой-либо тезис, все участники переходят к тому плакату, который соответствует их ответу.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Тезисы – неоднозначные высказывания по содержанию фильма, на которые можно ответить односложно (да / нет / может быть).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Ведущий инициирует ответ по 1 или более человеку от каждой группы. Ребятам нужно обосновать, почему они выбрали именно этот ответ.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второго этапа, помогают проанализировать происходящее.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вопросов к анализу: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в ходе обсуждения оказалось для тебя самым интересным?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Были ли вопросы, над которыми ты раньше не задумывался?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Были ли вопросы, над которыми тебе хотелось бы подумать или поговорить подольше?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ты чувствовал по отношению к тем, кто давал ответ, отличный от твоего?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Менялось ли при этом твое мнение?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формате открытого диалога. Важно сохранять уважение и бережное отношение между обучающимися. Уважать и принимать мнение другого, даже если оно сильно не совпадает с собственным. Не превращать обсуждение в ссору.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вопросов: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поступки героев вызвали у тебя непонимание, несогласие или наоборот одобрение? В связи с чем?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еще мог поступить герой?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могло стать причиной именно такого выбора героя?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ты сам мог бы поступить в этой ситуации?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бы поменялся фильм, если бы герой поступил иначе?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будет с героями фильма через 10 лет, через 20 лет?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бы ты мог задать вопрос создателям фильма, то что именно ты бы у них спросил?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Семейная игра «Ты как я».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Советнику директора по воспитанию предлагается организовать семейную игру «Ты как я». Семейная игра помогает развивать и укреплять фамильные традиции, объединяет людей, дарит море эмоций взрослым и детям. Здесь и спортивный азарт, и возможность проявить свои таланты. В рамках игры может работать несколько площадок. Количество работающих площадок зависит от материально-технической оснащенности школы и остается на усмотрение советника.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Рекомендуемые площадки семейной игры «Ты как я».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Спортивная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данной площадке может быть представлена полоса препятствий / соревнования по нестандартным видам спорта и пр.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Другой вариант работы площадки – «Книга рекордов». На данной площадке находится книга с названиями номинаций. Желающие папы выступают, результат записывается в книгу, а по итогам дня рекордсменам вручаются сертификаты.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«Я тебя знаю»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данной площадке предлагается взять интервью ребятам у пап, и наоборот. Таким образом узнать интересные факты друг о друге.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Второй вариант: ребенок заполняет данные про папу, папа – про ребенка, после сверяются и узнают правильные ответы.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Пример анкеты и шаблон: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https://disk.yandex.ru/d/chq2PaEo9TgJLw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«Битва умов»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этапов: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ребенок рисует персонажа (мультфильма, игры и т.д.)  из детства папы, задача папы – догадаться, кто это.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Заранее записывается видео, где ребенок описывает предмет из детства папы (увидев изображение впервые и не зная его назначения), задача отцов – догадаться, что это за предмет.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Отец пытается объяснить современное слово, не называя его само и не используя однокоренные. Ребенок должен догадаться, что это за слово (вайб, изи, краш и т.д.). Необходимо заранее подготовить карточки со словами и их толкованием.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карточек и шаблон: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https://disk.yandex.ru/d/theAu4yWLlW-QQ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С помощью специальных карточек собрать пап на рыбалку. Задача папа – по набору карточек догадаться, какой именно набор собрал его ребёнок.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карточек и шаблон: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https://disk.yandex.ru/d/4DMBk9TdI8m-ug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Папин день.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Советнику директора предлагается помочь организовать в образовательной организации Папин день, в который занятия проводят папы учеников. Это не обязательно занятия по школьным предметам. Папы могут провести спортивное занятие, научить забивать гвозди, рассказать о своей профессии или пригласить к себе на работу.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0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Всероссийская акция, посвящённая Дню отца, совместно с РДШ.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Совместно с Российским движением школьников обучающимся предлагается выбрать любой формат акции и принять участие.</w:t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https://xn--d1axz.xn--p1ai/competition/2864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Подготовить видеоматериал для отчетного ролика: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 совместной деятельности детей и советников по проведению ряда мероприятий.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 предоставить видео с мероприятий. Крупные, средние и общие планы, эмоции детей, совместную деятельность советников.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видеоматериалу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технические требования к видео совместной деятельности: 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горизонтальное;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full hd;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разрешение мин 1280 на 720.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технические требования к видео интервью: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горизонтальное;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статичное full hd;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разрешение мин 1280 на 720;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средний план;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качественный звук (запись на микрофон).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 в брендированной рубашке.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фотографиям: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камера фотоаппарата или хорошо снимающего телефона;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человек, предмет не должны быть обрезанными;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смазанное фото;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фото обязательно присутствует советник/дети;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присылайте 4-5 качественных снимков с мероприятия (3 горизонтальных, 2 вертикальных): 2 фотографии крупного плана, пару общих, фото в действии.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одном фото 3-5 детей;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отвлеките детей, камеры как будто нет, обстановка естественная, не наигранная.</w:t>
        <w:br w:type="textWrapping"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принуждайте детей, а заинтересуйте, сделайте так чтобы у них были естественные эмоции.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специалистов ресурсного центра.</w:t>
        <w:br w:type="textWrapping"/>
        <w:t xml:space="preserve">Для SMM-специалистов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  <w:br w:type="textWrapping"/>
        <w:t xml:space="preserve">Отснятые видеоматериалы SMM до 14:00 (по МСК) 16 октября загружаем в папку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Отобранное Видео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Фотоматериалы от SMM 2. Отобранное ФОТО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остальные отснятые материалы до 16:00 (по МСК) до 17 октября загружаем в папку своего региона, в свой муниципалитет, в свою школу.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(вставить ссылку своего региона).</w:t>
        <w:br w:type="textWrapping"/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специалистов аналитиков.</w:t>
      </w:r>
    </w:p>
    <w:p w:rsidR="00000000" w:rsidDel="00000000" w:rsidP="00000000" w:rsidRDefault="00000000" w:rsidRPr="00000000" w14:paraId="00000069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Совместно с муниципальными кураторами и специалистами РЦ, отвечающими за аналитику и отчетность, до среды 19 октября до 16:00 (по МСК), заполняем предварительные данные об охвате участников в таблице.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https://disk.yandex.ru/i/rdzDD6wrCzWgIQ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isk.yandex.ru/i/rdzDD6wrCzWgIQ" TargetMode="External"/><Relationship Id="rId9" Type="http://schemas.openxmlformats.org/officeDocument/2006/relationships/hyperlink" Target="https://xn--d1axz.xn--p1ai/competition/2864" TargetMode="External"/><Relationship Id="rId5" Type="http://schemas.openxmlformats.org/officeDocument/2006/relationships/styles" Target="styles.xml"/><Relationship Id="rId6" Type="http://schemas.openxmlformats.org/officeDocument/2006/relationships/hyperlink" Target="https://ru.pinterest.com/" TargetMode="External"/><Relationship Id="rId7" Type="http://schemas.openxmlformats.org/officeDocument/2006/relationships/hyperlink" Target="https://disk.yandex.ru/d/theAu4yWLlW-QQ" TargetMode="External"/><Relationship Id="rId8" Type="http://schemas.openxmlformats.org/officeDocument/2006/relationships/hyperlink" Target="https://disk.yandex.ru/d/4DMBk9TdI8m-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