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27 </w:t>
      </w:r>
      <w:r>
        <w:rPr>
          <w:b w:val="1"/>
          <w:bCs w:val="1"/>
          <w:rtl w:val="0"/>
          <w:lang w:val="ru-RU"/>
        </w:rPr>
        <w:t>сентября</w:t>
      </w: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День работника дошкольного образования</w:t>
        <w:br w:type="textWrapping"/>
      </w:r>
      <w:r>
        <w:rPr>
          <w:b w:val="1"/>
          <w:bCs w:val="1"/>
          <w:rtl w:val="0"/>
          <w:lang w:val="ru-RU"/>
        </w:rPr>
        <w:t xml:space="preserve">1. </w:t>
      </w:r>
      <w:r>
        <w:rPr>
          <w:b w:val="1"/>
          <w:bCs w:val="1"/>
          <w:rtl w:val="0"/>
          <w:lang w:val="ru-RU"/>
        </w:rPr>
        <w:t>Общая информационная справка о событии</w:t>
      </w:r>
    </w:p>
    <w:p>
      <w:pPr>
        <w:pStyle w:val="Normal.0"/>
        <w:spacing w:line="240" w:lineRule="auto"/>
        <w:jc w:val="both"/>
      </w:pPr>
      <w:r>
        <w:rPr>
          <w:rtl w:val="0"/>
          <w:lang w:val="ru-RU"/>
        </w:rPr>
        <w:t xml:space="preserve">27 </w:t>
      </w:r>
      <w:r>
        <w:rPr>
          <w:rtl w:val="0"/>
          <w:lang w:val="ru-RU"/>
        </w:rPr>
        <w:t>сентября в России отмечается общенациональный праздник «День работника дошкольного образования»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Он был учреждён по инициативе ряда российских педагогических изданий в </w:t>
      </w:r>
      <w:r>
        <w:rPr>
          <w:rtl w:val="0"/>
          <w:lang w:val="ru-RU"/>
        </w:rPr>
        <w:t xml:space="preserve">2004 </w:t>
      </w:r>
      <w:r>
        <w:rPr>
          <w:rtl w:val="0"/>
          <w:lang w:val="ru-RU"/>
        </w:rPr>
        <w:t>году и поддержан авторами многих базовых дошкольных программ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педагогами детских садов и родителями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 некоторым данным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дата приурочена к открытию первого детского сада в Санкт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Петербурге в </w:t>
      </w:r>
      <w:r>
        <w:rPr>
          <w:rtl w:val="0"/>
          <w:lang w:val="ru-RU"/>
        </w:rPr>
        <w:t xml:space="preserve">1863 </w:t>
      </w:r>
      <w:r>
        <w:rPr>
          <w:rtl w:val="0"/>
          <w:lang w:val="ru-RU"/>
        </w:rPr>
        <w:t>году</w:t>
      </w:r>
      <w:r>
        <w:rPr>
          <w:rtl w:val="0"/>
          <w:lang w:val="ru-RU"/>
        </w:rPr>
        <w:t>.</w:t>
      </w:r>
    </w:p>
    <w:p>
      <w:pPr>
        <w:pStyle w:val="Normal.0"/>
        <w:spacing w:line="240" w:lineRule="auto"/>
        <w:jc w:val="both"/>
      </w:pPr>
      <w:r>
        <w:rPr>
          <w:rtl w:val="0"/>
          <w:lang w:val="ru-RU"/>
        </w:rPr>
        <w:t xml:space="preserve">Идея этого праздника — помочь обществу обратить больше внимания на детский сад и на дошкольное </w:t>
      </w:r>
      <w:r>
        <w:rPr>
          <w:rtl w:val="0"/>
          <w:lang w:val="ru-RU"/>
        </w:rPr>
        <w:t>образование</w:t>
      </w:r>
      <w:r>
        <w:rPr>
          <w:rtl w:val="0"/>
          <w:lang w:val="ru-RU"/>
        </w:rPr>
        <w:t xml:space="preserve"> в целом</w:t>
      </w:r>
      <w:r>
        <w:rPr>
          <w:rtl w:val="0"/>
          <w:lang w:val="ru-RU"/>
        </w:rPr>
        <w:t>.</w:t>
      </w:r>
    </w:p>
    <w:p>
      <w:pPr>
        <w:pStyle w:val="Normal.0"/>
        <w:spacing w:line="240" w:lineRule="auto"/>
        <w:ind w:left="708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u w:val="single"/>
        </w:rPr>
        <w:br w:type="textWrapping"/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Срок реализации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до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27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сентября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2022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</w:p>
    <w:p>
      <w:pPr>
        <w:pStyle w:val="Normal.0"/>
        <w:spacing w:line="240" w:lineRule="auto"/>
        <w:ind w:firstLine="708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Общие хештеги мероприятия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#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навигаторыдетства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#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Росдетцентр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#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РДШ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#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воспитываемсмалого</w:t>
      </w:r>
    </w:p>
    <w:p>
      <w:pPr>
        <w:pStyle w:val="Normal.0"/>
        <w:spacing w:line="240" w:lineRule="auto"/>
        <w:ind w:firstLine="0"/>
        <w:jc w:val="both"/>
        <w:rPr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ind w:firstLine="0"/>
        <w:jc w:val="both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ind w:left="360" w:firstLine="0"/>
        <w:jc w:val="center"/>
        <w:rPr>
          <w:outline w:val="0"/>
          <w:color w:val="000000"/>
          <w:sz w:val="24"/>
          <w:szCs w:val="24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rtl w:val="0"/>
          <w:lang w:val="ru-RU"/>
        </w:rPr>
        <w:t xml:space="preserve">2. </w:t>
      </w:r>
      <w:r>
        <w:rPr>
          <w:b w:val="1"/>
          <w:bCs w:val="1"/>
          <w:rtl w:val="0"/>
          <w:lang w:val="ru-RU"/>
        </w:rPr>
        <w:t>Механизм участия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Акция «От всего сердца»</w:t>
      </w:r>
    </w:p>
    <w:p>
      <w:pPr>
        <w:pStyle w:val="Normal.0"/>
        <w:spacing w:line="240" w:lineRule="auto"/>
        <w:ind w:firstLine="708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rtl w:val="0"/>
          <w:lang w:val="ru-RU"/>
        </w:rPr>
        <w:t>Возраст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обучающиеся образовательной организации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–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классы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240" w:lineRule="auto"/>
        <w:ind w:firstLine="708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Советникам директора по воспитанию предлагается организовать поздравлени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е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работников дошкольного образования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 воспитанников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Обучающиеся могут подарить открытки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сделанные своими руками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создания открыток можно привлечь актив школы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Исполнить песню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рассказать стихотворение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устроить флешмоб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Приветствуется креативный подход к поздравлению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240" w:lineRule="auto"/>
        <w:ind w:firstLine="0"/>
        <w:jc w:val="both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Фотоколлаж «И снова в садик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</w:p>
    <w:p>
      <w:pPr>
        <w:pStyle w:val="Normal.0"/>
        <w:shd w:val="clear" w:color="auto" w:fill="ffffff"/>
        <w:spacing w:line="240" w:lineRule="auto"/>
        <w:ind w:firstLine="708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rtl w:val="0"/>
          <w:lang w:val="ru-RU"/>
        </w:rPr>
        <w:t>Возраст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обучающиеся образовательной организации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–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11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классы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line="240" w:lineRule="auto"/>
        <w:ind w:firstLine="708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Советникам директора по воспитанию предлагается организовать для обучающихся коллективно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творческое дело «И снова в садик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Обучающиеся одной возрастной группы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класса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параллели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посещавшие один и тот же детский сад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объединяются для проведения творческого дела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Задача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сделать фотоколлаж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котором на изображения детей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участников в детсадовские годы накладываются фото участников флешмоба в настоящее время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shd w:val="clear" w:color="auto" w:fill="ffffff"/>
        <w:spacing w:line="240" w:lineRule="auto"/>
        <w:ind w:firstLine="708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Готовый фотоколлаж необходимо выложить на странице в социальной сети «ВКонтакте» с общими хештегами мероприятия и сопроводить словами поздравления дошкольным работникам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указанием класса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школы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 также номера или названия детского сада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line="240" w:lineRule="auto"/>
        <w:ind w:firstLine="708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Техническую помощь по созданию фотоколлажа обучающимся могут оказывать родители или педагог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shd w:val="clear" w:color="auto" w:fill="ffffff"/>
        <w:spacing w:line="240" w:lineRule="auto"/>
        <w:ind w:firstLine="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spacing w:line="276" w:lineRule="auto"/>
        <w:ind w:right="0"/>
        <w:jc w:val="left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Станционная игра «Назад в детство»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spacing w:line="276" w:lineRule="auto"/>
        <w:ind w:firstLine="708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rtl w:val="0"/>
          <w:lang w:val="ru-RU"/>
        </w:rPr>
        <w:t>Возраст</w:t>
      </w:r>
      <w:r>
        <w:rPr>
          <w:b w:val="1"/>
          <w:bCs w:val="1"/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обучающиеся образовательной организации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–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11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классы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ind w:firstLine="708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rtl w:val="0"/>
          <w:lang w:val="ru-RU"/>
        </w:rPr>
        <w:t>Цель станционной игры</w:t>
      </w:r>
      <w:r>
        <w:rPr>
          <w:b w:val="1"/>
          <w:bCs w:val="1"/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 разви</w:t>
      </w:r>
      <w:r>
        <w:rPr>
          <w:rtl w:val="0"/>
          <w:lang w:val="ru-RU"/>
        </w:rPr>
        <w:t>тие</w:t>
      </w:r>
      <w:r>
        <w:rPr>
          <w:rtl w:val="0"/>
          <w:lang w:val="ru-RU"/>
        </w:rPr>
        <w:t xml:space="preserve"> лидерские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коммуникативные качеств</w:t>
      </w:r>
      <w:r>
        <w:rPr>
          <w:rtl w:val="0"/>
          <w:lang w:val="ru-RU"/>
        </w:rPr>
        <w:t xml:space="preserve"> обучающихся</w:t>
      </w:r>
      <w:r>
        <w:rPr>
          <w:rtl w:val="0"/>
          <w:lang w:val="ru-RU"/>
        </w:rPr>
        <w:t xml:space="preserve"> через общение с детьми младшего школьного возраста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обучающимся школы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Обучающиеся школы объясняют правила игры детям дошкольного возраста самостоятельно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пробуют </w:t>
      </w:r>
      <w:r>
        <w:rPr>
          <w:rtl w:val="0"/>
          <w:lang w:val="ru-RU"/>
        </w:rPr>
        <w:t>себя в роли</w:t>
      </w:r>
      <w:r>
        <w:rPr>
          <w:rtl w:val="0"/>
          <w:lang w:val="ru-RU"/>
        </w:rPr>
        <w:t xml:space="preserve"> наставник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Также станционная игра способствует развитию творческих способностей</w:t>
      </w:r>
      <w:r>
        <w:rPr>
          <w:rtl w:val="0"/>
          <w:lang w:val="ru-RU"/>
        </w:rPr>
        <w:t xml:space="preserve">. </w:t>
      </w:r>
    </w:p>
    <w:p>
      <w:pPr>
        <w:pStyle w:val="Normal.0"/>
        <w:spacing w:line="276" w:lineRule="auto"/>
        <w:jc w:val="both"/>
      </w:pPr>
      <w:r>
        <w:rPr>
          <w:rtl w:val="0"/>
          <w:lang w:val="ru-RU"/>
        </w:rPr>
        <w:t xml:space="preserve">На переменах несколько человек из класса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актив школы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организовывают</w:t>
      </w:r>
    </w:p>
    <w:p>
      <w:pPr>
        <w:pStyle w:val="Normal.0"/>
        <w:spacing w:line="276" w:lineRule="auto"/>
        <w:ind w:firstLine="0"/>
        <w:jc w:val="both"/>
      </w:pPr>
      <w:r>
        <w:rPr>
          <w:rtl w:val="0"/>
          <w:lang w:val="ru-RU"/>
        </w:rPr>
        <w:t>небольшие локации для мини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станций в холлах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на этажах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оставшаяся часть являются участниками станционной игры</w:t>
      </w:r>
      <w:r>
        <w:rPr>
          <w:rtl w:val="0"/>
          <w:lang w:val="ru-RU"/>
        </w:rPr>
        <w:t xml:space="preserve"> (</w:t>
      </w:r>
      <w:r>
        <w:rPr>
          <w:rtl w:val="0"/>
          <w:lang w:val="ru-RU"/>
        </w:rPr>
        <w:t>на игру в школу можно пригласить воспитанников детского сада</w:t>
      </w:r>
      <w:r>
        <w:rPr>
          <w:rtl w:val="0"/>
          <w:lang w:val="ru-RU"/>
        </w:rPr>
        <w:t>)</w:t>
      </w:r>
      <w:r>
        <w:rPr>
          <w:rtl w:val="0"/>
          <w:lang w:val="ru-RU"/>
        </w:rPr>
        <w:t>.</w:t>
      </w:r>
    </w:p>
    <w:p>
      <w:pPr>
        <w:pStyle w:val="Normal.0"/>
        <w:spacing w:line="240" w:lineRule="auto"/>
        <w:ind w:left="708" w:firstLine="1"/>
        <w:rPr>
          <w:b w:val="1"/>
          <w:bCs w:val="1"/>
        </w:rPr>
      </w:pPr>
      <w:r>
        <w:rPr>
          <w:rtl w:val="0"/>
          <w:lang w:val="ru-RU"/>
        </w:rPr>
        <w:t>Пример станций</w:t>
      </w:r>
      <w:r>
        <w:rPr>
          <w:rtl w:val="0"/>
          <w:lang w:val="ru-RU"/>
        </w:rPr>
        <w:t>:</w:t>
      </w:r>
      <w:r>
        <w:br w:type="textWrapping"/>
      </w:r>
      <w:r>
        <w:rPr>
          <w:i w:val="1"/>
          <w:iCs w:val="1"/>
          <w:rtl w:val="0"/>
          <w:lang w:val="ru-RU"/>
        </w:rPr>
        <w:t>Логические вопросы</w:t>
      </w:r>
    </w:p>
    <w:p>
      <w:pPr>
        <w:pStyle w:val="Normal.0"/>
        <w:ind w:firstLine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"https://deti-online.com/zagadki/zagadki-obmanki/"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https://deti-online.com/zagadki/zagadki-obmanki/</w:t>
      </w:r>
      <w:r>
        <w:rPr/>
        <w:fldChar w:fldCharType="end" w:fldLock="0"/>
      </w:r>
    </w:p>
    <w:p>
      <w:pPr>
        <w:pStyle w:val="Normal.0"/>
        <w:ind w:firstLine="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 xml:space="preserve"> </w:t>
        <w:tab/>
        <w:t xml:space="preserve">Резиночка </w:t>
      </w:r>
      <w:r>
        <w:rPr>
          <w:i w:val="1"/>
          <w:iCs w:val="1"/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возможна вариация игры на руках</w:t>
      </w:r>
      <w:r>
        <w:rPr>
          <w:i w:val="1"/>
          <w:iCs w:val="1"/>
          <w:rtl w:val="0"/>
          <w:lang w:val="ru-RU"/>
        </w:rPr>
        <w:t>)</w:t>
      </w:r>
      <w:r>
        <w:rPr>
          <w:i w:val="1"/>
          <w:iCs w:val="1"/>
        </w:rPr>
        <w:br w:type="textWrapping"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"https://ru.wikipedia.org/wiki/%25D0%25A0%25D0%25B5%25D0%25B7%25D0%25B8%25D0%25BD%25D0%25BE%25D1%2587%25D0%25BA%25D0%25B0_(%25D0%25B8%25D0%25B3%25D1%2580%25D0%25B0)"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https://ru.wikipedia.org/wiki/%D0%A0%D0%B5%D0%B7%D0%B8%D0%BD%D0%BE%D1%87%D0%BA%D0%B0_(%D0%B8%D0%B3%D1%80%D0%B0)</w:t>
      </w:r>
      <w:r>
        <w:rPr/>
        <w:fldChar w:fldCharType="end" w:fldLock="0"/>
      </w:r>
    </w:p>
    <w:p>
      <w:pPr>
        <w:pStyle w:val="Normal.0"/>
        <w:ind w:firstLine="708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Что за мультфильм</w:t>
      </w:r>
      <w:r>
        <w:rPr>
          <w:i w:val="1"/>
          <w:iCs w:val="1"/>
          <w:rtl w:val="0"/>
          <w:lang w:val="ru-RU"/>
        </w:rPr>
        <w:t>?</w:t>
      </w:r>
    </w:p>
    <w:p>
      <w:pPr>
        <w:pStyle w:val="Normal.0"/>
        <w:ind w:firstLine="0"/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угадать по стоп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кадру мультфильм</w:t>
      </w:r>
      <w:r>
        <w:rPr>
          <w:rtl w:val="0"/>
          <w:lang w:val="ru-RU"/>
        </w:rPr>
        <w:t>)</w:t>
      </w:r>
    </w:p>
    <w:p>
      <w:pPr>
        <w:pStyle w:val="Normal.0"/>
        <w:ind w:firstLine="708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Детские песни</w:t>
      </w:r>
    </w:p>
    <w:p>
      <w:pPr>
        <w:pStyle w:val="Normal.0"/>
        <w:ind w:firstLine="0"/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за несколько секунд узнать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за песня или же по минусовке</w:t>
      </w:r>
      <w:r>
        <w:rPr>
          <w:rtl w:val="0"/>
          <w:lang w:val="ru-RU"/>
        </w:rPr>
        <w:t>)</w:t>
      </w:r>
    </w:p>
    <w:p>
      <w:pPr>
        <w:pStyle w:val="Normal.0"/>
        <w:ind w:firstLine="708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Сопоставить детскую сказку и автора</w:t>
      </w:r>
    </w:p>
    <w:p>
      <w:pPr>
        <w:pStyle w:val="Normal.0"/>
        <w:ind w:firstLine="708"/>
      </w:pPr>
      <w:r>
        <w:rPr>
          <w:i w:val="1"/>
          <w:iCs w:val="1"/>
          <w:rtl w:val="0"/>
          <w:lang w:val="ru-RU"/>
        </w:rPr>
        <w:t>Запомнить предметы</w:t>
      </w:r>
      <w:r>
        <w:rPr>
          <w:i w:val="1"/>
          <w:iCs w:val="1"/>
          <w:rtl w:val="0"/>
          <w:lang w:val="ru-RU"/>
        </w:rPr>
        <w:t>/</w:t>
      </w:r>
      <w:r>
        <w:rPr>
          <w:i w:val="1"/>
          <w:iCs w:val="1"/>
          <w:rtl w:val="0"/>
          <w:lang w:val="ru-RU"/>
        </w:rPr>
        <w:t xml:space="preserve">карточки </w:t>
      </w:r>
      <w:r>
        <w:rPr>
          <w:rtl w:val="0"/>
          <w:lang w:val="ru-RU"/>
        </w:rPr>
        <w:t>и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д</w:t>
      </w:r>
      <w:r>
        <w:rPr>
          <w:rtl w:val="0"/>
          <w:lang w:val="ru-RU"/>
        </w:rPr>
        <w:t>.</w:t>
      </w:r>
    </w:p>
    <w:p>
      <w:pPr>
        <w:pStyle w:val="Normal.0"/>
        <w:spacing w:line="276" w:lineRule="auto"/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Техническое оснащение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spacing w:line="276" w:lineRule="auto"/>
        <w:ind w:firstLine="708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возможности организовать музыкальное сопровождение с соответствующим для мероприятия плейлистом на станциях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line="240" w:lineRule="auto"/>
        <w:ind w:firstLine="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line="240" w:lineRule="auto"/>
        <w:ind w:firstLine="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Подготовить видеоматериал для отчетного ролика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numPr>
          <w:ilvl w:val="0"/>
          <w:numId w:val="4"/>
        </w:numPr>
        <w:bidi w:val="0"/>
        <w:spacing w:line="240" w:lineRule="auto"/>
        <w:ind w:right="0"/>
        <w:jc w:val="both"/>
        <w:rPr>
          <w:rtl w:val="0"/>
          <w:lang w:val="ru-RU"/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видео совместной деятельности детей и советников по проведению ряда мероприятий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line="240" w:lineRule="auto"/>
        <w:jc w:val="both"/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Просим предоставить видео с мероприятий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Крупные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средние и общие планы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эмоции детей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совместную деятельность советников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240" w:lineRule="auto"/>
        <w:ind w:left="720" w:firstLine="709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ind w:firstLine="0"/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Требования к видеоматериалу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240" w:lineRule="auto"/>
        <w:ind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технические требования к видео совместной деятельности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numPr>
          <w:ilvl w:val="0"/>
          <w:numId w:val="6"/>
        </w:numPr>
        <w:bidi w:val="0"/>
        <w:spacing w:line="240" w:lineRule="auto"/>
        <w:ind w:right="0"/>
        <w:jc w:val="left"/>
        <w:rPr>
          <w:rtl w:val="0"/>
          <w:lang w:val="ru-RU"/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горизонтальное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6"/>
        </w:numPr>
        <w:bidi w:val="0"/>
        <w:spacing w:line="240" w:lineRule="auto"/>
        <w:ind w:right="0"/>
        <w:jc w:val="left"/>
        <w:rPr>
          <w:rtl w:val="0"/>
          <w:lang w:val="ru-RU"/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full hd;</w:t>
      </w:r>
    </w:p>
    <w:p>
      <w:pPr>
        <w:pStyle w:val="Normal.0"/>
        <w:numPr>
          <w:ilvl w:val="0"/>
          <w:numId w:val="6"/>
        </w:numPr>
        <w:bidi w:val="0"/>
        <w:spacing w:line="240" w:lineRule="auto"/>
        <w:ind w:right="0"/>
        <w:jc w:val="left"/>
        <w:rPr>
          <w:rtl w:val="0"/>
          <w:lang w:val="ru-RU"/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 разрешение мин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1280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720.</w:t>
      </w:r>
    </w:p>
    <w:p>
      <w:pPr>
        <w:pStyle w:val="Normal.0"/>
        <w:spacing w:line="240" w:lineRule="auto"/>
        <w:ind w:firstLine="0"/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технические требования к видео интервью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numPr>
          <w:ilvl w:val="0"/>
          <w:numId w:val="8"/>
        </w:numPr>
        <w:bidi w:val="0"/>
        <w:spacing w:line="240" w:lineRule="auto"/>
        <w:ind w:right="0"/>
        <w:jc w:val="left"/>
        <w:rPr>
          <w:rtl w:val="0"/>
          <w:lang w:val="ru-RU"/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горизонтальное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8"/>
        </w:numPr>
        <w:bidi w:val="0"/>
        <w:spacing w:line="240" w:lineRule="auto"/>
        <w:ind w:right="0"/>
        <w:jc w:val="left"/>
        <w:rPr>
          <w:rtl w:val="0"/>
          <w:lang w:val="ru-RU"/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статичное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full hd;</w:t>
      </w:r>
    </w:p>
    <w:p>
      <w:pPr>
        <w:pStyle w:val="Normal.0"/>
        <w:numPr>
          <w:ilvl w:val="0"/>
          <w:numId w:val="8"/>
        </w:numPr>
        <w:bidi w:val="0"/>
        <w:spacing w:line="240" w:lineRule="auto"/>
        <w:ind w:right="0"/>
        <w:jc w:val="left"/>
        <w:rPr>
          <w:rtl w:val="0"/>
          <w:lang w:val="ru-RU"/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разрешение мин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1280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720;</w:t>
      </w:r>
    </w:p>
    <w:p>
      <w:pPr>
        <w:pStyle w:val="Normal.0"/>
        <w:numPr>
          <w:ilvl w:val="0"/>
          <w:numId w:val="8"/>
        </w:numPr>
        <w:bidi w:val="0"/>
        <w:spacing w:line="240" w:lineRule="auto"/>
        <w:ind w:right="0"/>
        <w:jc w:val="left"/>
        <w:rPr>
          <w:rtl w:val="0"/>
          <w:lang w:val="ru-RU"/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средний план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8"/>
        </w:numPr>
        <w:bidi w:val="0"/>
        <w:spacing w:line="240" w:lineRule="auto"/>
        <w:ind w:right="0"/>
        <w:jc w:val="left"/>
        <w:rPr>
          <w:rtl w:val="0"/>
          <w:lang w:val="ru-RU"/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качественный звук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запись на микрофон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диктофон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Normal.0"/>
        <w:spacing w:line="240" w:lineRule="auto"/>
      </w:pPr>
    </w:p>
    <w:p>
      <w:pPr>
        <w:pStyle w:val="Normal.0"/>
        <w:spacing w:line="240" w:lineRule="auto"/>
        <w:jc w:val="center"/>
      </w:pP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Важно</w:t>
      </w: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Normal.0"/>
        <w:spacing w:line="240" w:lineRule="auto"/>
        <w:jc w:val="center"/>
      </w:pP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Советник в брендированной рубашке</w:t>
      </w: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240" w:lineRule="auto"/>
      </w:pPr>
    </w:p>
    <w:p>
      <w:pPr>
        <w:pStyle w:val="Normal.0"/>
        <w:spacing w:line="240" w:lineRule="auto"/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Требования к фотографиям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numPr>
          <w:ilvl w:val="0"/>
          <w:numId w:val="10"/>
        </w:numPr>
        <w:bidi w:val="0"/>
        <w:spacing w:line="240" w:lineRule="auto"/>
        <w:ind w:right="0"/>
        <w:jc w:val="left"/>
        <w:rPr>
          <w:rtl w:val="0"/>
          <w:lang w:val="ru-RU"/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камера фотоаппарата или хорошо снимающего телефона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10"/>
        </w:numPr>
        <w:bidi w:val="0"/>
        <w:spacing w:line="240" w:lineRule="auto"/>
        <w:ind w:right="0"/>
        <w:jc w:val="left"/>
        <w:rPr>
          <w:rtl w:val="0"/>
          <w:lang w:val="ru-RU"/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человек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предмет не должны быть обрезанными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10"/>
        </w:numPr>
        <w:bidi w:val="0"/>
        <w:spacing w:line="240" w:lineRule="auto"/>
        <w:ind w:right="0"/>
        <w:jc w:val="left"/>
        <w:rPr>
          <w:rtl w:val="0"/>
          <w:lang w:val="ru-RU"/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смазанное фото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10"/>
        </w:numPr>
        <w:bidi w:val="0"/>
        <w:spacing w:line="240" w:lineRule="auto"/>
        <w:ind w:right="0"/>
        <w:jc w:val="left"/>
        <w:rPr>
          <w:rtl w:val="0"/>
          <w:lang w:val="ru-RU"/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фото обязательно присутствует советник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дети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10"/>
        </w:numPr>
        <w:bidi w:val="0"/>
        <w:spacing w:line="240" w:lineRule="auto"/>
        <w:ind w:right="0"/>
        <w:jc w:val="left"/>
        <w:rPr>
          <w:rtl w:val="0"/>
          <w:lang w:val="ru-RU"/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присылайте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4-5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качественных снимков с мероприятия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(3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горизонтальных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вертикальных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): 2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фотографии крупного плана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пару общих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фото в действии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numPr>
          <w:ilvl w:val="0"/>
          <w:numId w:val="10"/>
        </w:numPr>
        <w:bidi w:val="0"/>
        <w:spacing w:line="240" w:lineRule="auto"/>
        <w:ind w:right="0"/>
        <w:jc w:val="left"/>
        <w:rPr>
          <w:rtl w:val="0"/>
          <w:lang w:val="ru-RU"/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 одном фото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3-5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детей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10"/>
        </w:numPr>
        <w:bidi w:val="0"/>
        <w:spacing w:line="240" w:lineRule="auto"/>
        <w:ind w:right="0"/>
        <w:jc w:val="left"/>
        <w:rPr>
          <w:rtl w:val="0"/>
          <w:lang w:val="ru-RU"/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Отвлеките детей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камеры как будто нет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обстановка естественная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наигранная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Normal.0"/>
        <w:spacing w:line="240" w:lineRule="auto"/>
        <w:jc w:val="center"/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  <w:r>
        <w:rPr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принуждайте детей</w:t>
      </w:r>
      <w:r>
        <w:rPr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заинтересуйте</w:t>
      </w:r>
      <w:r>
        <w:rPr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сделайте так чтобы у них были естественные эмоции</w:t>
      </w:r>
      <w:r>
        <w:rPr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pacing w:line="240" w:lineRule="auto"/>
      </w:pPr>
    </w:p>
    <w:p>
      <w:pPr>
        <w:pStyle w:val="Normal.0"/>
        <w:spacing w:line="240" w:lineRule="auto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Работа специалистов ресурсного центра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240" w:lineRule="auto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Для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SMM-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специалистов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24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Отснятые видеоматериалы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SMM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до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14:00 (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МСК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27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сентября загружаем в папку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Отобранное ВИДЕО </w:t>
      </w:r>
    </w:p>
    <w:p>
      <w:pPr>
        <w:pStyle w:val="Normal.0"/>
        <w:spacing w:line="24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Фотоматериалы от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SMM 2.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Отобранное ФОТО</w:t>
      </w:r>
    </w:p>
    <w:p>
      <w:pPr>
        <w:pStyle w:val="Normal.0"/>
        <w:spacing w:line="24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Все остальные отснятые материалы до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16:00 (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МСК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до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27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сентября загружаем в папку своего региона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свой муниципалитет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свою школу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24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вставить ссылку своего региона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spacing w:line="24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специалистов аналитиков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240" w:lineRule="auto"/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Совместно с муниципальными кураторами и специалистами РЦ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отвечающими за аналитику и отчетность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 пятницу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30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сентября до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16:00 (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МСК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заполняем данные об охвате участников в таблице </w:t>
      </w:r>
    </w:p>
    <w:p>
      <w:pPr>
        <w:pStyle w:val="Normal.0"/>
        <w:spacing w:line="240" w:lineRule="auto"/>
        <w:ind w:firstLine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"https://disk.yandex.ru/i/L4Nn3_TQjALFwg"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https://disk.yandex.ru/i/L4Nn3_TQjALFwg</w:t>
      </w:r>
      <w:r>
        <w:rPr/>
        <w:fldChar w:fldCharType="end" w:fldLock="0"/>
      </w:r>
    </w:p>
    <w:p>
      <w:pPr>
        <w:pStyle w:val="Normal.0"/>
        <w:spacing w:line="240" w:lineRule="auto"/>
        <w:jc w:val="right"/>
        <w:rPr>
          <w:b w:val="1"/>
          <w:bCs w:val="1"/>
        </w:rPr>
      </w:pPr>
    </w:p>
    <w:p>
      <w:pPr>
        <w:pStyle w:val="Normal.0"/>
        <w:spacing w:line="240" w:lineRule="auto"/>
        <w:jc w:val="right"/>
        <w:rPr>
          <w:b w:val="1"/>
          <w:bCs w:val="1"/>
        </w:rPr>
      </w:pPr>
    </w:p>
    <w:p>
      <w:pPr>
        <w:pStyle w:val="Normal.0"/>
        <w:spacing w:line="240" w:lineRule="auto"/>
        <w:jc w:val="right"/>
        <w:rPr>
          <w:b w:val="1"/>
          <w:bCs w:val="1"/>
        </w:rPr>
      </w:pPr>
    </w:p>
    <w:p>
      <w:pPr>
        <w:pStyle w:val="Normal.0"/>
        <w:spacing w:line="240" w:lineRule="auto"/>
        <w:jc w:val="right"/>
      </w:pPr>
      <w:r>
        <w:rPr>
          <w:b w:val="1"/>
          <w:bCs w:val="1"/>
        </w:rPr>
      </w:r>
    </w:p>
    <w:sectPr>
      <w:headerReference w:type="default" r:id="rId4"/>
      <w:footerReference w:type="default" r:id="rId5"/>
      <w:pgSz w:w="11900" w:h="16840" w:orient="portrait"/>
      <w:pgMar w:top="1134" w:right="566" w:bottom="1134" w:left="1418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1211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931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651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371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091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811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531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251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971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4"/>
  </w:abstractNum>
  <w:abstractNum w:abstractNumId="7">
    <w:multiLevelType w:val="hybridMultilevel"/>
    <w:styleLink w:val="Импортированный стиль 4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5"/>
  </w:abstractNum>
  <w:abstractNum w:abstractNumId="9">
    <w:multiLevelType w:val="hybridMultilevel"/>
    <w:styleLink w:val="Импортированный стиль 5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709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numbering" w:styleId="Импортированный стиль 3">
    <w:name w:val="Импортированный стиль 3"/>
    <w:pPr>
      <w:numPr>
        <w:numId w:val="5"/>
      </w:numPr>
    </w:pPr>
  </w:style>
  <w:style w:type="numbering" w:styleId="Импортированный стиль 4">
    <w:name w:val="Импортированный стиль 4"/>
    <w:pPr>
      <w:numPr>
        <w:numId w:val="7"/>
      </w:numPr>
    </w:pPr>
  </w:style>
  <w:style w:type="numbering" w:styleId="Импортированный стиль 5">
    <w:name w:val="Импортированный стиль 5"/>
    <w:pPr>
      <w:numPr>
        <w:numId w:val="9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