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УПРАВЛЕНИЕ ОБРАЗОВАНИЯ АДМИНИСТРАЦИИ</w:t>
        <w:br w:type="textWrapping"/>
        <w:t xml:space="preserve">                               МУНИЦИПАЛЬНОГО  ОБРАЗОВАНИЯ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                      КРЫЛОВСКИЙ РАЙОН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" w:line="240" w:lineRule="auto"/>
        <w:ind w:left="3960" w:firstLine="0"/>
        <w:contextualSpacing w:val="0"/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" w:line="240" w:lineRule="auto"/>
        <w:ind w:left="3960" w:firstLine="0"/>
        <w:contextualSpacing w:val="0"/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vertAlign w:val="baseline"/>
          <w:rtl w:val="0"/>
        </w:rPr>
        <w:t xml:space="preserve">                                                П Р И К А З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13"/>
        </w:tabs>
        <w:spacing w:after="0" w:before="168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от 12 марта 2013 г.</w:t>
        <w:tab/>
        <w:tab/>
        <w:t xml:space="preserve">№ 228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2" w:firstLine="0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0"/>
        </w:tabs>
        <w:spacing w:after="0" w:before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  <w:t xml:space="preserve">              ст-ца Крыловская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Об утверждении Сетевого графика по реализации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приоритетного национального проекта «Образование»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в Крыловском районе в 2013 году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contextualSpacing w:val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 целью обеспечения реализации приоритетного национального проекта «Образование» в муниципальном образовании Крыловский район в 2013 году, на основании приказа министерства  образования и науки Краснодарского края от 28 февраля 2013 года № 1063  п р и к а з ы в а ю: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1. Утвердить прилагаемый Сетевой график по реализации приоритетного национального проекта «Образование» в 2013 году в муниципальном образовании Крыловский район.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2. Контроль за исполнением настоящего приказа оставляю за собой.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Начальник управления образования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администрации МО Крыловский район                                            Е.В.Лобода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Л.Г.Чёрная,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31679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