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6D" w:rsidRDefault="009C4F6D"/>
    <w:tbl>
      <w:tblPr>
        <w:tblpPr w:leftFromText="180" w:rightFromText="180" w:vertAnchor="text" w:horzAnchor="margin" w:tblpY="-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0283"/>
      </w:tblGrid>
      <w:tr w:rsidR="009C4F6D" w:rsidTr="00005F5E">
        <w:tc>
          <w:tcPr>
            <w:tcW w:w="14786" w:type="dxa"/>
            <w:gridSpan w:val="2"/>
            <w:shd w:val="clear" w:color="auto" w:fill="FFFFAB"/>
          </w:tcPr>
          <w:p w:rsidR="009C4F6D" w:rsidRPr="002E7064" w:rsidRDefault="00325CD3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Урок математики 4 «А» </w:t>
            </w:r>
            <w:r w:rsidR="009C4F6D"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(УМК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Гармония</w:t>
            </w:r>
            <w:r w:rsidR="009C4F6D"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»)</w:t>
            </w:r>
          </w:p>
          <w:p w:rsidR="009C4F6D" w:rsidRPr="002E7064" w:rsidRDefault="00325CD3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Учитель: Сушко Любовь Викторовна</w:t>
            </w:r>
          </w:p>
          <w:p w:rsidR="009C4F6D" w:rsidRPr="002E7064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дентка: </w:t>
            </w:r>
            <w:proofErr w:type="spellStart"/>
            <w:r w:rsidR="00602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Коротя</w:t>
            </w:r>
            <w:proofErr w:type="spellEnd"/>
            <w:r w:rsidR="00602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Дарья Васильевна</w:t>
            </w:r>
          </w:p>
          <w:p w:rsidR="009C4F6D" w:rsidRPr="002E7064" w:rsidRDefault="009C4F6D" w:rsidP="00596A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513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роведения:12</w:t>
            </w:r>
            <w:r w:rsidR="00D37C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.05.</w:t>
            </w:r>
            <w:r w:rsidR="00325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2015г.</w:t>
            </w:r>
            <w:proofErr w:type="gramEnd"/>
          </w:p>
        </w:tc>
      </w:tr>
      <w:tr w:rsidR="009C4F6D" w:rsidTr="00005F5E">
        <w:tc>
          <w:tcPr>
            <w:tcW w:w="4503" w:type="dxa"/>
          </w:tcPr>
          <w:p w:rsidR="009C4F6D" w:rsidRPr="002E7064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283" w:type="dxa"/>
          </w:tcPr>
          <w:p w:rsidR="009C4F6D" w:rsidRPr="002E7064" w:rsidRDefault="00325CD3" w:rsidP="00582250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</w:t>
            </w:r>
            <w:proofErr w:type="gramEnd"/>
            <w:r w:rsidR="00846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C4F6D" w:rsidTr="00AB7650">
        <w:trPr>
          <w:trHeight w:val="728"/>
        </w:trPr>
        <w:tc>
          <w:tcPr>
            <w:tcW w:w="4503" w:type="dxa"/>
          </w:tcPr>
          <w:p w:rsidR="009C4F6D" w:rsidRPr="002E7064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Педагогическая цель</w:t>
            </w:r>
          </w:p>
        </w:tc>
        <w:tc>
          <w:tcPr>
            <w:tcW w:w="10283" w:type="dxa"/>
          </w:tcPr>
          <w:p w:rsidR="00250406" w:rsidRPr="00250406" w:rsidRDefault="00D37C62" w:rsidP="00250406">
            <w:pPr>
              <w:spacing w:after="0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50406">
              <w:rPr>
                <w:rStyle w:val="c0"/>
                <w:rFonts w:ascii="Times New Roman" w:eastAsiaTheme="majorEastAsia" w:hAnsi="Times New Roman" w:cs="Times New Roman"/>
                <w:sz w:val="24"/>
                <w:szCs w:val="24"/>
              </w:rPr>
              <w:t xml:space="preserve">Создание условий для успешного закрепления знаний и умений по теме </w:t>
            </w:r>
            <w:r w:rsidR="00846692">
              <w:rPr>
                <w:rStyle w:val="c0"/>
                <w:rFonts w:ascii="Times New Roman" w:eastAsiaTheme="majorEastAsia" w:hAnsi="Times New Roman" w:cs="Times New Roman"/>
                <w:sz w:val="24"/>
                <w:szCs w:val="24"/>
              </w:rPr>
              <w:t>«Умножение и деление</w:t>
            </w:r>
            <w:r w:rsidR="00250406">
              <w:rPr>
                <w:rStyle w:val="c0"/>
                <w:rFonts w:ascii="Times New Roman" w:eastAsiaTheme="majorEastAsia" w:hAnsi="Times New Roman" w:cs="Times New Roman"/>
                <w:sz w:val="24"/>
                <w:szCs w:val="24"/>
              </w:rPr>
              <w:t>»;</w:t>
            </w:r>
            <w:r w:rsidR="00250406" w:rsidRPr="0025040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создание </w:t>
            </w:r>
            <w:proofErr w:type="gramStart"/>
            <w:r w:rsidR="00250406" w:rsidRPr="0025040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условий  для</w:t>
            </w:r>
            <w:proofErr w:type="gramEnd"/>
            <w:r w:rsidR="00250406" w:rsidRPr="0025040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осмысления новой учебной информации, </w:t>
            </w:r>
          </w:p>
          <w:p w:rsidR="009C4F6D" w:rsidRPr="00250406" w:rsidRDefault="00250406" w:rsidP="0025040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5040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применения её в зна</w:t>
            </w:r>
            <w:r w:rsid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комой и новой учебных ситуациях; п</w:t>
            </w:r>
            <w:r w:rsidR="00513C7C" w:rsidRPr="00513C7C">
              <w:rPr>
                <w:rFonts w:ascii="Times New Roman" w:hAnsi="Times New Roman" w:cs="Times New Roman"/>
                <w:sz w:val="24"/>
                <w:szCs w:val="24"/>
              </w:rPr>
              <w:t>овторение таблицы умножения и деления.</w:t>
            </w:r>
          </w:p>
        </w:tc>
      </w:tr>
      <w:tr w:rsidR="009C4F6D" w:rsidTr="00005F5E">
        <w:tc>
          <w:tcPr>
            <w:tcW w:w="4503" w:type="dxa"/>
          </w:tcPr>
          <w:p w:rsidR="009C4F6D" w:rsidRPr="002E7064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283" w:type="dxa"/>
          </w:tcPr>
          <w:p w:rsidR="009C4F6D" w:rsidRPr="00D37C62" w:rsidRDefault="00D37C62" w:rsidP="00005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C6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бобщения и систематизации знаний.</w:t>
            </w:r>
          </w:p>
        </w:tc>
      </w:tr>
      <w:tr w:rsidR="009C4F6D" w:rsidTr="00005F5E">
        <w:tc>
          <w:tcPr>
            <w:tcW w:w="4503" w:type="dxa"/>
          </w:tcPr>
          <w:p w:rsidR="009C4F6D" w:rsidRPr="002E7064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(предметные)</w:t>
            </w:r>
          </w:p>
        </w:tc>
        <w:tc>
          <w:tcPr>
            <w:tcW w:w="10283" w:type="dxa"/>
          </w:tcPr>
          <w:p w:rsidR="009C4F6D" w:rsidRPr="00D37C62" w:rsidRDefault="00846692" w:rsidP="00D37C62">
            <w:pPr>
              <w:pStyle w:val="c2"/>
              <w:spacing w:before="0" w:beforeAutospacing="0" w:after="0" w:afterAutospacing="0"/>
            </w:pPr>
            <w:r>
              <w:rPr>
                <w:rStyle w:val="c0"/>
                <w:rFonts w:eastAsiaTheme="majorEastAsia"/>
              </w:rPr>
              <w:t>З</w:t>
            </w:r>
            <w:r w:rsidR="00D37C62">
              <w:rPr>
                <w:rStyle w:val="c0"/>
                <w:rFonts w:eastAsiaTheme="majorEastAsia"/>
              </w:rPr>
              <w:t xml:space="preserve">акрепить приёмы устного и письменного </w:t>
            </w:r>
            <w:r>
              <w:rPr>
                <w:rStyle w:val="c0"/>
                <w:rFonts w:eastAsiaTheme="majorEastAsia"/>
              </w:rPr>
              <w:t>умножения и деления</w:t>
            </w:r>
            <w:r w:rsidR="00D37C62">
              <w:rPr>
                <w:rStyle w:val="c0"/>
                <w:rFonts w:eastAsiaTheme="majorEastAsia"/>
              </w:rPr>
              <w:t>;</w:t>
            </w:r>
            <w:r>
              <w:rPr>
                <w:rStyle w:val="c0"/>
                <w:rFonts w:eastAsiaTheme="majorEastAsia"/>
              </w:rPr>
              <w:t xml:space="preserve"> </w:t>
            </w:r>
            <w:r w:rsidR="00D37C62">
              <w:rPr>
                <w:rStyle w:val="c0"/>
                <w:rFonts w:eastAsiaTheme="majorEastAsia"/>
              </w:rPr>
              <w:t>повторить изученные единицы длины, массы, времени, площади;</w:t>
            </w:r>
            <w:r>
              <w:rPr>
                <w:rStyle w:val="c0"/>
                <w:rFonts w:eastAsiaTheme="majorEastAsia"/>
              </w:rPr>
              <w:t xml:space="preserve"> </w:t>
            </w:r>
            <w:r w:rsidR="00D37C62">
              <w:rPr>
                <w:rStyle w:val="c0"/>
                <w:rFonts w:eastAsiaTheme="majorEastAsia"/>
              </w:rPr>
              <w:t>совершенствовать умение преобразовывать и сравнивать величины;</w:t>
            </w:r>
            <w:r>
              <w:rPr>
                <w:rStyle w:val="c0"/>
                <w:rFonts w:eastAsiaTheme="majorEastAsia"/>
              </w:rPr>
              <w:t xml:space="preserve"> </w:t>
            </w:r>
            <w:r w:rsidR="00D37C62">
              <w:rPr>
                <w:rStyle w:val="c0"/>
                <w:rFonts w:eastAsiaTheme="majorEastAsia"/>
              </w:rPr>
              <w:t>совершенствовать вычислительные навыки, умения решать задачи;</w:t>
            </w:r>
            <w:r>
              <w:rPr>
                <w:rStyle w:val="c0"/>
                <w:rFonts w:eastAsiaTheme="majorEastAsia"/>
              </w:rPr>
              <w:t xml:space="preserve"> </w:t>
            </w:r>
            <w:r w:rsidR="00D37C62">
              <w:rPr>
                <w:rStyle w:val="c0"/>
                <w:rFonts w:eastAsiaTheme="majorEastAsia"/>
              </w:rPr>
              <w:t>выявить трудности, возникающие при самост</w:t>
            </w:r>
            <w:r w:rsidR="00513C7C">
              <w:rPr>
                <w:rStyle w:val="c0"/>
                <w:rFonts w:eastAsiaTheme="majorEastAsia"/>
              </w:rPr>
              <w:t>оятельной работе по данной теме; о</w:t>
            </w:r>
            <w:r w:rsidR="00513C7C">
              <w:t>бобщить</w:t>
            </w:r>
            <w:r w:rsidR="00513C7C">
              <w:rPr>
                <w:b/>
                <w:bCs/>
              </w:rPr>
              <w:t xml:space="preserve"> </w:t>
            </w:r>
            <w:r w:rsidR="00513C7C">
              <w:t xml:space="preserve">и закрепить навыки умножения и деления, обобщить навыки работы с </w:t>
            </w:r>
            <w:r w:rsidR="00513C7C">
              <w:t>таблицей</w:t>
            </w:r>
            <w:r w:rsidR="00513C7C">
              <w:t xml:space="preserve"> умножения; развивать внимание и логическое мышление учащихся; воспитывать интерес к предмету.</w:t>
            </w:r>
          </w:p>
        </w:tc>
      </w:tr>
      <w:tr w:rsidR="009C4F6D" w:rsidTr="00005F5E">
        <w:tc>
          <w:tcPr>
            <w:tcW w:w="4503" w:type="dxa"/>
          </w:tcPr>
          <w:p w:rsidR="009C4F6D" w:rsidRPr="002E7064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0283" w:type="dxa"/>
          </w:tcPr>
          <w:p w:rsidR="009C4F6D" w:rsidRPr="00596AA7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AA7">
              <w:rPr>
                <w:rFonts w:ascii="Times New Roman" w:hAnsi="Times New Roman" w:cs="Times New Roman"/>
                <w:sz w:val="24"/>
                <w:szCs w:val="24"/>
              </w:rPr>
              <w:t>Имеют мотивацию к учебной деятельности; овладевают начальными навыками адаптации в обществе, стремятся к развитию внимания, памяти, мышления, совершенствованию навыков счёта; проявляют самостоятельность, личную ответственность.</w:t>
            </w:r>
          </w:p>
        </w:tc>
      </w:tr>
      <w:tr w:rsidR="009C4F6D" w:rsidTr="00005F5E">
        <w:trPr>
          <w:trHeight w:val="1871"/>
        </w:trPr>
        <w:tc>
          <w:tcPr>
            <w:tcW w:w="4503" w:type="dxa"/>
          </w:tcPr>
          <w:p w:rsidR="009C4F6D" w:rsidRPr="002E7064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 (метапредметные)</w:t>
            </w:r>
          </w:p>
        </w:tc>
        <w:tc>
          <w:tcPr>
            <w:tcW w:w="10283" w:type="dxa"/>
          </w:tcPr>
          <w:p w:rsidR="009C4F6D" w:rsidRPr="0061628D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28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616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планируют решение учебной </w:t>
            </w:r>
            <w:r w:rsidR="00AB7650" w:rsidRPr="00616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под руководством учителя; с</w:t>
            </w:r>
            <w:r w:rsidR="00AB7650" w:rsidRPr="0061628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оставляют план и последовательность действий.</w:t>
            </w:r>
          </w:p>
          <w:p w:rsidR="0061628D" w:rsidRPr="0061628D" w:rsidRDefault="009C4F6D" w:rsidP="0061628D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61628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Познавательные </w:t>
            </w:r>
            <w:r w:rsidRPr="00616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1628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628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1628D">
              <w:rPr>
                <w:rFonts w:ascii="Times New Roman" w:hAnsi="Times New Roman" w:cs="Times New Roman"/>
                <w:sz w:val="24"/>
                <w:szCs w:val="24"/>
              </w:rPr>
              <w:t>воспроизводят информацию, необходи</w:t>
            </w:r>
            <w:r w:rsidR="00AB7650" w:rsidRPr="0061628D">
              <w:rPr>
                <w:rFonts w:ascii="Times New Roman" w:hAnsi="Times New Roman" w:cs="Times New Roman"/>
                <w:sz w:val="24"/>
                <w:szCs w:val="24"/>
              </w:rPr>
              <w:t xml:space="preserve">мую для решения учебной задачи; </w:t>
            </w:r>
            <w:r w:rsidR="00AB7650" w:rsidRPr="0061628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создавать и преобразовывать модели и схемы для решения </w:t>
            </w:r>
            <w:proofErr w:type="gramStart"/>
            <w:r w:rsidR="00AB7650" w:rsidRPr="0061628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61628D" w:rsidRPr="0061628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1628D" w:rsidRPr="0061628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создают</w:t>
            </w:r>
            <w:proofErr w:type="gramEnd"/>
            <w:r w:rsidR="0061628D" w:rsidRPr="0061628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алгоритм деятельности; анализируют объекты, сравнивают их, строят логическую цепочку рассуждений, устанавлива</w:t>
            </w:r>
            <w:r w:rsidR="0061628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ют причинно-следственные связи.</w:t>
            </w:r>
          </w:p>
          <w:p w:rsidR="009C4F6D" w:rsidRPr="0061628D" w:rsidRDefault="009C4F6D" w:rsidP="0061628D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61628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Коммуникативные</w:t>
            </w:r>
            <w:r w:rsidRPr="00616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составляют небольшие устные монологические высказывания, «удерживают» логику повествования.</w:t>
            </w:r>
            <w:r w:rsidR="00582250" w:rsidRPr="00616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AA7" w:rsidRPr="0061628D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чувство товарищества, уважение к старшему поколению.</w:t>
            </w:r>
          </w:p>
        </w:tc>
      </w:tr>
      <w:tr w:rsidR="009C4F6D" w:rsidTr="00005F5E">
        <w:tc>
          <w:tcPr>
            <w:tcW w:w="4503" w:type="dxa"/>
          </w:tcPr>
          <w:p w:rsidR="009C4F6D" w:rsidRPr="002E7064" w:rsidRDefault="009C4F6D" w:rsidP="00005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10283" w:type="dxa"/>
          </w:tcPr>
          <w:p w:rsidR="00FC1C9F" w:rsidRPr="00D37C62" w:rsidRDefault="00D37C62" w:rsidP="00250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D37C6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омпьютер, проекто</w:t>
            </w:r>
            <w:r w:rsidR="0025040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р, экран, презентация.</w:t>
            </w:r>
          </w:p>
        </w:tc>
      </w:tr>
    </w:tbl>
    <w:p w:rsidR="009C4F6D" w:rsidRDefault="009C4F6D"/>
    <w:p w:rsidR="009C4F6D" w:rsidRDefault="009C4F6D"/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5811"/>
        <w:gridCol w:w="1985"/>
        <w:gridCol w:w="1984"/>
        <w:gridCol w:w="1637"/>
      </w:tblGrid>
      <w:tr w:rsidR="000355EE" w:rsidTr="00E102F1">
        <w:tc>
          <w:tcPr>
            <w:tcW w:w="1809" w:type="dxa"/>
          </w:tcPr>
          <w:p w:rsidR="000355EE" w:rsidRPr="002E7064" w:rsidRDefault="000355EE" w:rsidP="00E1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560" w:type="dxa"/>
          </w:tcPr>
          <w:p w:rsidR="000355EE" w:rsidRPr="002E7064" w:rsidRDefault="000355EE" w:rsidP="00E1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sz w:val="24"/>
                <w:szCs w:val="24"/>
              </w:rPr>
              <w:t>Формы, методы, методические приемы</w:t>
            </w:r>
          </w:p>
        </w:tc>
        <w:tc>
          <w:tcPr>
            <w:tcW w:w="5811" w:type="dxa"/>
          </w:tcPr>
          <w:p w:rsidR="000355EE" w:rsidRPr="002E7064" w:rsidRDefault="000355EE" w:rsidP="00E1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355EE" w:rsidRPr="002E7064" w:rsidRDefault="000355EE" w:rsidP="00E1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0355EE" w:rsidRPr="002E7064" w:rsidRDefault="000355EE" w:rsidP="00E1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</w:tcPr>
          <w:p w:rsidR="000355EE" w:rsidRDefault="000355EE" w:rsidP="00E10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Формируемые УУД</w:t>
            </w:r>
          </w:p>
        </w:tc>
      </w:tr>
      <w:tr w:rsidR="000355EE" w:rsidTr="00E102F1">
        <w:tc>
          <w:tcPr>
            <w:tcW w:w="1809" w:type="dxa"/>
          </w:tcPr>
          <w:p w:rsidR="000355EE" w:rsidRDefault="000355EE" w:rsidP="00E102F1">
            <w:pPr>
              <w:pStyle w:val="a"/>
              <w:numPr>
                <w:ilvl w:val="0"/>
                <w:numId w:val="2"/>
              </w:numPr>
              <w:ind w:left="284" w:firstLine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Организационный момент</w:t>
            </w:r>
          </w:p>
          <w:p w:rsidR="000355EE" w:rsidRPr="000355EE" w:rsidRDefault="000355EE" w:rsidP="00E102F1">
            <w:pPr>
              <w:ind w:left="284"/>
              <w:rPr>
                <w:rFonts w:ascii="Times New Roman" w:hAnsi="Times New Roman" w:cs="Times New Roman"/>
                <w:sz w:val="24"/>
              </w:rPr>
            </w:pPr>
            <w:r w:rsidRPr="000355EE">
              <w:rPr>
                <w:rFonts w:ascii="Times New Roman" w:hAnsi="Times New Roman" w:cs="Times New Roman"/>
                <w:sz w:val="20"/>
              </w:rPr>
              <w:t>Содействовать установлению нормального рабочего настроя у школьников и готовности к сотрудничеству</w:t>
            </w:r>
          </w:p>
        </w:tc>
        <w:tc>
          <w:tcPr>
            <w:tcW w:w="1560" w:type="dxa"/>
          </w:tcPr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Pr="004F63DF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 w:rsidRPr="004F63DF">
              <w:rPr>
                <w:rFonts w:ascii="Times New Roman" w:hAnsi="Times New Roman" w:cs="Times New Roman"/>
                <w:sz w:val="20"/>
              </w:rPr>
              <w:t>Словесный, фронтальная, индивидуальная.</w:t>
            </w:r>
          </w:p>
          <w:p w:rsidR="000355EE" w:rsidRPr="004F63DF" w:rsidRDefault="00D37C62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0355EE" w:rsidRPr="004F63DF">
              <w:rPr>
                <w:rFonts w:ascii="Times New Roman" w:hAnsi="Times New Roman" w:cs="Times New Roman"/>
                <w:sz w:val="20"/>
              </w:rPr>
              <w:t>Эмоциональный настрой</w:t>
            </w:r>
          </w:p>
          <w:p w:rsidR="000355EE" w:rsidRPr="004F63DF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Pr="00316C9A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</w:tcPr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Сядет тот, кто назовёт соседей числа 56, 73, 2, 99, 30,</w:t>
            </w:r>
            <w:proofErr w:type="gramStart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41.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Кто запомнил числа, которые я называла? Найдите их.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 стене - эти числа и ещё 4 лишних числа)</w:t>
            </w:r>
          </w:p>
          <w:p w:rsidR="00FC1C9F" w:rsidRPr="00D37C62" w:rsidRDefault="00FC1C9F" w:rsidP="00D37C62">
            <w:pPr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Pr="00646FE5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Приветствует учащихся; фиксирует отсутствующих; проверяет подготовленность к уроку; организует внимание учащихся; следит за осанкой.</w:t>
            </w:r>
          </w:p>
        </w:tc>
        <w:tc>
          <w:tcPr>
            <w:tcW w:w="1984" w:type="dxa"/>
          </w:tcPr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Pr="00646FE5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Приветствуют учителя; эмоционально настраиваются на урок; проверяют готовность.</w:t>
            </w:r>
          </w:p>
        </w:tc>
        <w:tc>
          <w:tcPr>
            <w:tcW w:w="1637" w:type="dxa"/>
          </w:tcPr>
          <w:p w:rsidR="000355EE" w:rsidRDefault="000355E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</w:rPr>
              <w:t>эмоциональность, умение осознавать и определять эмоции других людей.</w:t>
            </w:r>
          </w:p>
          <w:p w:rsidR="000355EE" w:rsidRPr="00776562" w:rsidRDefault="000355E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6562">
              <w:rPr>
                <w:rFonts w:ascii="Times New Roman" w:hAnsi="Times New Roman" w:cs="Times New Roman"/>
                <w:i/>
                <w:sz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</w:rPr>
              <w:t>оформлять свои мысли в устной форме с учётом речевой ситуации.</w:t>
            </w:r>
          </w:p>
        </w:tc>
      </w:tr>
      <w:tr w:rsidR="000355EE" w:rsidTr="00E102F1">
        <w:tc>
          <w:tcPr>
            <w:tcW w:w="1809" w:type="dxa"/>
          </w:tcPr>
          <w:p w:rsidR="000355EE" w:rsidRDefault="000355EE" w:rsidP="00E102F1">
            <w:pPr>
              <w:pStyle w:val="a"/>
              <w:numPr>
                <w:ilvl w:val="0"/>
                <w:numId w:val="2"/>
              </w:numPr>
              <w:ind w:left="284" w:firstLine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Устный счёт</w:t>
            </w:r>
          </w:p>
          <w:p w:rsidR="000355EE" w:rsidRPr="000355EE" w:rsidRDefault="000355EE" w:rsidP="00E102F1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0"/>
              </w:rPr>
            </w:pPr>
            <w:r w:rsidRPr="00A1082D">
              <w:rPr>
                <w:rFonts w:ascii="Times New Roman" w:hAnsi="Times New Roman" w:cs="Times New Roman"/>
                <w:sz w:val="20"/>
              </w:rPr>
              <w:t>Совершенствовать</w:t>
            </w:r>
            <w:r w:rsidRPr="000355EE">
              <w:rPr>
                <w:rFonts w:ascii="Times New Roman" w:hAnsi="Times New Roman" w:cs="Times New Roman"/>
                <w:sz w:val="20"/>
              </w:rPr>
              <w:t>вычислительные навыки, умения устного счёта.</w:t>
            </w:r>
          </w:p>
        </w:tc>
        <w:tc>
          <w:tcPr>
            <w:tcW w:w="1560" w:type="dxa"/>
          </w:tcPr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Фронтальная, индивидуальная.</w:t>
            </w:r>
          </w:p>
          <w:p w:rsidR="009F5253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Словесный, наглядный.</w:t>
            </w:r>
          </w:p>
          <w:p w:rsidR="000355EE" w:rsidRDefault="000355EE" w:rsidP="0025040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250406">
              <w:rPr>
                <w:rFonts w:ascii="Times New Roman" w:hAnsi="Times New Roman" w:cs="Times New Roman"/>
                <w:sz w:val="20"/>
              </w:rPr>
              <w:t>Графический диктант</w:t>
            </w: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9C4F6D" w:rsidRDefault="009C4F6D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9C4F6D" w:rsidRDefault="009C4F6D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35B42" w:rsidRDefault="00135B42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221FDE" w:rsidRPr="00316C9A" w:rsidRDefault="00221FDE" w:rsidP="005A4A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</w:tcPr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 xml:space="preserve">- Назовите сколько десятков и сколько единиц в каждом </w:t>
            </w:r>
            <w:proofErr w:type="gramStart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числе.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Назовите лишнее число. </w:t>
            </w: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(2 - однозначное число</w:t>
            </w:r>
            <w:proofErr w:type="gramStart"/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Из оставшихся чисел найдите лишнее число.</w:t>
            </w: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(30 - нет единиц). 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- Оставшиеся числа расположите в порядке возрастания.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41, 56, 73, 99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(Переворачиваем числа, получаем слово КЛАД).</w:t>
            </w:r>
          </w:p>
          <w:p w:rsidR="0068423F" w:rsidRPr="005A4AE7" w:rsidRDefault="0068423F" w:rsidP="0068423F">
            <w:pPr>
              <w:rPr>
                <w:iCs w:val="0"/>
              </w:rPr>
            </w:pPr>
          </w:p>
        </w:tc>
        <w:tc>
          <w:tcPr>
            <w:tcW w:w="1985" w:type="dxa"/>
          </w:tcPr>
          <w:p w:rsidR="000355EE" w:rsidRDefault="009C4F6D" w:rsidP="00E102F1">
            <w:r>
              <w:rPr>
                <w:rFonts w:ascii="Times New Roman" w:hAnsi="Times New Roman" w:cs="Times New Roman"/>
                <w:sz w:val="20"/>
              </w:rPr>
              <w:t>Д</w:t>
            </w:r>
            <w:r w:rsidR="000355EE" w:rsidRPr="00D51633">
              <w:rPr>
                <w:rFonts w:ascii="Times New Roman" w:hAnsi="Times New Roman" w:cs="Times New Roman"/>
                <w:sz w:val="20"/>
              </w:rPr>
              <w:t>аёт целевую установку на выполнение задания;</w:t>
            </w:r>
            <w:r w:rsidRPr="00D5163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D51633">
              <w:rPr>
                <w:rFonts w:ascii="Times New Roman" w:hAnsi="Times New Roman" w:cs="Times New Roman"/>
                <w:sz w:val="20"/>
              </w:rPr>
              <w:t xml:space="preserve">ключает </w:t>
            </w:r>
            <w:r w:rsidR="00512FDC" w:rsidRPr="00D51633">
              <w:rPr>
                <w:rFonts w:ascii="Times New Roman" w:hAnsi="Times New Roman" w:cs="Times New Roman"/>
                <w:sz w:val="20"/>
              </w:rPr>
              <w:t>презентацию; следит</w:t>
            </w:r>
            <w:r w:rsidR="000355EE" w:rsidRPr="00D51633">
              <w:rPr>
                <w:rFonts w:ascii="Times New Roman" w:hAnsi="Times New Roman" w:cs="Times New Roman"/>
                <w:sz w:val="20"/>
              </w:rPr>
              <w:t xml:space="preserve"> за правильностью выполнения.</w:t>
            </w:r>
          </w:p>
        </w:tc>
        <w:tc>
          <w:tcPr>
            <w:tcW w:w="1984" w:type="dxa"/>
          </w:tcPr>
          <w:p w:rsidR="000355EE" w:rsidRDefault="000355EE" w:rsidP="00E102F1">
            <w:r w:rsidRPr="00D51633">
              <w:rPr>
                <w:rFonts w:ascii="Times New Roman" w:hAnsi="Times New Roman" w:cs="Times New Roman"/>
                <w:sz w:val="20"/>
              </w:rPr>
              <w:t xml:space="preserve">Устно </w:t>
            </w:r>
            <w:r w:rsidR="00512FDC" w:rsidRPr="00D51633">
              <w:rPr>
                <w:rFonts w:ascii="Times New Roman" w:hAnsi="Times New Roman" w:cs="Times New Roman"/>
                <w:sz w:val="20"/>
              </w:rPr>
              <w:t>работаю</w:t>
            </w:r>
            <w:r w:rsidR="00512FDC">
              <w:rPr>
                <w:rFonts w:ascii="Times New Roman" w:hAnsi="Times New Roman" w:cs="Times New Roman"/>
                <w:sz w:val="20"/>
              </w:rPr>
              <w:t>т,</w:t>
            </w:r>
            <w:r>
              <w:rPr>
                <w:rFonts w:ascii="Times New Roman" w:hAnsi="Times New Roman" w:cs="Times New Roman"/>
                <w:sz w:val="20"/>
              </w:rPr>
              <w:t xml:space="preserve"> находят </w:t>
            </w:r>
            <w:r w:rsidR="00512FDC">
              <w:rPr>
                <w:rFonts w:ascii="Times New Roman" w:hAnsi="Times New Roman" w:cs="Times New Roman"/>
                <w:sz w:val="20"/>
              </w:rPr>
              <w:t>закономерности; отвечают</w:t>
            </w:r>
            <w:r>
              <w:rPr>
                <w:rFonts w:ascii="Times New Roman" w:hAnsi="Times New Roman" w:cs="Times New Roman"/>
                <w:sz w:val="20"/>
              </w:rPr>
              <w:t xml:space="preserve"> на поставленные вопросы.</w:t>
            </w:r>
          </w:p>
        </w:tc>
        <w:tc>
          <w:tcPr>
            <w:tcW w:w="1637" w:type="dxa"/>
          </w:tcPr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</w:rPr>
              <w:t xml:space="preserve">интерес выполнять устные задания; </w:t>
            </w:r>
          </w:p>
          <w:p w:rsidR="000355EE" w:rsidRPr="00D51633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</w:rPr>
              <w:t xml:space="preserve"> составлять план решения проблемы вместе с учителем.</w:t>
            </w:r>
          </w:p>
          <w:p w:rsidR="000355EE" w:rsidRPr="00D51633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</w:rPr>
              <w:t xml:space="preserve"> перерабатывать и преобразовывать информацию из одной формы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в другую; осуществлять анализ, синтез; устанавливать причинно-следственные связи; строить рассуждения.</w:t>
            </w:r>
          </w:p>
          <w:p w:rsidR="000355EE" w:rsidRPr="00D51633" w:rsidRDefault="000355E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0355EE" w:rsidRDefault="000355EE" w:rsidP="00E102F1">
            <w:r w:rsidRPr="00D51633">
              <w:rPr>
                <w:rFonts w:ascii="Times New Roman" w:hAnsi="Times New Roman" w:cs="Times New Roman"/>
                <w:i/>
                <w:sz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</w:rPr>
              <w:t xml:space="preserve"> оформлять правильно и четко свою мысль в устной форме; слушать и слышать других, принимать иную точку зрения корректировать её.</w:t>
            </w:r>
          </w:p>
        </w:tc>
      </w:tr>
      <w:tr w:rsidR="00E34D1E" w:rsidTr="00E102F1">
        <w:tc>
          <w:tcPr>
            <w:tcW w:w="1809" w:type="dxa"/>
          </w:tcPr>
          <w:p w:rsidR="00E34D1E" w:rsidRDefault="00E34D1E" w:rsidP="00E102F1">
            <w:pPr>
              <w:pStyle w:val="a"/>
              <w:numPr>
                <w:ilvl w:val="0"/>
                <w:numId w:val="2"/>
              </w:numPr>
              <w:ind w:left="284" w:firstLine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Сообщение темы и целей урока</w:t>
            </w:r>
          </w:p>
          <w:p w:rsidR="00E34D1E" w:rsidRPr="00E34D1E" w:rsidRDefault="00E34D1E" w:rsidP="00E102F1">
            <w:pPr>
              <w:ind w:left="284"/>
              <w:rPr>
                <w:rFonts w:ascii="Times New Roman" w:hAnsi="Times New Roman" w:cs="Times New Roman"/>
                <w:sz w:val="20"/>
              </w:rPr>
            </w:pPr>
            <w:r w:rsidRPr="00E34D1E">
              <w:rPr>
                <w:rFonts w:ascii="Times New Roman" w:hAnsi="Times New Roman" w:cs="Times New Roman"/>
                <w:sz w:val="20"/>
              </w:rPr>
              <w:t>Обеспечить мотивацию учения школьников, принятия ими целей урока</w:t>
            </w:r>
          </w:p>
        </w:tc>
        <w:tc>
          <w:tcPr>
            <w:tcW w:w="1560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17119C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17119C">
              <w:rPr>
                <w:rFonts w:ascii="Times New Roman" w:hAnsi="Times New Roman" w:cs="Times New Roman"/>
                <w:sz w:val="20"/>
              </w:rPr>
              <w:t>Фронтальная, индивидуальная; словесный, наглядный, практический.</w:t>
            </w:r>
          </w:p>
          <w:p w:rsidR="00E34D1E" w:rsidRPr="00316C9A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17119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 Подготовительная работа к изучению новой темы</w:t>
            </w:r>
          </w:p>
        </w:tc>
        <w:tc>
          <w:tcPr>
            <w:tcW w:w="5811" w:type="dxa"/>
          </w:tcPr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- Что такое </w:t>
            </w:r>
            <w:proofErr w:type="gramStart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КЛАД?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А вы хотели бы отправиться на поиски клада?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 xml:space="preserve">- Может быть, попробуем? А трудностей не </w:t>
            </w:r>
            <w:proofErr w:type="gramStart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боитесь?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Так как у нас идёт урок математики, то и клад у нас будет математический.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Сегодня на уроке мы обобщим наши знания по теме “Умножение и деление”.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(Запись даты в тетрадях).</w:t>
            </w:r>
          </w:p>
          <w:p w:rsidR="00A83C88" w:rsidRPr="00350C31" w:rsidRDefault="00A83C88" w:rsidP="00513C7C">
            <w:pPr>
              <w:pStyle w:val="af7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985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646FE5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Сообщает тему урока; формулирует цели; ставит проблему перед учащимися. </w:t>
            </w:r>
          </w:p>
        </w:tc>
        <w:tc>
          <w:tcPr>
            <w:tcW w:w="1984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646FE5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Осознают тему и цели урока; определяют план решения учебной проблемы вместе с учителем. </w:t>
            </w:r>
          </w:p>
        </w:tc>
        <w:tc>
          <w:tcPr>
            <w:tcW w:w="1637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Pr="0001184D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 xml:space="preserve">Личностные: </w:t>
            </w:r>
            <w:r w:rsidRPr="00361913">
              <w:rPr>
                <w:rFonts w:ascii="Times New Roman" w:hAnsi="Times New Roman" w:cs="Times New Roman"/>
                <w:sz w:val="20"/>
              </w:rPr>
              <w:t xml:space="preserve">проявляют </w:t>
            </w:r>
            <w:r>
              <w:rPr>
                <w:rFonts w:ascii="Times New Roman" w:hAnsi="Times New Roman" w:cs="Times New Roman"/>
                <w:sz w:val="20"/>
              </w:rPr>
              <w:t>интерес к теме.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</w:rPr>
              <w:t xml:space="preserve"> самостоятельно формулировать тему и цели. </w:t>
            </w:r>
          </w:p>
          <w:p w:rsidR="00E34D1E" w:rsidRPr="0001184D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D51633">
              <w:rPr>
                <w:rFonts w:ascii="Times New Roman" w:hAnsi="Times New Roman" w:cs="Times New Roman"/>
                <w:i/>
                <w:sz w:val="20"/>
              </w:rPr>
              <w:t>Познавательные:</w:t>
            </w:r>
            <w:r w:rsidRPr="0001184D">
              <w:rPr>
                <w:rFonts w:ascii="Times New Roman" w:hAnsi="Times New Roman" w:cs="Times New Roman"/>
                <w:sz w:val="20"/>
              </w:rPr>
              <w:t>перерабатывать</w:t>
            </w:r>
            <w:proofErr w:type="spellEnd"/>
            <w:proofErr w:type="gramEnd"/>
            <w:r w:rsidRPr="0001184D">
              <w:rPr>
                <w:rFonts w:ascii="Times New Roman" w:hAnsi="Times New Roman" w:cs="Times New Roman"/>
                <w:sz w:val="20"/>
              </w:rPr>
              <w:t xml:space="preserve"> и преобразовывать информацию из одной формы в другую; осуществлять </w:t>
            </w:r>
            <w:r w:rsidRPr="0001184D">
              <w:rPr>
                <w:rFonts w:ascii="Times New Roman" w:hAnsi="Times New Roman" w:cs="Times New Roman"/>
                <w:sz w:val="20"/>
              </w:rPr>
              <w:lastRenderedPageBreak/>
              <w:t>анализ, синтез; устанавливать причинно-следственные связи; строить рассуждения.</w:t>
            </w:r>
          </w:p>
          <w:p w:rsidR="00E34D1E" w:rsidRPr="0001184D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D51633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</w:rPr>
              <w:t xml:space="preserve"> оформлять правильно и четко свою мысль в устной форме; слушать и слышать других, принимать иную точку зрения; договариваться и приходить к общему выводу.</w:t>
            </w:r>
          </w:p>
        </w:tc>
      </w:tr>
      <w:tr w:rsidR="00E34D1E" w:rsidTr="005519D3">
        <w:trPr>
          <w:trHeight w:val="2826"/>
        </w:trPr>
        <w:tc>
          <w:tcPr>
            <w:tcW w:w="1809" w:type="dxa"/>
          </w:tcPr>
          <w:p w:rsidR="001348B1" w:rsidRPr="001348B1" w:rsidRDefault="001348B1" w:rsidP="001348B1">
            <w:pPr>
              <w:pStyle w:val="a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3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теме урока </w:t>
            </w:r>
          </w:p>
          <w:p w:rsidR="001348B1" w:rsidRPr="001348B1" w:rsidRDefault="001348B1" w:rsidP="0013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348B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proofErr w:type="gramEnd"/>
            <w:r w:rsidRPr="001348B1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учащихся деления с остатком; решение заданий изученных видов.</w:t>
            </w:r>
          </w:p>
          <w:p w:rsidR="00E34D1E" w:rsidRPr="00F61FF9" w:rsidRDefault="00E34D1E" w:rsidP="00E102F1">
            <w:pPr>
              <w:pStyle w:val="a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361913">
              <w:rPr>
                <w:rFonts w:ascii="Times New Roman" w:hAnsi="Times New Roman" w:cs="Times New Roman"/>
                <w:sz w:val="20"/>
              </w:rPr>
              <w:t>Фронтальная, индивидуальная; словесный, наглядный, практический.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790835">
              <w:rPr>
                <w:rFonts w:ascii="Times New Roman" w:hAnsi="Times New Roman" w:cs="Times New Roman"/>
                <w:sz w:val="20"/>
              </w:rPr>
              <w:t>Р</w:t>
            </w:r>
            <w:r w:rsidR="00513C7C">
              <w:rPr>
                <w:rFonts w:ascii="Times New Roman" w:hAnsi="Times New Roman" w:cs="Times New Roman"/>
                <w:sz w:val="20"/>
              </w:rPr>
              <w:t xml:space="preserve">ешение примеров 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072E9" w:rsidRDefault="00E072E9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072E9" w:rsidRDefault="00E072E9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072E9" w:rsidRDefault="00E072E9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072E9" w:rsidRDefault="00E072E9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2.Устная работа</w:t>
            </w: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1559C3" w:rsidRDefault="001559C3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276AC6" w:rsidRDefault="00276AC6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3.Арифметическая работа</w:t>
            </w:r>
          </w:p>
          <w:p w:rsidR="00803D65" w:rsidRDefault="00803D6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B5A6A" w:rsidRDefault="005B5A6A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790835" w:rsidRDefault="0079083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BC61A4" w:rsidRDefault="00BC61A4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BC61A4" w:rsidRDefault="00BC61A4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BC61A4" w:rsidRDefault="00BC61A4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BC61A4" w:rsidRDefault="00BC61A4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BC61A4" w:rsidRDefault="00BC61A4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BC61A4" w:rsidRDefault="00BC61A4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BC61A4" w:rsidRDefault="00BC61A4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BC61A4" w:rsidRDefault="00BC61A4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BC61A4" w:rsidRDefault="00BC61A4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B8377A" w:rsidRDefault="00B8377A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B8377A" w:rsidRDefault="00B8377A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B8377A" w:rsidRDefault="00B8377A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B8377A" w:rsidRDefault="00B8377A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B8377A" w:rsidRDefault="00B8377A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803D65" w:rsidRDefault="005B5A6A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</w:t>
            </w:r>
            <w:r w:rsidR="00803D65">
              <w:rPr>
                <w:rFonts w:ascii="Times New Roman" w:hAnsi="Times New Roman" w:cs="Times New Roman"/>
                <w:sz w:val="20"/>
              </w:rPr>
              <w:t>культминутка.</w:t>
            </w:r>
          </w:p>
          <w:p w:rsidR="00E34D1E" w:rsidRPr="00316C9A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</w:tcPr>
          <w:p w:rsidR="00513C7C" w:rsidRPr="00513C7C" w:rsidRDefault="00846692" w:rsidP="00513C7C">
            <w:pPr>
              <w:pStyle w:val="af7"/>
            </w:pPr>
            <w:r w:rsidRPr="00BC61A4">
              <w:rPr>
                <w:iCs/>
              </w:rPr>
              <w:lastRenderedPageBreak/>
              <w:t xml:space="preserve"> </w:t>
            </w:r>
            <w:r w:rsidR="00513C7C" w:rsidRPr="00513C7C">
              <w:t xml:space="preserve">- Ребята, а что нам понадобится, чтобы найти клад? </w:t>
            </w:r>
            <w:r w:rsidR="00513C7C" w:rsidRPr="00513C7C">
              <w:rPr>
                <w:i/>
              </w:rPr>
              <w:t>(карта</w:t>
            </w:r>
            <w:proofErr w:type="gramStart"/>
            <w:r w:rsidR="00513C7C" w:rsidRPr="00513C7C">
              <w:rPr>
                <w:i/>
              </w:rPr>
              <w:t>).</w:t>
            </w:r>
            <w:r w:rsidR="00513C7C" w:rsidRPr="00513C7C">
              <w:br/>
              <w:t>-</w:t>
            </w:r>
            <w:proofErr w:type="gramEnd"/>
            <w:r w:rsidR="00513C7C" w:rsidRPr="00513C7C">
              <w:t xml:space="preserve"> Найдите, в какой коробочке она лежит? 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*Карта лежит не в жёлтой коробочке. Справа от нужной коробочки стоит зелёная, а слева- красная. Где же карта? </w:t>
            </w: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синей коробочке).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Молодцы! Пока не открывайте коробочку, а найдите кораблики такого же цвета.</w:t>
            </w: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(По классу развешаны кораблики разного цвета - на них примеры</w:t>
            </w:r>
            <w:proofErr w:type="gramStart"/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Чтобы нам отправиться в плавание и нас не застал ШТОРМ, надо решить правильно примеры: </w:t>
            </w: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(работа выполняется у доски)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(35-5) </w:t>
            </w:r>
            <w:r w:rsidRPr="00513C7C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: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6 = 5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 xml:space="preserve">74 - 4 · 6 = 50 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(48-40) · 9 = 72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 xml:space="preserve">30 - 9 </w:t>
            </w:r>
            <w:r w:rsidRPr="00513C7C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: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3 = 27 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Какие ответы-числа похожи друг на друга?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27 и 72 - чем похожи? А чем отличаются?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5 и 50</w:t>
            </w:r>
          </w:p>
          <w:p w:rsidR="00513C7C" w:rsidRDefault="00513C7C" w:rsidP="00513C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C7C">
              <w:rPr>
                <w:rFonts w:ascii="Times New Roman" w:hAnsi="Times New Roman" w:cs="Times New Roman"/>
                <w:sz w:val="24"/>
                <w:szCs w:val="24"/>
              </w:rPr>
              <w:t xml:space="preserve">- Итак. Берите карту и в путь! </w:t>
            </w:r>
            <w:r w:rsidRPr="00513C7C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 xml:space="preserve">(коробочка </w:t>
            </w:r>
            <w:proofErr w:type="gramStart"/>
            <w:r w:rsidRPr="00513C7C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пустая)</w:t>
            </w:r>
            <w:r w:rsidRPr="00513C7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13C7C">
              <w:rPr>
                <w:rFonts w:ascii="Times New Roman" w:hAnsi="Times New Roman" w:cs="Times New Roman"/>
                <w:sz w:val="24"/>
                <w:szCs w:val="24"/>
              </w:rPr>
              <w:t xml:space="preserve"> А кто украл карту? </w:t>
            </w:r>
            <w:r w:rsidRPr="00513C7C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(пираты)</w:t>
            </w:r>
            <w:r w:rsidRPr="00513C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Зато они оставили подсказку. Если мы правильно сделаем задание, то узнаем куда нам надо отправляться. </w:t>
            </w:r>
            <w:r w:rsidRPr="00513C7C">
              <w:rPr>
                <w:rFonts w:ascii="Times New Roman" w:hAnsi="Times New Roman" w:cs="Times New Roman"/>
                <w:sz w:val="24"/>
                <w:szCs w:val="24"/>
              </w:rPr>
              <w:br/>
              <w:t>- Какие цифры вы видите?</w:t>
            </w:r>
            <w:r w:rsidRPr="00513C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Как сделать картинку чёрно-белой? </w:t>
            </w:r>
            <w:r w:rsidRPr="00513C7C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 xml:space="preserve">(убираем цветные полоски и из оставшихся составляем слово </w:t>
            </w:r>
            <w:r w:rsidRPr="00513C7C">
              <w:rPr>
                <w:rFonts w:ascii="Times New Roman" w:hAnsi="Times New Roman" w:cs="Times New Roman"/>
                <w:i/>
                <w:iCs w:val="0"/>
                <w:sz w:val="24"/>
                <w:szCs w:val="24"/>
                <w:u w:val="single"/>
              </w:rPr>
              <w:t>ОСТРОВ</w:t>
            </w:r>
            <w:proofErr w:type="gramStart"/>
            <w:r w:rsidRPr="00513C7C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).</w:t>
            </w:r>
            <w:r w:rsidRPr="00513C7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13C7C">
              <w:rPr>
                <w:rFonts w:ascii="Times New Roman" w:hAnsi="Times New Roman" w:cs="Times New Roman"/>
                <w:sz w:val="24"/>
                <w:szCs w:val="24"/>
              </w:rPr>
              <w:t xml:space="preserve"> Отправляемся на остров!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 теперь нам надо найти, где спрятана карта. Решим задачки и узнаем.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(Решить задачки и записать ответы в тетрадь).</w:t>
            </w:r>
          </w:p>
          <w:p w:rsidR="00513C7C" w:rsidRPr="00513C7C" w:rsidRDefault="00513C7C" w:rsidP="00513C7C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Качалась мартышка на гибкой лиане.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Ей корчили рожицы 3 обезьяны.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Мартышка всё это терпела, терпела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</w:r>
            <w:proofErr w:type="gramStart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прямо с лианы на них полетела.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Тут лапы животных переплелись.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Считай их скорее, да не ошибись!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(4 · 4 = 16)</w:t>
            </w:r>
          </w:p>
          <w:p w:rsidR="00513C7C" w:rsidRPr="00513C7C" w:rsidRDefault="00513C7C" w:rsidP="00513C7C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Слон, слониха, 2 слонёнка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Шли толпой на водопой.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А на встречу 3 тигрёнка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С водопоя шли домой.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 xml:space="preserve">Сосчитайте </w:t>
            </w:r>
            <w:proofErr w:type="gramStart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поскорей,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Сколько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глаз у всех зверей?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(7 · 2 = 14)</w:t>
            </w:r>
          </w:p>
          <w:p w:rsidR="00513C7C" w:rsidRPr="00513C7C" w:rsidRDefault="00513C7C" w:rsidP="00513C7C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Хоть и крошка </w:t>
            </w:r>
            <w:proofErr w:type="spellStart"/>
            <w:proofErr w:type="gramStart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осминог</w:t>
            </w:r>
            <w:proofErr w:type="spell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Но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имеет 8 ног.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Сколько нужно пар сапог,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Чтоб обулся осьминог.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(8 </w:t>
            </w:r>
            <w:r w:rsidRPr="00513C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 = 4)</w:t>
            </w:r>
          </w:p>
          <w:p w:rsidR="00513C7C" w:rsidRPr="00513C7C" w:rsidRDefault="00513C7C" w:rsidP="00513C7C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На четырёх ветках </w:t>
            </w:r>
            <w:proofErr w:type="gramStart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поровну,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Друг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за другом в ряд, 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32 крикливых попугайчика сидят.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Сколько будет на одной?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Отвечай! Ответ простой.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(32 </w:t>
            </w:r>
            <w:r w:rsidRPr="00513C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= 8) 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- Найдите пальму, на листьях которой записаны такие числа (ответы) - 16,14,4,8. 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Геометрический диктант.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-Итак, карта у нас! Но, чтобы больше никто её не 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украл, давайте каждый себе её нарисует.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1 шаг - 1 клеточка.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5 шагов вправо, 2 шага вниз, 3 шага вправо, 1 шаг вверх, 4 шага вправо, 3 шага вниз, 6 шагов влево.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- Какая получилась фигура? </w:t>
            </w: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(ломаная линия).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Кто запомнил шаги?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5 раз - повороты туловищем;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2 раза - присели;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3 раза - подпрыгнули;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1 раз - хлопок;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4 раза - повороты головой;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3 раза - наклоны в стороны;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6 раз - потопали.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2) Обводим путь:</w:t>
            </w:r>
          </w:p>
          <w:p w:rsidR="00B8377A" w:rsidRPr="00BC61A4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рукой;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головой;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 xml:space="preserve">- глазами </w:t>
            </w: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 пальмы к кладу и обратно).</w:t>
            </w:r>
          </w:p>
        </w:tc>
        <w:tc>
          <w:tcPr>
            <w:tcW w:w="1985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1F1A29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17317E">
              <w:rPr>
                <w:rFonts w:ascii="Times New Roman" w:hAnsi="Times New Roman" w:cs="Times New Roman"/>
                <w:sz w:val="20"/>
              </w:rPr>
              <w:t>рганизует внимание учащихся</w:t>
            </w:r>
            <w:r>
              <w:rPr>
                <w:rFonts w:ascii="Times New Roman" w:hAnsi="Times New Roman" w:cs="Times New Roman"/>
                <w:sz w:val="20"/>
              </w:rPr>
              <w:t xml:space="preserve">; обсуждает совместно с учащимися задания; </w:t>
            </w:r>
            <w:r w:rsidRPr="0017317E">
              <w:rPr>
                <w:rFonts w:ascii="Times New Roman" w:hAnsi="Times New Roman" w:cs="Times New Roman"/>
                <w:sz w:val="20"/>
              </w:rPr>
              <w:t xml:space="preserve">задаёт вопросы; </w:t>
            </w:r>
            <w:r>
              <w:rPr>
                <w:rFonts w:ascii="Times New Roman" w:hAnsi="Times New Roman" w:cs="Times New Roman"/>
                <w:sz w:val="20"/>
              </w:rPr>
              <w:t xml:space="preserve">контролирует и исправляет недочёты учащихся; </w:t>
            </w:r>
            <w:r w:rsidRPr="0017317E">
              <w:rPr>
                <w:rFonts w:ascii="Times New Roman" w:hAnsi="Times New Roman" w:cs="Times New Roman"/>
                <w:sz w:val="20"/>
              </w:rPr>
              <w:t>проводит физкультминутку на снятие</w:t>
            </w:r>
            <w:r>
              <w:rPr>
                <w:rFonts w:ascii="Times New Roman" w:hAnsi="Times New Roman" w:cs="Times New Roman"/>
                <w:sz w:val="20"/>
              </w:rPr>
              <w:t xml:space="preserve"> напряжения; </w:t>
            </w:r>
            <w:r w:rsidRPr="0017317E">
              <w:rPr>
                <w:rFonts w:ascii="Times New Roman" w:hAnsi="Times New Roman" w:cs="Times New Roman"/>
                <w:sz w:val="20"/>
              </w:rPr>
              <w:t>подводит краткий итог работы.</w:t>
            </w:r>
          </w:p>
        </w:tc>
        <w:tc>
          <w:tcPr>
            <w:tcW w:w="1984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1F1A29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17317E">
              <w:rPr>
                <w:rFonts w:ascii="Times New Roman" w:hAnsi="Times New Roman" w:cs="Times New Roman"/>
                <w:sz w:val="20"/>
              </w:rPr>
              <w:t>Внимател</w:t>
            </w:r>
            <w:r>
              <w:rPr>
                <w:rFonts w:ascii="Times New Roman" w:hAnsi="Times New Roman" w:cs="Times New Roman"/>
                <w:sz w:val="20"/>
              </w:rPr>
              <w:t>ьно слушают</w:t>
            </w:r>
            <w:r w:rsidRPr="0017317E">
              <w:rPr>
                <w:rFonts w:ascii="Times New Roman" w:hAnsi="Times New Roman" w:cs="Times New Roman"/>
                <w:sz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</w:rPr>
              <w:t xml:space="preserve">работают по различным видам задания; </w:t>
            </w:r>
            <w:r w:rsidRPr="0017317E">
              <w:rPr>
                <w:rFonts w:ascii="Times New Roman" w:hAnsi="Times New Roman" w:cs="Times New Roman"/>
                <w:sz w:val="20"/>
              </w:rPr>
              <w:t>отвечают на вопросы учителя; комментируют и дополняют ответы товарищей; высказывают</w:t>
            </w:r>
            <w:r>
              <w:rPr>
                <w:rFonts w:ascii="Times New Roman" w:hAnsi="Times New Roman" w:cs="Times New Roman"/>
                <w:sz w:val="20"/>
              </w:rPr>
              <w:t xml:space="preserve"> свою точку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зрения.</w:t>
            </w:r>
            <w:r w:rsidRPr="0017317E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</w:tc>
        <w:tc>
          <w:tcPr>
            <w:tcW w:w="1637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Pr="00667A52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</w:rPr>
              <w:t>осознавать и анализировать полученную информацию, применять её на практике.</w:t>
            </w:r>
          </w:p>
          <w:p w:rsidR="00E34D1E" w:rsidRPr="00D51633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Регулятивные:</w:t>
            </w:r>
            <w:r w:rsidRPr="0001184D">
              <w:rPr>
                <w:rFonts w:ascii="Times New Roman" w:hAnsi="Times New Roman" w:cs="Times New Roman"/>
                <w:sz w:val="20"/>
              </w:rPr>
              <w:t xml:space="preserve"> составлять план реш</w:t>
            </w:r>
            <w:r>
              <w:rPr>
                <w:rFonts w:ascii="Times New Roman" w:hAnsi="Times New Roman" w:cs="Times New Roman"/>
                <w:sz w:val="20"/>
              </w:rPr>
              <w:t xml:space="preserve">ения проблемы вместе с учителем; работать по плану сверяя свои действия с целью,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корректировать свою деятельность.</w:t>
            </w:r>
          </w:p>
          <w:p w:rsidR="00E34D1E" w:rsidRPr="00D51633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Познавательные:</w:t>
            </w:r>
            <w:r w:rsidRPr="0001184D">
              <w:rPr>
                <w:rFonts w:ascii="Times New Roman" w:hAnsi="Times New Roman" w:cs="Times New Roman"/>
                <w:sz w:val="20"/>
              </w:rPr>
              <w:t xml:space="preserve"> перерабатывать и преобразовывать информацию из одной формы в другую; осуществлять анализ, синтез; устанавливать причинно-следственные связи; строить рассуждения.</w:t>
            </w:r>
          </w:p>
          <w:p w:rsidR="00E34D1E" w:rsidRPr="00D51633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Pr="00D51633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</w:rPr>
              <w:t xml:space="preserve"> правильно и четко строить  свою мысль в устной форме; слушать и слышать других, принимать иную точку зрения корректировать её; договариваться и приходить к общему выводу.</w:t>
            </w:r>
          </w:p>
        </w:tc>
      </w:tr>
      <w:tr w:rsidR="001348B1" w:rsidTr="00846692">
        <w:trPr>
          <w:trHeight w:val="70"/>
        </w:trPr>
        <w:tc>
          <w:tcPr>
            <w:tcW w:w="1809" w:type="dxa"/>
          </w:tcPr>
          <w:p w:rsidR="001348B1" w:rsidRPr="001348B1" w:rsidRDefault="001348B1" w:rsidP="001348B1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5519D3">
              <w:rPr>
                <w:rFonts w:ascii="Times New Roman" w:hAnsi="Times New Roman" w:cs="Times New Roman"/>
                <w:b/>
                <w:sz w:val="24"/>
              </w:rPr>
              <w:t>Закрепление изученного материала</w:t>
            </w:r>
          </w:p>
          <w:p w:rsidR="001348B1" w:rsidRDefault="001348B1" w:rsidP="001348B1">
            <w:pPr>
              <w:pStyle w:val="a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1348B1">
              <w:rPr>
                <w:rFonts w:ascii="Times New Roman" w:hAnsi="Times New Roman" w:cs="Times New Roman"/>
                <w:sz w:val="24"/>
              </w:rPr>
              <w:t>Цель: закрепить полученные знания на уроке</w:t>
            </w:r>
            <w:r w:rsidRPr="001348B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560" w:type="dxa"/>
          </w:tcPr>
          <w:p w:rsidR="00513C7C" w:rsidRDefault="00513C7C" w:rsidP="00513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Фронтальная, индивидуальная.</w:t>
            </w:r>
          </w:p>
          <w:p w:rsidR="00513C7C" w:rsidRDefault="00513C7C" w:rsidP="00513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Словесный.</w:t>
            </w:r>
          </w:p>
          <w:p w:rsidR="001348B1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1.Решение задачи</w:t>
            </w: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513C7C" w:rsidRDefault="00513C7C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2.Самостоятельная работа</w:t>
            </w:r>
          </w:p>
        </w:tc>
        <w:tc>
          <w:tcPr>
            <w:tcW w:w="5811" w:type="dxa"/>
          </w:tcPr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- Клад у нас. Но, чтобы открыть сундук, нам нужен ключ. А для того, чтобы найти нужный ключ, надо решить задачу.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Масса одного сундука 9 кг, а масса другого в 5 раз больше.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Какова масса двух сундуков вместе? </w:t>
            </w:r>
          </w:p>
          <w:p w:rsidR="00513C7C" w:rsidRPr="00513C7C" w:rsidRDefault="00513C7C" w:rsidP="00513C7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9 · 5 = 45 (кг)</w:t>
            </w:r>
          </w:p>
          <w:p w:rsidR="00513C7C" w:rsidRPr="00513C7C" w:rsidRDefault="00513C7C" w:rsidP="00513C7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45 + 9 = 54 (кг)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Ответ: 54 кг - масса двух сундуков.</w:t>
            </w:r>
          </w:p>
          <w:p w:rsid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- Вот у меня есть детали от ключей, найдите на них числа, которые использовались в задаче. Сложите из деталей ключ. Найдите в классе похожий ключ. 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- Итак, сокровища нашли!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А какие могут быть сокровища в математике? Без чего математика не сможет обойтись? Это числа, цифры, математические знаки, </w:t>
            </w:r>
            <w:proofErr w:type="gramStart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фигуры.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Выберите из всех сокровищ те, о которых я расскажу: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Серёжа - найди математический знак, с помощью которого можно найти сумму. </w:t>
            </w: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(+) 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Кристина - найди фигуру, состоящую из ломаных линий.</w:t>
            </w: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(квадрат). 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Лена - найди двузначное число.</w:t>
            </w: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12)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Паша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- найди однозначное число. </w:t>
            </w: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5)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Дина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- найди знак сравнения чисел и выражений.</w:t>
            </w: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&gt;)</w:t>
            </w: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Толя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- найди пример.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шкатулке дополнительно лежат круг, 100, минус).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В конвертах задание - выполните его в тетради.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13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(Сравнение выражений).</w:t>
            </w:r>
          </w:p>
          <w:p w:rsidR="00513C7C" w:rsidRPr="00513C7C" w:rsidRDefault="00513C7C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  <w:p w:rsidR="00FE2ED2" w:rsidRPr="00846692" w:rsidRDefault="00FE2ED2" w:rsidP="00513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348B1" w:rsidRDefault="001348B1" w:rsidP="00E102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348B1" w:rsidRDefault="001348B1" w:rsidP="00E102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1348B1" w:rsidRDefault="001348B1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34D1E" w:rsidTr="00E102F1">
        <w:tc>
          <w:tcPr>
            <w:tcW w:w="1809" w:type="dxa"/>
          </w:tcPr>
          <w:p w:rsidR="00E34D1E" w:rsidRDefault="001348B1" w:rsidP="001348B1">
            <w:pPr>
              <w:pStyle w:val="a"/>
              <w:numPr>
                <w:ilvl w:val="0"/>
                <w:numId w:val="0"/>
              </w:numPr>
              <w:ind w:left="46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E34D1E">
              <w:rPr>
                <w:rFonts w:ascii="Times New Roman" w:hAnsi="Times New Roman" w:cs="Times New Roman"/>
                <w:b/>
                <w:sz w:val="24"/>
              </w:rPr>
              <w:t>Подведение итогов урока</w:t>
            </w:r>
          </w:p>
          <w:p w:rsidR="00E34D1E" w:rsidRPr="002B09C1" w:rsidRDefault="00E34D1E" w:rsidP="00E102F1">
            <w:pPr>
              <w:ind w:left="460"/>
              <w:rPr>
                <w:rFonts w:ascii="Times New Roman" w:hAnsi="Times New Roman" w:cs="Times New Roman"/>
                <w:sz w:val="20"/>
              </w:rPr>
            </w:pPr>
            <w:r w:rsidRPr="002B09C1">
              <w:rPr>
                <w:rFonts w:ascii="Times New Roman" w:hAnsi="Times New Roman" w:cs="Times New Roman"/>
                <w:sz w:val="20"/>
              </w:rPr>
              <w:t>Дать качественную оценку работы класса и отдельных учащихся.</w:t>
            </w:r>
          </w:p>
        </w:tc>
        <w:tc>
          <w:tcPr>
            <w:tcW w:w="1560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Фронтальная, индивидуальная.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Словесный.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Вопрос </w:t>
            </w:r>
            <w:r w:rsidR="00D51605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ответ</w:t>
            </w:r>
          </w:p>
          <w:p w:rsidR="00D51605" w:rsidRDefault="00D51605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D51605" w:rsidRPr="00316C9A" w:rsidRDefault="00D51605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1.Рефлексия.</w:t>
            </w:r>
          </w:p>
        </w:tc>
        <w:tc>
          <w:tcPr>
            <w:tcW w:w="5811" w:type="dxa"/>
          </w:tcPr>
          <w:p w:rsidR="00D51605" w:rsidRPr="00513C7C" w:rsidRDefault="00513C7C" w:rsidP="0051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7C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Мы сегодня здорово </w:t>
            </w:r>
            <w:proofErr w:type="gramStart"/>
            <w:r w:rsidRPr="00513C7C">
              <w:rPr>
                <w:rFonts w:ascii="Times New Roman" w:hAnsi="Times New Roman" w:cs="Times New Roman"/>
                <w:sz w:val="24"/>
                <w:szCs w:val="24"/>
              </w:rPr>
              <w:t>потрудились.</w:t>
            </w:r>
            <w:r w:rsidRPr="00513C7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13C7C">
              <w:rPr>
                <w:rFonts w:ascii="Times New Roman" w:hAnsi="Times New Roman" w:cs="Times New Roman"/>
                <w:sz w:val="24"/>
                <w:szCs w:val="24"/>
              </w:rPr>
              <w:t xml:space="preserve"> Что мы с вами повторили?</w:t>
            </w:r>
            <w:r w:rsidRPr="00513C7C">
              <w:rPr>
                <w:rFonts w:ascii="Times New Roman" w:hAnsi="Times New Roman" w:cs="Times New Roman"/>
                <w:sz w:val="24"/>
                <w:szCs w:val="24"/>
              </w:rPr>
              <w:br/>
              <w:t>- Оценки. На память - сундучки.</w:t>
            </w:r>
            <w:r w:rsidRPr="00513C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646FE5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Проверяет,  насколько учащиеся усвоили материал; даёт качественную и адекватную оценку работы класса и отдельных учащихся.</w:t>
            </w:r>
          </w:p>
        </w:tc>
        <w:tc>
          <w:tcPr>
            <w:tcW w:w="1984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Обобщают проделанную работу и строят дальнейший план действий.</w:t>
            </w:r>
          </w:p>
          <w:p w:rsidR="00E34D1E" w:rsidRPr="00646FE5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E34D1E" w:rsidRPr="0001184D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</w:rPr>
              <w:t>осознавать и анализировать полученную информацию, адекватно реагировать на оценку своей деятельности.</w:t>
            </w:r>
          </w:p>
          <w:p w:rsidR="00E34D1E" w:rsidRPr="00DE5F7F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</w:rPr>
              <w:t xml:space="preserve"> вырабатывать критерии оценки и определять степень успешности своей работы.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Pr="00DE5F7F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Познавательные:</w:t>
            </w:r>
            <w:r w:rsidRPr="0001184D">
              <w:rPr>
                <w:rFonts w:ascii="Times New Roman" w:hAnsi="Times New Roman" w:cs="Times New Roman"/>
                <w:sz w:val="20"/>
              </w:rPr>
              <w:t xml:space="preserve"> осуществлять анализ, синтез; устанавливать причинно-следственные связи</w:t>
            </w:r>
            <w:r>
              <w:rPr>
                <w:rFonts w:ascii="Times New Roman" w:hAnsi="Times New Roman" w:cs="Times New Roman"/>
                <w:sz w:val="20"/>
              </w:rPr>
              <w:t>; строить рассуждения.</w:t>
            </w:r>
          </w:p>
          <w:p w:rsidR="00E34D1E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34D1E" w:rsidRPr="00D51633" w:rsidRDefault="00E34D1E" w:rsidP="00E102F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</w:rPr>
              <w:t xml:space="preserve"> высказывать и обосновывать свою точку зрения.</w:t>
            </w:r>
          </w:p>
        </w:tc>
      </w:tr>
      <w:tr w:rsidR="00E34D1E" w:rsidTr="00E102F1">
        <w:tc>
          <w:tcPr>
            <w:tcW w:w="1809" w:type="dxa"/>
          </w:tcPr>
          <w:p w:rsidR="00E34D1E" w:rsidRPr="001348B1" w:rsidRDefault="001348B1" w:rsidP="001348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="00E34D1E" w:rsidRPr="001348B1">
              <w:rPr>
                <w:rFonts w:ascii="Times New Roman" w:hAnsi="Times New Roman" w:cs="Times New Roman"/>
                <w:b/>
                <w:sz w:val="24"/>
              </w:rPr>
              <w:t>Д/з</w:t>
            </w:r>
          </w:p>
          <w:p w:rsidR="00E34D1E" w:rsidRPr="002B09C1" w:rsidRDefault="00E34D1E" w:rsidP="00E102F1">
            <w:pPr>
              <w:ind w:left="284"/>
              <w:rPr>
                <w:rFonts w:ascii="Times New Roman" w:hAnsi="Times New Roman" w:cs="Times New Roman"/>
                <w:sz w:val="20"/>
              </w:rPr>
            </w:pPr>
            <w:r w:rsidRPr="002B09C1">
              <w:rPr>
                <w:rFonts w:ascii="Times New Roman" w:hAnsi="Times New Roman" w:cs="Times New Roman"/>
                <w:sz w:val="20"/>
              </w:rPr>
              <w:t xml:space="preserve">Обеспечить понимание учащимися цели, содержания и способов </w:t>
            </w:r>
            <w:r w:rsidRPr="002B09C1">
              <w:rPr>
                <w:rFonts w:ascii="Times New Roman" w:hAnsi="Times New Roman" w:cs="Times New Roman"/>
                <w:sz w:val="20"/>
              </w:rPr>
              <w:lastRenderedPageBreak/>
              <w:t>выполнения домашнего задания.</w:t>
            </w:r>
          </w:p>
        </w:tc>
        <w:tc>
          <w:tcPr>
            <w:tcW w:w="1560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1F1A29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F77150">
              <w:rPr>
                <w:rFonts w:ascii="Times New Roman" w:hAnsi="Times New Roman" w:cs="Times New Roman"/>
                <w:sz w:val="20"/>
              </w:rPr>
              <w:t>Фронтальная, индивидуальная; словесный, наглядный.</w:t>
            </w:r>
          </w:p>
        </w:tc>
        <w:tc>
          <w:tcPr>
            <w:tcW w:w="5811" w:type="dxa"/>
          </w:tcPr>
          <w:p w:rsidR="00E34D1E" w:rsidRPr="00D031FC" w:rsidRDefault="00513C7C" w:rsidP="0068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 №418, 414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646FE5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Даёт задание на дом.</w:t>
            </w:r>
          </w:p>
        </w:tc>
        <w:tc>
          <w:tcPr>
            <w:tcW w:w="1984" w:type="dxa"/>
          </w:tcPr>
          <w:p w:rsidR="00E34D1E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</w:p>
          <w:p w:rsidR="00E34D1E" w:rsidRPr="00646FE5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Записывают в дневники.</w:t>
            </w:r>
          </w:p>
        </w:tc>
        <w:tc>
          <w:tcPr>
            <w:tcW w:w="1637" w:type="dxa"/>
          </w:tcPr>
          <w:p w:rsidR="00E34D1E" w:rsidRPr="0001184D" w:rsidRDefault="00E34D1E" w:rsidP="00E102F1">
            <w:pPr>
              <w:rPr>
                <w:rFonts w:ascii="Times New Roman" w:hAnsi="Times New Roman" w:cs="Times New Roman"/>
                <w:sz w:val="20"/>
              </w:rPr>
            </w:pPr>
            <w:r w:rsidRPr="00D51633">
              <w:rPr>
                <w:rFonts w:ascii="Times New Roman" w:hAnsi="Times New Roman" w:cs="Times New Roman"/>
                <w:i/>
                <w:sz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</w:rPr>
              <w:t>Планировать дальнейшие действия.</w:t>
            </w:r>
          </w:p>
          <w:p w:rsidR="00E34D1E" w:rsidRPr="0001184D" w:rsidRDefault="00A965CD" w:rsidP="00E102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Познавательные.</w:t>
            </w:r>
          </w:p>
          <w:p w:rsidR="00E34D1E" w:rsidRPr="0001184D" w:rsidRDefault="00A965CD" w:rsidP="00A965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Коммуникативн</w:t>
            </w: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>ые.</w:t>
            </w:r>
          </w:p>
        </w:tc>
      </w:tr>
    </w:tbl>
    <w:p w:rsidR="00D031FC" w:rsidRDefault="00D031FC">
      <w:pPr>
        <w:rPr>
          <w:rFonts w:ascii="Times New Roman" w:hAnsi="Times New Roman" w:cs="Times New Roman"/>
          <w:sz w:val="24"/>
        </w:rPr>
      </w:pPr>
    </w:p>
    <w:p w:rsidR="002B09C1" w:rsidRPr="00A965CD" w:rsidRDefault="002B09C1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Учитель:.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___________________________                              </w:t>
      </w:r>
    </w:p>
    <w:sectPr w:rsidR="002B09C1" w:rsidRPr="00A965CD" w:rsidSect="000355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687"/>
    <w:multiLevelType w:val="hybridMultilevel"/>
    <w:tmpl w:val="61D8F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B792D"/>
    <w:multiLevelType w:val="hybridMultilevel"/>
    <w:tmpl w:val="15B2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F24A5"/>
    <w:multiLevelType w:val="multilevel"/>
    <w:tmpl w:val="12EC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600DB"/>
    <w:multiLevelType w:val="multilevel"/>
    <w:tmpl w:val="E496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D48E5"/>
    <w:multiLevelType w:val="multilevel"/>
    <w:tmpl w:val="6F52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76346"/>
    <w:multiLevelType w:val="hybridMultilevel"/>
    <w:tmpl w:val="D62A8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B4382"/>
    <w:multiLevelType w:val="hybridMultilevel"/>
    <w:tmpl w:val="B63EF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83851"/>
    <w:multiLevelType w:val="hybridMultilevel"/>
    <w:tmpl w:val="F912C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125AB"/>
    <w:multiLevelType w:val="multilevel"/>
    <w:tmpl w:val="AB04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93386"/>
    <w:multiLevelType w:val="multilevel"/>
    <w:tmpl w:val="D046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D2171"/>
    <w:multiLevelType w:val="hybridMultilevel"/>
    <w:tmpl w:val="7C7C216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250"/>
    <w:rsid w:val="000355EE"/>
    <w:rsid w:val="0004471A"/>
    <w:rsid w:val="00065277"/>
    <w:rsid w:val="000920DA"/>
    <w:rsid w:val="00095B21"/>
    <w:rsid w:val="000C11C9"/>
    <w:rsid w:val="000C6DAE"/>
    <w:rsid w:val="001007A1"/>
    <w:rsid w:val="001348B1"/>
    <w:rsid w:val="00135B42"/>
    <w:rsid w:val="001559C3"/>
    <w:rsid w:val="00162059"/>
    <w:rsid w:val="00221FDE"/>
    <w:rsid w:val="00250406"/>
    <w:rsid w:val="00276AC6"/>
    <w:rsid w:val="002775D3"/>
    <w:rsid w:val="002B09C1"/>
    <w:rsid w:val="002F6925"/>
    <w:rsid w:val="00325CD3"/>
    <w:rsid w:val="003365CC"/>
    <w:rsid w:val="00350C31"/>
    <w:rsid w:val="0035158B"/>
    <w:rsid w:val="004144B7"/>
    <w:rsid w:val="00435739"/>
    <w:rsid w:val="004E126B"/>
    <w:rsid w:val="00512FDC"/>
    <w:rsid w:val="00513C7C"/>
    <w:rsid w:val="00541749"/>
    <w:rsid w:val="005519D3"/>
    <w:rsid w:val="00566FFE"/>
    <w:rsid w:val="00582250"/>
    <w:rsid w:val="00596AA7"/>
    <w:rsid w:val="005A4AE7"/>
    <w:rsid w:val="005B5A6A"/>
    <w:rsid w:val="005E7062"/>
    <w:rsid w:val="005E7E16"/>
    <w:rsid w:val="006022F9"/>
    <w:rsid w:val="00603313"/>
    <w:rsid w:val="0061628D"/>
    <w:rsid w:val="00616732"/>
    <w:rsid w:val="00653BEF"/>
    <w:rsid w:val="00665BEF"/>
    <w:rsid w:val="0068423F"/>
    <w:rsid w:val="006969AC"/>
    <w:rsid w:val="006C2966"/>
    <w:rsid w:val="007004A0"/>
    <w:rsid w:val="007901FD"/>
    <w:rsid w:val="00790835"/>
    <w:rsid w:val="007B21A8"/>
    <w:rsid w:val="007C3B4F"/>
    <w:rsid w:val="007E2A6A"/>
    <w:rsid w:val="00803D65"/>
    <w:rsid w:val="00810173"/>
    <w:rsid w:val="008402E5"/>
    <w:rsid w:val="00846692"/>
    <w:rsid w:val="008A56BD"/>
    <w:rsid w:val="008E634C"/>
    <w:rsid w:val="008E66FA"/>
    <w:rsid w:val="00903317"/>
    <w:rsid w:val="009468CD"/>
    <w:rsid w:val="00954336"/>
    <w:rsid w:val="009707A0"/>
    <w:rsid w:val="009B4766"/>
    <w:rsid w:val="009C4F6D"/>
    <w:rsid w:val="009F5253"/>
    <w:rsid w:val="00A10D7F"/>
    <w:rsid w:val="00A75E54"/>
    <w:rsid w:val="00A83C88"/>
    <w:rsid w:val="00A965CD"/>
    <w:rsid w:val="00AA1F34"/>
    <w:rsid w:val="00AB7650"/>
    <w:rsid w:val="00B53A4C"/>
    <w:rsid w:val="00B8377A"/>
    <w:rsid w:val="00BC61A4"/>
    <w:rsid w:val="00BF74A6"/>
    <w:rsid w:val="00C03EFA"/>
    <w:rsid w:val="00C1211C"/>
    <w:rsid w:val="00C7720B"/>
    <w:rsid w:val="00C81F9C"/>
    <w:rsid w:val="00C87049"/>
    <w:rsid w:val="00CD49DE"/>
    <w:rsid w:val="00CD7D9F"/>
    <w:rsid w:val="00D031FC"/>
    <w:rsid w:val="00D15079"/>
    <w:rsid w:val="00D37C62"/>
    <w:rsid w:val="00D51605"/>
    <w:rsid w:val="00D60E35"/>
    <w:rsid w:val="00DC1C25"/>
    <w:rsid w:val="00DC4D3D"/>
    <w:rsid w:val="00DE79A8"/>
    <w:rsid w:val="00E072E9"/>
    <w:rsid w:val="00E102F1"/>
    <w:rsid w:val="00E232BD"/>
    <w:rsid w:val="00E2371F"/>
    <w:rsid w:val="00E34D1E"/>
    <w:rsid w:val="00ED0250"/>
    <w:rsid w:val="00F14F5C"/>
    <w:rsid w:val="00F52875"/>
    <w:rsid w:val="00F7148F"/>
    <w:rsid w:val="00F71F1F"/>
    <w:rsid w:val="00FA63FF"/>
    <w:rsid w:val="00FC1C9F"/>
    <w:rsid w:val="00FE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96286-4672-4E8B-859C-817B7FFD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205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62059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620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620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620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620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620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620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620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620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62059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20">
    <w:name w:val="Заголовок 2 Знак"/>
    <w:basedOn w:val="a1"/>
    <w:link w:val="2"/>
    <w:uiPriority w:val="9"/>
    <w:rsid w:val="00162059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162059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62059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62059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62059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62059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62059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62059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62059"/>
    <w:rPr>
      <w:b/>
      <w:bCs/>
      <w:color w:val="AF0F5A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620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620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62059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62059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a9">
    <w:name w:val="Strong"/>
    <w:uiPriority w:val="22"/>
    <w:qFormat/>
    <w:rsid w:val="00162059"/>
    <w:rPr>
      <w:b/>
      <w:bCs/>
      <w:spacing w:val="0"/>
    </w:rPr>
  </w:style>
  <w:style w:type="character" w:styleId="aa">
    <w:name w:val="Emphasis"/>
    <w:uiPriority w:val="20"/>
    <w:qFormat/>
    <w:rsid w:val="00162059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ab">
    <w:name w:val="No Spacing"/>
    <w:basedOn w:val="a0"/>
    <w:uiPriority w:val="1"/>
    <w:qFormat/>
    <w:rsid w:val="00162059"/>
    <w:pPr>
      <w:spacing w:after="0" w:line="240" w:lineRule="auto"/>
    </w:pPr>
  </w:style>
  <w:style w:type="paragraph" w:styleId="a">
    <w:name w:val="List Paragraph"/>
    <w:basedOn w:val="a0"/>
    <w:uiPriority w:val="99"/>
    <w:qFormat/>
    <w:rsid w:val="001620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62059"/>
    <w:rPr>
      <w:b/>
      <w:i/>
      <w:color w:val="EA157A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62059"/>
    <w:rPr>
      <w:b/>
      <w:i/>
      <w:iCs/>
      <w:color w:val="EA157A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62059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62059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162059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af">
    <w:name w:val="Intense Emphasis"/>
    <w:uiPriority w:val="21"/>
    <w:qFormat/>
    <w:rsid w:val="001620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162059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162059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162059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62059"/>
    <w:pPr>
      <w:outlineLvl w:val="9"/>
    </w:pPr>
  </w:style>
  <w:style w:type="table" w:styleId="af4">
    <w:name w:val="Table Grid"/>
    <w:basedOn w:val="a2"/>
    <w:uiPriority w:val="59"/>
    <w:rsid w:val="0003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9C4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">
    <w:name w:val="c1"/>
    <w:basedOn w:val="a1"/>
    <w:rsid w:val="00AB7650"/>
  </w:style>
  <w:style w:type="paragraph" w:styleId="af5">
    <w:name w:val="Balloon Text"/>
    <w:basedOn w:val="a0"/>
    <w:link w:val="af6"/>
    <w:uiPriority w:val="99"/>
    <w:semiHidden/>
    <w:unhideWhenUsed/>
    <w:rsid w:val="007C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7C3B4F"/>
    <w:rPr>
      <w:rFonts w:ascii="Segoe UI" w:hAnsi="Segoe UI" w:cs="Segoe UI"/>
      <w:iCs/>
      <w:sz w:val="18"/>
      <w:szCs w:val="18"/>
    </w:rPr>
  </w:style>
  <w:style w:type="paragraph" w:customStyle="1" w:styleId="c2">
    <w:name w:val="c2"/>
    <w:basedOn w:val="a0"/>
    <w:rsid w:val="00D3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0">
    <w:name w:val="c0"/>
    <w:basedOn w:val="a1"/>
    <w:rsid w:val="00D37C62"/>
  </w:style>
  <w:style w:type="paragraph" w:styleId="af7">
    <w:name w:val="Normal (Web)"/>
    <w:basedOn w:val="a0"/>
    <w:uiPriority w:val="99"/>
    <w:unhideWhenUsed/>
    <w:rsid w:val="0035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3">
    <w:name w:val="c3"/>
    <w:basedOn w:val="a1"/>
    <w:rsid w:val="00BC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9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22</cp:revision>
  <cp:lastPrinted>2015-04-24T19:18:00Z</cp:lastPrinted>
  <dcterms:created xsi:type="dcterms:W3CDTF">2014-11-24T18:27:00Z</dcterms:created>
  <dcterms:modified xsi:type="dcterms:W3CDTF">2015-05-11T22:25:00Z</dcterms:modified>
</cp:coreProperties>
</file>