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FCE" w:rsidRDefault="00471FCE" w:rsidP="00471FCE">
      <w:pPr>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Прокуратура </w:t>
      </w:r>
      <w:r w:rsidRPr="00471FCE">
        <w:rPr>
          <w:rFonts w:ascii="Times New Roman" w:eastAsia="Times New Roman" w:hAnsi="Times New Roman" w:cs="Times New Roman"/>
          <w:b/>
          <w:bCs/>
          <w:color w:val="333333"/>
          <w:sz w:val="28"/>
          <w:szCs w:val="28"/>
          <w:lang w:eastAsia="ru-RU"/>
        </w:rPr>
        <w:t>разъясняет:</w:t>
      </w:r>
    </w:p>
    <w:p w:rsidR="00471FCE" w:rsidRPr="00471FCE" w:rsidRDefault="00471FCE" w:rsidP="00471FCE">
      <w:pPr>
        <w:spacing w:after="0" w:line="240" w:lineRule="auto"/>
        <w:jc w:val="center"/>
        <w:rPr>
          <w:rFonts w:ascii="Times New Roman" w:eastAsia="Times New Roman" w:hAnsi="Times New Roman" w:cs="Times New Roman"/>
          <w:b/>
          <w:bCs/>
          <w:color w:val="333333"/>
          <w:sz w:val="28"/>
          <w:szCs w:val="28"/>
          <w:lang w:eastAsia="ru-RU"/>
        </w:rPr>
      </w:pPr>
      <w:r w:rsidRPr="00471FCE">
        <w:rPr>
          <w:rFonts w:ascii="Times New Roman" w:eastAsia="Times New Roman" w:hAnsi="Times New Roman" w:cs="Times New Roman"/>
          <w:b/>
          <w:bCs/>
          <w:color w:val="333333"/>
          <w:sz w:val="28"/>
          <w:szCs w:val="28"/>
          <w:lang w:eastAsia="ru-RU"/>
        </w:rPr>
        <w:t>«Ответственность юридических и физических лиц за коррупционные нарушения»</w:t>
      </w:r>
    </w:p>
    <w:p w:rsidR="00471FCE" w:rsidRPr="00471FCE" w:rsidRDefault="00471FCE" w:rsidP="00471FCE">
      <w:pPr>
        <w:shd w:val="clear" w:color="auto" w:fill="FFFFFF"/>
        <w:spacing w:after="100" w:afterAutospacing="1" w:line="240" w:lineRule="auto"/>
        <w:jc w:val="both"/>
        <w:rPr>
          <w:rFonts w:ascii="Times New Roman" w:eastAsia="Times New Roman" w:hAnsi="Times New Roman" w:cs="Times New Roman"/>
          <w:color w:val="FFFFFF"/>
          <w:sz w:val="28"/>
          <w:szCs w:val="28"/>
          <w:shd w:val="clear" w:color="auto" w:fill="1E3685"/>
          <w:lang w:eastAsia="ru-RU"/>
        </w:rPr>
      </w:pP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В силу п.1 ст. 1 Федерального закона № 273-ФЗ «О противодействии коррупции», коррупция: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w:t>
      </w:r>
      <w:bookmarkStart w:id="0" w:name="_GoBack"/>
      <w:bookmarkEnd w:id="0"/>
      <w:r w:rsidRPr="00471FCE">
        <w:rPr>
          <w:rFonts w:ascii="Times New Roman" w:eastAsia="Times New Roman" w:hAnsi="Times New Roman" w:cs="Times New Roman"/>
          <w:color w:val="333333"/>
          <w:sz w:val="28"/>
          <w:szCs w:val="28"/>
          <w:lang w:eastAsia="ru-RU"/>
        </w:rPr>
        <w:t>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Согласно ст. 14 Федерального закона № 273-ФЗ «О противодействии коррупции»,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При этом, в соответствии со ст. 15 Федерального закона № 273-ФЗ «О противодействии коррупции», если лицо уволено в связи с утратой доверия, т.е. за коррупционное нарушение, то оно заноситься в реестр лиц, уволенных в связи с утратой доверия (далее - реестр), сроком на пять лет с момента принятия акта, явившегося основанием для включения в реестр. Данный реестр размещается в сети «Интернет».</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 xml:space="preserve">Так, например к коррупционным нарушениям относятся деяния указанные в ст. 19.28 КоАП РФ, незаконное вознаграждение от имени юридического лица, а именно,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w:t>
      </w:r>
      <w:r w:rsidRPr="00471FCE">
        <w:rPr>
          <w:rFonts w:ascii="Times New Roman" w:eastAsia="Times New Roman" w:hAnsi="Times New Roman" w:cs="Times New Roman"/>
          <w:color w:val="333333"/>
          <w:sz w:val="28"/>
          <w:szCs w:val="28"/>
          <w:lang w:eastAsia="ru-RU"/>
        </w:rPr>
        <w:lastRenderedPageBreak/>
        <w:t>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w:t>
      </w:r>
      <w:proofErr w:type="spellStart"/>
      <w:r w:rsidRPr="00471FCE">
        <w:rPr>
          <w:rFonts w:ascii="Times New Roman" w:eastAsia="Times New Roman" w:hAnsi="Times New Roman" w:cs="Times New Roman"/>
          <w:color w:val="333333"/>
          <w:sz w:val="28"/>
          <w:szCs w:val="28"/>
          <w:lang w:eastAsia="ru-RU"/>
        </w:rPr>
        <w:t>прав.Статья</w:t>
      </w:r>
      <w:proofErr w:type="spellEnd"/>
      <w:r w:rsidRPr="00471FCE">
        <w:rPr>
          <w:rFonts w:ascii="Times New Roman" w:eastAsia="Times New Roman" w:hAnsi="Times New Roman" w:cs="Times New Roman"/>
          <w:color w:val="333333"/>
          <w:sz w:val="28"/>
          <w:szCs w:val="28"/>
          <w:lang w:eastAsia="ru-RU"/>
        </w:rPr>
        <w:t xml:space="preserve">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 коррупции».</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За коррупционные нарушения предусмотрена уголовная ответственность.</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 xml:space="preserve">Так, за дачу взятки предусмотрена уголовная ответственность по ст. 290 УК РФ,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w:t>
      </w:r>
      <w:r w:rsidRPr="00471FCE">
        <w:rPr>
          <w:rFonts w:ascii="Times New Roman" w:eastAsia="Times New Roman" w:hAnsi="Times New Roman" w:cs="Times New Roman"/>
          <w:color w:val="333333"/>
          <w:sz w:val="28"/>
          <w:szCs w:val="28"/>
          <w:lang w:eastAsia="ru-RU"/>
        </w:rPr>
        <w:lastRenderedPageBreak/>
        <w:t>(бездействие)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Статья 291 УК РФ.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471FCE" w:rsidRPr="00471FCE" w:rsidRDefault="00471FCE" w:rsidP="00471F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71FCE">
        <w:rPr>
          <w:rFonts w:ascii="Times New Roman" w:eastAsia="Times New Roman" w:hAnsi="Times New Roman" w:cs="Times New Roman"/>
          <w:color w:val="333333"/>
          <w:sz w:val="28"/>
          <w:szCs w:val="28"/>
          <w:lang w:eastAsia="ru-RU"/>
        </w:rPr>
        <w:t xml:space="preserve">Статья 291.1. УК РФ,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471FCE">
        <w:rPr>
          <w:rFonts w:ascii="Times New Roman" w:eastAsia="Times New Roman" w:hAnsi="Times New Roman" w:cs="Times New Roman"/>
          <w:color w:val="333333"/>
          <w:sz w:val="28"/>
          <w:szCs w:val="28"/>
          <w:lang w:eastAsia="ru-RU"/>
        </w:rPr>
        <w:t>достижении</w:t>
      </w:r>
      <w:proofErr w:type="gramEnd"/>
      <w:r w:rsidRPr="00471FCE">
        <w:rPr>
          <w:rFonts w:ascii="Times New Roman" w:eastAsia="Times New Roman" w:hAnsi="Times New Roman" w:cs="Times New Roman"/>
          <w:color w:val="333333"/>
          <w:sz w:val="28"/>
          <w:szCs w:val="28"/>
          <w:lang w:eastAsia="ru-RU"/>
        </w:rPr>
        <w:t xml:space="preserve"> либо реализации соглашения между ними о получении и даче взятки в значительном размере. Наказывается штрафом в размере до семисот тысяч рублей, или в размере заработной платы или </w:t>
      </w:r>
      <w:proofErr w:type="gramStart"/>
      <w:r w:rsidRPr="00471FCE">
        <w:rPr>
          <w:rFonts w:ascii="Times New Roman" w:eastAsia="Times New Roman" w:hAnsi="Times New Roman" w:cs="Times New Roman"/>
          <w:color w:val="333333"/>
          <w:sz w:val="28"/>
          <w:szCs w:val="28"/>
          <w:lang w:eastAsia="ru-RU"/>
        </w:rPr>
        <w:t>иного дохода</w:t>
      </w:r>
      <w:proofErr w:type="gramEnd"/>
      <w:r w:rsidRPr="00471FCE">
        <w:rPr>
          <w:rFonts w:ascii="Times New Roman" w:eastAsia="Times New Roman" w:hAnsi="Times New Roman" w:cs="Times New Roman"/>
          <w:color w:val="333333"/>
          <w:sz w:val="28"/>
          <w:szCs w:val="28"/>
          <w:lang w:eastAsia="ru-RU"/>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475CA6" w:rsidRDefault="00475CA6" w:rsidP="00471FCE">
      <w:pPr>
        <w:spacing w:after="0" w:line="240" w:lineRule="auto"/>
      </w:pPr>
    </w:p>
    <w:sectPr w:rsidR="00475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12"/>
    <w:rsid w:val="00435312"/>
    <w:rsid w:val="00471FCE"/>
    <w:rsid w:val="0047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46F1"/>
  <w15:chartTrackingRefBased/>
  <w15:docId w15:val="{192AEEC2-B4E2-4A8F-BE43-620D7DDD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71FCE"/>
  </w:style>
  <w:style w:type="character" w:customStyle="1" w:styleId="feeds-pagenavigationtooltip">
    <w:name w:val="feeds-page__navigation_tooltip"/>
    <w:basedOn w:val="a0"/>
    <w:rsid w:val="00471FCE"/>
  </w:style>
  <w:style w:type="paragraph" w:styleId="a3">
    <w:name w:val="Normal (Web)"/>
    <w:basedOn w:val="a"/>
    <w:uiPriority w:val="99"/>
    <w:semiHidden/>
    <w:unhideWhenUsed/>
    <w:rsid w:val="00471F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407722">
      <w:bodyDiv w:val="1"/>
      <w:marLeft w:val="0"/>
      <w:marRight w:val="0"/>
      <w:marTop w:val="0"/>
      <w:marBottom w:val="0"/>
      <w:divBdr>
        <w:top w:val="none" w:sz="0" w:space="0" w:color="auto"/>
        <w:left w:val="none" w:sz="0" w:space="0" w:color="auto"/>
        <w:bottom w:val="none" w:sz="0" w:space="0" w:color="auto"/>
        <w:right w:val="none" w:sz="0" w:space="0" w:color="auto"/>
      </w:divBdr>
      <w:divsChild>
        <w:div w:id="1675839907">
          <w:marLeft w:val="0"/>
          <w:marRight w:val="0"/>
          <w:marTop w:val="0"/>
          <w:marBottom w:val="0"/>
          <w:divBdr>
            <w:top w:val="none" w:sz="0" w:space="0" w:color="auto"/>
            <w:left w:val="none" w:sz="0" w:space="0" w:color="auto"/>
            <w:bottom w:val="none" w:sz="0" w:space="0" w:color="auto"/>
            <w:right w:val="none" w:sz="0" w:space="0" w:color="auto"/>
          </w:divBdr>
          <w:divsChild>
            <w:div w:id="148597597">
              <w:marLeft w:val="0"/>
              <w:marRight w:val="0"/>
              <w:marTop w:val="0"/>
              <w:marBottom w:val="960"/>
              <w:divBdr>
                <w:top w:val="none" w:sz="0" w:space="0" w:color="auto"/>
                <w:left w:val="none" w:sz="0" w:space="0" w:color="auto"/>
                <w:bottom w:val="none" w:sz="0" w:space="0" w:color="auto"/>
                <w:right w:val="none" w:sz="0" w:space="0" w:color="auto"/>
              </w:divBdr>
            </w:div>
          </w:divsChild>
        </w:div>
        <w:div w:id="42145711">
          <w:marLeft w:val="0"/>
          <w:marRight w:val="0"/>
          <w:marTop w:val="0"/>
          <w:marBottom w:val="0"/>
          <w:divBdr>
            <w:top w:val="none" w:sz="0" w:space="0" w:color="auto"/>
            <w:left w:val="none" w:sz="0" w:space="0" w:color="auto"/>
            <w:bottom w:val="none" w:sz="0" w:space="0" w:color="auto"/>
            <w:right w:val="none" w:sz="0" w:space="0" w:color="auto"/>
          </w:divBdr>
          <w:divsChild>
            <w:div w:id="926767316">
              <w:marLeft w:val="0"/>
              <w:marRight w:val="720"/>
              <w:marTop w:val="0"/>
              <w:marBottom w:val="0"/>
              <w:divBdr>
                <w:top w:val="none" w:sz="0" w:space="0" w:color="auto"/>
                <w:left w:val="none" w:sz="0" w:space="0" w:color="auto"/>
                <w:bottom w:val="none" w:sz="0" w:space="0" w:color="auto"/>
                <w:right w:val="none" w:sz="0" w:space="0" w:color="auto"/>
              </w:divBdr>
              <w:divsChild>
                <w:div w:id="546914630">
                  <w:marLeft w:val="0"/>
                  <w:marRight w:val="0"/>
                  <w:marTop w:val="0"/>
                  <w:marBottom w:val="120"/>
                  <w:divBdr>
                    <w:top w:val="none" w:sz="0" w:space="0" w:color="auto"/>
                    <w:left w:val="none" w:sz="0" w:space="0" w:color="auto"/>
                    <w:bottom w:val="none" w:sz="0" w:space="0" w:color="auto"/>
                    <w:right w:val="none" w:sz="0" w:space="0" w:color="auto"/>
                  </w:divBdr>
                </w:div>
                <w:div w:id="1012099451">
                  <w:marLeft w:val="0"/>
                  <w:marRight w:val="0"/>
                  <w:marTop w:val="0"/>
                  <w:marBottom w:val="120"/>
                  <w:divBdr>
                    <w:top w:val="none" w:sz="0" w:space="0" w:color="auto"/>
                    <w:left w:val="none" w:sz="0" w:space="0" w:color="auto"/>
                    <w:bottom w:val="none" w:sz="0" w:space="0" w:color="auto"/>
                    <w:right w:val="none" w:sz="0" w:space="0" w:color="auto"/>
                  </w:divBdr>
                </w:div>
              </w:divsChild>
            </w:div>
            <w:div w:id="684477522">
              <w:marLeft w:val="0"/>
              <w:marRight w:val="0"/>
              <w:marTop w:val="0"/>
              <w:marBottom w:val="0"/>
              <w:divBdr>
                <w:top w:val="none" w:sz="0" w:space="0" w:color="auto"/>
                <w:left w:val="none" w:sz="0" w:space="0" w:color="auto"/>
                <w:bottom w:val="none" w:sz="0" w:space="0" w:color="auto"/>
                <w:right w:val="none" w:sz="0" w:space="0" w:color="auto"/>
              </w:divBdr>
              <w:divsChild>
                <w:div w:id="13929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prokuratura</dc:creator>
  <cp:keywords/>
  <dc:description/>
  <cp:lastModifiedBy>prokuratura</cp:lastModifiedBy>
  <cp:revision>2</cp:revision>
  <dcterms:created xsi:type="dcterms:W3CDTF">2023-06-26T12:03:00Z</dcterms:created>
  <dcterms:modified xsi:type="dcterms:W3CDTF">2023-06-26T12:05:00Z</dcterms:modified>
</cp:coreProperties>
</file>