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6F" w:rsidRPr="00B518FB" w:rsidRDefault="001F3B6F" w:rsidP="001F3B6F">
      <w:pPr>
        <w:spacing w:after="100" w:line="360" w:lineRule="auto"/>
        <w:jc w:val="center"/>
        <w:rPr>
          <w:b/>
        </w:rPr>
      </w:pPr>
      <w:r w:rsidRPr="00B518FB">
        <w:rPr>
          <w:b/>
        </w:rPr>
        <w:t>Технологическая карта внеурочного мероприятия «Путешествие в мир истории»</w:t>
      </w:r>
    </w:p>
    <w:p w:rsidR="001F3B6F" w:rsidRPr="00B518FB" w:rsidRDefault="001F3B6F" w:rsidP="001F3B6F">
      <w:pPr>
        <w:spacing w:after="100" w:line="360" w:lineRule="auto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478"/>
        <w:gridCol w:w="3979"/>
        <w:gridCol w:w="3827"/>
        <w:gridCol w:w="4111"/>
      </w:tblGrid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№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Этап занятия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Деятельность учителя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Деятельность учащихся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Формируемые УУД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1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Самоопределение к деятельности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Вступительное слово учителя (</w:t>
            </w:r>
            <w:r w:rsidRPr="00B518FB">
              <w:t>приветствие в виде стихотворения)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Что такое история?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Учащиеся вступают в диалог с учителем, одноклассниками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Отвечают на вопрос, высказывают свое мнение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Коммуникативные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 xml:space="preserve">Регулятивные </w:t>
            </w:r>
            <w:r w:rsidRPr="00B518FB">
              <w:t>(самоопределение к деятельности)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2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Актуализация вопроса, рассматриваемого на занятии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Организует дискуссию учащихся.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Через ответы учащихся на первый вопрос выходит на понятие – истории, исторические личности, исторический процесс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Учащиеся обмениваются мнениями с учителем, одноклассниками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Личностные,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Коммуникативные (</w:t>
            </w:r>
            <w:r w:rsidRPr="00B518FB">
              <w:t>формулировка собственного мнения</w:t>
            </w:r>
            <w:r w:rsidRPr="00B518FB">
              <w:rPr>
                <w:i/>
              </w:rPr>
              <w:t xml:space="preserve">), регулятивные </w:t>
            </w:r>
            <w:r w:rsidRPr="00B518FB">
              <w:t>(воспринимать критику)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3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Постановка учебных задач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Слово учителя.</w:t>
            </w:r>
            <w:r w:rsidRPr="00B518FB">
              <w:t xml:space="preserve"> 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Учитель в позиции консультанта-фасилитатора побуждает учащихся к принятию задач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Формулируют тему занятия, учебные задачи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Личностные</w:t>
            </w:r>
            <w:r w:rsidRPr="00B518FB">
              <w:t xml:space="preserve"> (самоопределение к познавательной деятельности), </w:t>
            </w:r>
            <w:r w:rsidRPr="00B518FB">
              <w:rPr>
                <w:i/>
              </w:rPr>
              <w:t>регулятивные</w:t>
            </w:r>
            <w:r w:rsidRPr="00B518FB">
              <w:t xml:space="preserve"> (целеполагание), </w:t>
            </w:r>
            <w:r w:rsidRPr="00B518FB">
              <w:rPr>
                <w:i/>
              </w:rPr>
              <w:t>коммуникативные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4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Актуализация вопроса, рассматриваемого на занятии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Организует дискуссию учащихся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</w:p>
          <w:p w:rsidR="001F3B6F" w:rsidRPr="00B518FB" w:rsidRDefault="001F3B6F" w:rsidP="00B854AB">
            <w:pPr>
              <w:spacing w:after="100" w:line="360" w:lineRule="auto"/>
              <w:rPr>
                <w:i/>
              </w:rPr>
            </w:pP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Слушают выступление учащихся по подготовленным исследованиям – обзор памятных дат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lastRenderedPageBreak/>
              <w:t>Личностные</w:t>
            </w:r>
            <w:r w:rsidRPr="00B518FB">
              <w:t xml:space="preserve">, </w:t>
            </w:r>
            <w:r w:rsidRPr="00B518FB">
              <w:rPr>
                <w:i/>
              </w:rPr>
              <w:t>познавательные (анализ, синтез, группировка различных фактов, сведений)</w:t>
            </w:r>
            <w:r w:rsidRPr="00B518FB">
              <w:t xml:space="preserve">, </w:t>
            </w:r>
            <w:r w:rsidRPr="00B518FB">
              <w:rPr>
                <w:i/>
              </w:rPr>
              <w:lastRenderedPageBreak/>
              <w:t>коммуникативные</w:t>
            </w:r>
            <w:r w:rsidRPr="00B518FB">
              <w:t>, (умение слушать и слышать, учет разных мнений)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lastRenderedPageBreak/>
              <w:t>5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Организация взаимодействия учителя с учащимися по овладению темы занятия.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</w:pPr>
          </w:p>
        </w:tc>
        <w:tc>
          <w:tcPr>
            <w:tcW w:w="3979" w:type="dxa"/>
          </w:tcPr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2. Назовите известного русского иконописца, автора иконы «Троица».  </w:t>
            </w:r>
            <w:r w:rsidRPr="00B518FB">
              <w:rPr>
                <w:i/>
                <w:iCs/>
                <w:color w:val="000000"/>
              </w:rPr>
              <w:t>(Андрей Рублёв).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3. Чего лишились многие бояре при Петре 1?</w:t>
            </w:r>
            <w:r w:rsidRPr="00B518FB">
              <w:rPr>
                <w:i/>
                <w:iCs/>
                <w:color w:val="000000"/>
              </w:rPr>
              <w:t> (Бороды).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4. Какой самый старый кинотеатр Алатыря? («АРС», 1911 г.).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Конкурс портретов.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1.Какие из данных исторических лиц имеют отношение к Алатырю?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(Иван Грозный и Емельян Пугачев).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2. С какими из этих лиц вы можете связать данные предметы и почему?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(картофель, фрегат, кофе, табак  -  Пётр 1;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глобус, колба, книга  -  М.В.Ломоносов).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 xml:space="preserve">3. С какими персонажами вы можете связать фрагмент </w:t>
            </w:r>
            <w:r w:rsidRPr="00B518FB">
              <w:rPr>
                <w:color w:val="000000"/>
              </w:rPr>
              <w:lastRenderedPageBreak/>
              <w:t>репродукции мозаичного панно «Полтавская баталия»?  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(Пётр 1 – участник Полтавской битвы;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Ломоносов – под его руководством была выполнена мозаика).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4. Какие из этих лиц стояли во главе Российского престола? Назовите их.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rFonts w:ascii="Arial" w:hAnsi="Arial" w:cs="Arial"/>
                <w:color w:val="000000"/>
              </w:rPr>
              <w:t> </w:t>
            </w:r>
            <w:r w:rsidRPr="00B518FB">
              <w:rPr>
                <w:i/>
                <w:iCs/>
                <w:color w:val="000000"/>
              </w:rPr>
              <w:t>(Иван Грозный, Пётр 1, Екатерина П, Павел 1, Николай П).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5. Какие из этих лиц упоминаются в романе Л.Толстого «Война и мир»?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(П.И.Багратион, М.И.Кутузов, Барклай де Толли).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t>6. Какой из данных персонажей написал известные воспоминания о войне, участником </w:t>
            </w:r>
            <w:r w:rsidRPr="00B518FB">
              <w:rPr>
                <w:color w:val="000000"/>
              </w:rPr>
              <w:br/>
              <w:t>которой он был?      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i/>
                <w:iCs/>
                <w:color w:val="000000"/>
              </w:rPr>
              <w:t>(маршал Г.К.Жуков «Воспоминания и размышления»).</w:t>
            </w:r>
          </w:p>
          <w:p w:rsidR="001F3B6F" w:rsidRPr="00B518FB" w:rsidRDefault="001F3B6F" w:rsidP="00B854A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B518FB">
              <w:rPr>
                <w:color w:val="000000"/>
              </w:rPr>
              <w:lastRenderedPageBreak/>
              <w:t>7. Какие из данных лиц имеют отношение к следующим населенным пунктам и почему?</w:t>
            </w:r>
          </w:p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lastRenderedPageBreak/>
              <w:t>Разбиваются на группы, выполняют задания, оценивают ответы друг друга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Личностные</w:t>
            </w:r>
            <w:r w:rsidRPr="00B518FB">
              <w:t xml:space="preserve"> (личностное самоопределение, нравственно-этическое оценивание, умение выделять нравственный аспект поведения, знание моральных норм), </w:t>
            </w:r>
            <w:r w:rsidRPr="00B518FB">
              <w:rPr>
                <w:i/>
              </w:rPr>
              <w:t xml:space="preserve">коммуникативные </w:t>
            </w:r>
            <w:r w:rsidRPr="00B518FB">
              <w:t xml:space="preserve">(интегрируются в группу, умение слушать и слышать, выражение своих мыслей с достаточной точностью и полнотой), </w:t>
            </w:r>
            <w:r w:rsidRPr="00B518FB">
              <w:rPr>
                <w:i/>
              </w:rPr>
              <w:t xml:space="preserve">регулятивные </w:t>
            </w:r>
            <w:r w:rsidRPr="00B518FB">
              <w:t xml:space="preserve">(оценка своей деятельности), </w:t>
            </w:r>
            <w:r w:rsidRPr="00B518FB">
              <w:rPr>
                <w:i/>
              </w:rPr>
              <w:t>познавательные</w:t>
            </w:r>
            <w:r w:rsidRPr="00B518FB">
              <w:t xml:space="preserve"> (осознанное построение речевого высказывания)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lastRenderedPageBreak/>
              <w:t>6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Работа над проектом. Принятие критериев оценки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Организует работу в группах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Выполняют задания в группах, используя подготовленный материал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Коммуникативные</w:t>
            </w:r>
            <w:r w:rsidRPr="00B518FB">
              <w:t xml:space="preserve"> (планирование учебного сотрудничества, управление поведением партнера, диалог в группе), </w:t>
            </w:r>
            <w:r w:rsidRPr="00B518FB">
              <w:rPr>
                <w:i/>
              </w:rPr>
              <w:t xml:space="preserve">познавательные </w:t>
            </w:r>
            <w:r w:rsidRPr="00B518FB">
              <w:t xml:space="preserve">(работа с информацией, моделирование,), </w:t>
            </w:r>
            <w:r w:rsidRPr="00B518FB">
              <w:rPr>
                <w:i/>
              </w:rPr>
              <w:t>регулятивные</w:t>
            </w:r>
            <w:r w:rsidRPr="00B518FB">
              <w:t xml:space="preserve"> (целеполагание, планирование деятельности), .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7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Защита проектов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Организует защиту проекта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Защищают подготовленные задания, проводя самооценку работы группы по принятым критериям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  <w:rPr>
                <w:i/>
              </w:rPr>
            </w:pPr>
            <w:r w:rsidRPr="00B518FB">
              <w:rPr>
                <w:i/>
              </w:rPr>
              <w:t>Коммуникативные, личностные, регулятивные</w:t>
            </w:r>
          </w:p>
        </w:tc>
      </w:tr>
      <w:tr w:rsidR="001F3B6F" w:rsidRPr="00B518FB" w:rsidTr="00B854AB">
        <w:tc>
          <w:tcPr>
            <w:tcW w:w="484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8</w:t>
            </w:r>
          </w:p>
        </w:tc>
        <w:tc>
          <w:tcPr>
            <w:tcW w:w="2478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Рефлексия деятельности</w:t>
            </w:r>
          </w:p>
        </w:tc>
        <w:tc>
          <w:tcPr>
            <w:tcW w:w="3979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Выдает анкету обратной связи – продолжи фразу, дает инструктаж по их заполнению</w:t>
            </w:r>
          </w:p>
        </w:tc>
        <w:tc>
          <w:tcPr>
            <w:tcW w:w="3827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t>Заполняют анкету, желающие озвучивают свое мнение</w:t>
            </w:r>
          </w:p>
        </w:tc>
        <w:tc>
          <w:tcPr>
            <w:tcW w:w="4111" w:type="dxa"/>
          </w:tcPr>
          <w:p w:rsidR="001F3B6F" w:rsidRPr="00B518FB" w:rsidRDefault="001F3B6F" w:rsidP="00B854AB">
            <w:pPr>
              <w:spacing w:after="100" w:line="360" w:lineRule="auto"/>
              <w:jc w:val="center"/>
            </w:pPr>
            <w:r w:rsidRPr="00B518FB">
              <w:rPr>
                <w:i/>
              </w:rPr>
              <w:t>Коммуникативные</w:t>
            </w:r>
            <w:r w:rsidRPr="00B518FB">
              <w:t xml:space="preserve"> (формулирование и аргументация своего мнения в коммуникации),, </w:t>
            </w:r>
            <w:r w:rsidRPr="00B518FB">
              <w:rPr>
                <w:i/>
              </w:rPr>
              <w:t xml:space="preserve">регулятивные </w:t>
            </w:r>
            <w:r w:rsidRPr="00B518FB">
              <w:t>(оценка своей деятельности)</w:t>
            </w:r>
          </w:p>
        </w:tc>
      </w:tr>
    </w:tbl>
    <w:p w:rsidR="00BE4239" w:rsidRDefault="00BE4239">
      <w:bookmarkStart w:id="0" w:name="_GoBack"/>
      <w:bookmarkEnd w:id="0"/>
    </w:p>
    <w:sectPr w:rsidR="00BE4239" w:rsidSect="001F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35"/>
    <w:rsid w:val="001F3B6F"/>
    <w:rsid w:val="00BE4239"/>
    <w:rsid w:val="00D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7A57-1C9C-4379-BC50-018F8DC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B6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2020-05-06T02:41:00Z</dcterms:created>
  <dcterms:modified xsi:type="dcterms:W3CDTF">2020-05-06T02:41:00Z</dcterms:modified>
</cp:coreProperties>
</file>