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13" w:rsidRPr="00D05979" w:rsidRDefault="008E6C13" w:rsidP="008E6C13">
      <w:pPr>
        <w:pStyle w:val="a3"/>
        <w:jc w:val="center"/>
        <w:rPr>
          <w:b/>
        </w:rPr>
      </w:pPr>
      <w:r w:rsidRPr="00D05979">
        <w:rPr>
          <w:b/>
        </w:rPr>
        <w:t xml:space="preserve">«МОУ </w:t>
      </w:r>
      <w:proofErr w:type="spellStart"/>
      <w:r w:rsidRPr="00D05979">
        <w:rPr>
          <w:b/>
        </w:rPr>
        <w:t>Высоковская</w:t>
      </w:r>
      <w:proofErr w:type="spellEnd"/>
      <w:r w:rsidRPr="00D05979">
        <w:rPr>
          <w:b/>
        </w:rPr>
        <w:t xml:space="preserve"> средняя общеобразовательная школа»</w:t>
      </w:r>
    </w:p>
    <w:p w:rsidR="008E6C13" w:rsidRDefault="008E6C13" w:rsidP="008E6C13">
      <w:pPr>
        <w:pStyle w:val="a3"/>
        <w:jc w:val="center"/>
        <w:rPr>
          <w:b/>
        </w:rPr>
      </w:pPr>
      <w:r w:rsidRPr="00D05979">
        <w:rPr>
          <w:b/>
        </w:rPr>
        <w:t>Зырянского района</w:t>
      </w:r>
    </w:p>
    <w:p w:rsidR="008E6C13" w:rsidRDefault="008E6C13" w:rsidP="008E6C13">
      <w:pPr>
        <w:pStyle w:val="a3"/>
        <w:jc w:val="center"/>
        <w:rPr>
          <w:b/>
        </w:rPr>
      </w:pPr>
    </w:p>
    <w:p w:rsidR="008E6C13" w:rsidRPr="00D05979" w:rsidRDefault="008E6C13" w:rsidP="008E6C13">
      <w:pPr>
        <w:pStyle w:val="a3"/>
        <w:jc w:val="center"/>
        <w:rPr>
          <w:b/>
          <w:bCs/>
        </w:rPr>
      </w:pPr>
      <w:r>
        <w:rPr>
          <w:b/>
        </w:rPr>
        <w:t xml:space="preserve"> Анализ работы школьной библиотеки за 2018-2019 учебный год</w:t>
      </w:r>
    </w:p>
    <w:p w:rsidR="008E6C13" w:rsidRDefault="008E6C13" w:rsidP="008E6C13">
      <w:pPr>
        <w:spacing w:before="100" w:beforeAutospacing="1" w:after="100" w:afterAutospacing="1"/>
      </w:pPr>
      <w:r>
        <w:rPr>
          <w:b/>
          <w:bCs/>
        </w:rPr>
        <w:t xml:space="preserve">Основные направления работы библиотеки: </w:t>
      </w:r>
    </w:p>
    <w:p w:rsidR="008E6C13" w:rsidRDefault="008E6C13" w:rsidP="008E6C13">
      <w:pPr>
        <w:spacing w:before="100" w:beforeAutospacing="1" w:after="100" w:afterAutospacing="1"/>
      </w:pPr>
      <w:r>
        <w:t>1.Формирование библиотечного фонда в соответствии с учебными программами, используемыми в учреждении.</w:t>
      </w:r>
    </w:p>
    <w:p w:rsidR="008E6C13" w:rsidRDefault="008E6C13" w:rsidP="008E6C13">
      <w:pPr>
        <w:spacing w:before="100" w:beforeAutospacing="1" w:after="100" w:afterAutospacing="1"/>
      </w:pPr>
      <w:r>
        <w:t>Библиотека комплектует фонд учебной, художественной, справочной литературы,</w:t>
      </w:r>
      <w:r>
        <w:rPr>
          <w:color w:val="0000FF"/>
          <w:u w:val="single"/>
        </w:rPr>
        <w:t xml:space="preserve"> </w:t>
      </w:r>
      <w:r>
        <w:t>периодических изданий для учащихся, методической, периодических изданий для педагогических работников.</w:t>
      </w:r>
    </w:p>
    <w:p w:rsidR="008E6C13" w:rsidRDefault="008E6C13" w:rsidP="008E6C13">
      <w:pPr>
        <w:spacing w:before="100" w:beforeAutospacing="1" w:after="100" w:afterAutospacing="1"/>
      </w:pPr>
      <w:r>
        <w:t xml:space="preserve">Фонд библиотеки состоит из книг, периодических изданий, брошюр, методических изданий. </w:t>
      </w:r>
    </w:p>
    <w:p w:rsidR="008E6C13" w:rsidRDefault="008E6C13" w:rsidP="008E6C13">
      <w:pPr>
        <w:spacing w:before="100" w:beforeAutospacing="1" w:after="100" w:afterAutospacing="1"/>
      </w:pPr>
      <w:r>
        <w:t>2.Обслуживание читателей в читальном зале.</w:t>
      </w:r>
    </w:p>
    <w:p w:rsidR="008E6C13" w:rsidRDefault="008E6C13" w:rsidP="008E6C13">
      <w:pPr>
        <w:spacing w:before="100" w:beforeAutospacing="1" w:after="100" w:afterAutospacing="1"/>
      </w:pPr>
      <w:r>
        <w:t>3. Предоставление информационно-библиографических и библиотечных услуг,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занятий, направленных на воспитание культуры и творческого чтения, привитие навыков и умений поиска информации.</w:t>
      </w:r>
    </w:p>
    <w:p w:rsidR="008E6C13" w:rsidRDefault="008E6C13" w:rsidP="008E6C13">
      <w:pPr>
        <w:spacing w:before="100" w:beforeAutospacing="1" w:after="100" w:afterAutospacing="1"/>
      </w:pPr>
      <w:r>
        <w:t>4. Организация обслуживания читателей с максимальным учетом интересов пользователя.</w:t>
      </w:r>
    </w:p>
    <w:p w:rsidR="008E6C13" w:rsidRDefault="008E6C13" w:rsidP="008E6C13">
      <w:pPr>
        <w:spacing w:before="100" w:beforeAutospacing="1" w:after="100" w:afterAutospacing="1"/>
      </w:pPr>
      <w:r>
        <w:t>5. Ведение учетной документации по библиотечному фонду и обслуживанию читателей в соответствии с установленным порядком.</w:t>
      </w:r>
    </w:p>
    <w:p w:rsidR="008E6C13" w:rsidRDefault="008E6C13" w:rsidP="008E6C13">
      <w:pPr>
        <w:spacing w:before="100" w:beforeAutospacing="1" w:after="100" w:afterAutospacing="1"/>
      </w:pPr>
      <w:r>
        <w:t>6. Популяризация литературы с помощью индивидуальных, групповых и массовых форм работы (бесед, выставок, библиографических обзоров, литературных вечеров, викторин и др.).</w:t>
      </w:r>
    </w:p>
    <w:p w:rsidR="008E6C13" w:rsidRDefault="008E6C13" w:rsidP="008E6C13">
      <w:pPr>
        <w:spacing w:before="100" w:beforeAutospacing="1" w:after="100" w:afterAutospacing="1"/>
      </w:pPr>
      <w:r>
        <w:t>7. Обеспечение соответствующего санитарно-гигиенического режима и благоприятных условий для обслуживания читателей.</w:t>
      </w:r>
    </w:p>
    <w:p w:rsidR="008E6C13" w:rsidRDefault="008E6C13" w:rsidP="008E6C13">
      <w:pPr>
        <w:spacing w:before="100" w:beforeAutospacing="1" w:after="100" w:afterAutospacing="1"/>
      </w:pPr>
      <w:r>
        <w:t>8. Взаимодействие с библиотеками района с целью эффективного использования библиотечных ресурсов и повышения профессионального самообразования.</w:t>
      </w:r>
    </w:p>
    <w:p w:rsidR="008E6C13" w:rsidRDefault="008E6C13" w:rsidP="008E6C13">
      <w:pPr>
        <w:spacing w:before="100" w:beforeAutospacing="1" w:after="100" w:afterAutospacing="1"/>
      </w:pPr>
      <w:r>
        <w:t>9. Формирование библиотечного актива, привлечение читателей.</w:t>
      </w:r>
    </w:p>
    <w:p w:rsidR="008E6C13" w:rsidRDefault="008E6C13" w:rsidP="008E6C13">
      <w:pPr>
        <w:spacing w:before="100" w:beforeAutospacing="1" w:after="100" w:afterAutospacing="1"/>
      </w:pPr>
      <w:r>
        <w:t>10. Организация работы по сохранности библиотечного фонда.</w:t>
      </w:r>
    </w:p>
    <w:p w:rsidR="008E6C13" w:rsidRDefault="008E6C13" w:rsidP="008E6C13">
      <w:pPr>
        <w:spacing w:before="100" w:beforeAutospacing="1" w:after="100" w:afterAutospacing="1"/>
      </w:pPr>
      <w:r>
        <w:rPr>
          <w:b/>
          <w:bCs/>
        </w:rPr>
        <w:t>Основные функции библиотеки:</w:t>
      </w:r>
    </w:p>
    <w:p w:rsidR="008E6C13" w:rsidRDefault="008E6C13" w:rsidP="008E6C13">
      <w:pPr>
        <w:spacing w:before="100" w:beforeAutospacing="1" w:after="100" w:afterAutospacing="1"/>
      </w:pPr>
      <w:r>
        <w:t>– образовательная</w:t>
      </w:r>
    </w:p>
    <w:p w:rsidR="008E6C13" w:rsidRDefault="008E6C13" w:rsidP="008E6C13">
      <w:pPr>
        <w:spacing w:before="100" w:beforeAutospacing="1" w:after="100" w:afterAutospacing="1"/>
      </w:pPr>
      <w:r>
        <w:t>– информационная</w:t>
      </w:r>
    </w:p>
    <w:p w:rsidR="008E6C13" w:rsidRDefault="008E6C13" w:rsidP="008E6C13">
      <w:pPr>
        <w:spacing w:before="100" w:beforeAutospacing="1" w:after="100" w:afterAutospacing="1"/>
      </w:pPr>
      <w:r>
        <w:t>– культурная</w:t>
      </w:r>
    </w:p>
    <w:p w:rsidR="008E6C13" w:rsidRDefault="008E6C13" w:rsidP="008E6C13">
      <w:pPr>
        <w:spacing w:before="100" w:beforeAutospacing="1" w:after="100" w:afterAutospacing="1"/>
        <w:rPr>
          <w:b/>
          <w:bCs/>
        </w:rPr>
      </w:pPr>
    </w:p>
    <w:p w:rsidR="008E6C13" w:rsidRDefault="008E6C13" w:rsidP="008E6C13">
      <w:pPr>
        <w:spacing w:before="100" w:beforeAutospacing="1" w:after="100" w:afterAutospacing="1"/>
      </w:pPr>
      <w:r>
        <w:rPr>
          <w:b/>
          <w:bCs/>
        </w:rPr>
        <w:t>Работа с библиотечным фондом.</w:t>
      </w:r>
    </w:p>
    <w:p w:rsidR="008E6C13" w:rsidRDefault="008E6C13" w:rsidP="008E6C13">
      <w:pPr>
        <w:spacing w:before="100" w:beforeAutospacing="1" w:after="100" w:afterAutospacing="1"/>
      </w:pPr>
      <w:r>
        <w:t>В течение учебного года осуществлялось формирование фонда библиотеки. Приобретено учебников на 2019-2020 учебный год в количестве 283штуки. Подарочной литературы в количестве 40 штук.</w:t>
      </w:r>
    </w:p>
    <w:p w:rsidR="008E6C13" w:rsidRDefault="008E6C13" w:rsidP="008E6C13">
      <w:pPr>
        <w:spacing w:before="100" w:beforeAutospacing="1" w:after="100" w:afterAutospacing="1"/>
      </w:pPr>
      <w:r>
        <w:t>Велась документация по контролю приемки, техническая обработка и регистрация новых поступлений, учет библиотечного фонда.</w:t>
      </w:r>
    </w:p>
    <w:p w:rsidR="008E6C13" w:rsidRDefault="008E6C13" w:rsidP="008E6C13">
      <w:pPr>
        <w:spacing w:before="100" w:beforeAutospacing="1" w:after="100" w:afterAutospacing="1"/>
      </w:pPr>
      <w:r>
        <w:t>Выявление и подготовка к списанию ветхих, морально устаревших и неиспользуемых документов по установленным правилам и нормам</w:t>
      </w:r>
    </w:p>
    <w:p w:rsidR="008E6C13" w:rsidRDefault="008E6C13" w:rsidP="008E6C13">
      <w:pPr>
        <w:spacing w:before="100" w:beforeAutospacing="1" w:after="100" w:afterAutospacing="1"/>
      </w:pPr>
      <w:r>
        <w:t xml:space="preserve">Работа по сохранности фонда проводилась через систематический контроль над своевременным возвратом в библиотеку выданных изданий, организация работы по мелкому ремонту с привлечением библиотечного актива. </w:t>
      </w:r>
    </w:p>
    <w:p w:rsidR="008E6C13" w:rsidRDefault="008E6C13" w:rsidP="008E6C13">
      <w:pPr>
        <w:spacing w:before="100" w:beforeAutospacing="1" w:after="100" w:afterAutospacing="1"/>
      </w:pPr>
      <w:r>
        <w:rPr>
          <w:b/>
          <w:bCs/>
        </w:rPr>
        <w:t xml:space="preserve"> Воспитательная работа.</w:t>
      </w:r>
    </w:p>
    <w:p w:rsidR="008E6C13" w:rsidRDefault="008E6C13" w:rsidP="008E6C13">
      <w:pPr>
        <w:spacing w:before="100" w:beforeAutospacing="1" w:after="100" w:afterAutospacing="1"/>
      </w:pPr>
      <w:r>
        <w:t xml:space="preserve">В течение учебного </w:t>
      </w:r>
      <w:proofErr w:type="gramStart"/>
      <w:r>
        <w:t>года  велась</w:t>
      </w:r>
      <w:proofErr w:type="gramEnd"/>
      <w:r>
        <w:t xml:space="preserve"> массовая работа  по направлениям: патриотическое воспитание, краеведение, пропаганда здорового образа жизни, профилактика вредных привычек.  </w:t>
      </w:r>
    </w:p>
    <w:p w:rsidR="008E6C13" w:rsidRDefault="008E6C13" w:rsidP="008E6C13">
      <w:pPr>
        <w:spacing w:before="100" w:beforeAutospacing="1" w:after="100" w:afterAutospacing="1"/>
      </w:pPr>
      <w:r>
        <w:t xml:space="preserve">Важнейшим направлением деятельности библиотеки является раскрытие фонда через книжные выставки. В библиотеке оформляются разнообразные выставки как к юбилейным и знаменательным датам, так и к </w:t>
      </w:r>
      <w:proofErr w:type="gramStart"/>
      <w:r>
        <w:t>различным  мероприятиям</w:t>
      </w:r>
      <w:proofErr w:type="gramEnd"/>
      <w:r>
        <w:t xml:space="preserve">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</w:t>
      </w:r>
    </w:p>
    <w:p w:rsidR="008E6C13" w:rsidRDefault="008E6C13" w:rsidP="008E6C13">
      <w:pPr>
        <w:spacing w:before="100" w:beforeAutospacing="1" w:after="100" w:afterAutospacing="1"/>
      </w:pPr>
      <w:r>
        <w:rPr>
          <w:b/>
          <w:bCs/>
        </w:rPr>
        <w:t>Информационная работа</w:t>
      </w:r>
      <w:r>
        <w:t>:                                                                                                              Весь учебный год велась информационная работа, которая заключалась в совместной работе с педагогами по составлению заказа на учебно-методические документы; обзоры новых поступлений; подбор документов в помощь проведению предметных недель и других общешкольных и классных мероприятий;                                                                     Учебно-воспитательный процесс сопровождался информационным обслуживанием обучающихся: подбор литературы для написания рефератов, докладов, сообщений; помощь в подготовке к общешкольным и классным мероприятиям; проведение индивидуальных и групповых библиотечных занятий; индивидуальная работа по подбору дополнительного материала для обучающихся.</w:t>
      </w:r>
    </w:p>
    <w:p w:rsidR="008E6C13" w:rsidRDefault="008E6C13" w:rsidP="008E6C13">
      <w:pPr>
        <w:spacing w:before="100" w:beforeAutospacing="1" w:after="100" w:afterAutospacing="1"/>
      </w:pPr>
      <w:r>
        <w:t xml:space="preserve">Анализируя работу библиотеки за учебный год, можно сделать вывод, что библиотека работает </w:t>
      </w:r>
      <w:proofErr w:type="gramStart"/>
      <w:r>
        <w:t>стабильно,  поддерживается</w:t>
      </w:r>
      <w:proofErr w:type="gramEnd"/>
      <w:r>
        <w:t xml:space="preserve"> читательский интерес к книге. Пользователи библиотеки с удовольствием участвуют в мероприятиях, что стимулирует их на чтение новых журналов и книг.                                                                                                                                  На протяжении всего учебного года дети участвовали в районных и библиотечных конкурсах:</w:t>
      </w:r>
    </w:p>
    <w:p w:rsidR="008E6C13" w:rsidRDefault="008E6C13" w:rsidP="008E6C13">
      <w:pPr>
        <w:spacing w:before="100" w:beforeAutospacing="1" w:after="100" w:afterAutospacing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093"/>
        <w:gridCol w:w="3680"/>
        <w:gridCol w:w="2339"/>
      </w:tblGrid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lastRenderedPageBreak/>
              <w:t>Класс</w:t>
            </w:r>
          </w:p>
          <w:p w:rsidR="008E6C13" w:rsidRDefault="008E6C13" w:rsidP="004B27D4">
            <w:pPr>
              <w:spacing w:before="100" w:beforeAutospacing="1" w:after="100" w:afterAutospacing="1"/>
            </w:pP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Ф.И.ученика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Название конкурса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Результат 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Грибанова Ульяна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«Классные штучки из мусорной </w:t>
            </w:r>
            <w:proofErr w:type="gramStart"/>
            <w:r>
              <w:t xml:space="preserve">кучки»   </w:t>
            </w:r>
            <w:proofErr w:type="gramEnd"/>
            <w:r>
              <w:t xml:space="preserve">                                «Пасхальная мозаика»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1место</w:t>
            </w:r>
          </w:p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Князев Владислав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«Классные штучки из мусорной </w:t>
            </w:r>
            <w:proofErr w:type="gramStart"/>
            <w:r>
              <w:t xml:space="preserve">кучки»   </w:t>
            </w:r>
            <w:proofErr w:type="gramEnd"/>
            <w:r>
              <w:t xml:space="preserve">                               «Пасхальная мозаика»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Участие                </w:t>
            </w:r>
          </w:p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Нижевич</w:t>
            </w:r>
            <w:proofErr w:type="spellEnd"/>
            <w:r>
              <w:t xml:space="preserve"> надежда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«Классные штучки из мусорной </w:t>
            </w:r>
            <w:proofErr w:type="gramStart"/>
            <w:r>
              <w:t xml:space="preserve">кучки»   </w:t>
            </w:r>
            <w:proofErr w:type="gramEnd"/>
            <w:r>
              <w:t xml:space="preserve">                                      «Растения – земли украшения» «Пасхальная мозаика»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Участие</w:t>
            </w:r>
          </w:p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Участие                </w:t>
            </w:r>
            <w:proofErr w:type="spellStart"/>
            <w:r>
              <w:t>участие</w:t>
            </w:r>
            <w:proofErr w:type="spell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Князева Александра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«Классные штучки из мусорной </w:t>
            </w:r>
            <w:proofErr w:type="gramStart"/>
            <w:r>
              <w:t xml:space="preserve">кучки»   </w:t>
            </w:r>
            <w:proofErr w:type="gramEnd"/>
            <w:r>
              <w:t xml:space="preserve">                                 «Растения – земли украшения»                «Пасхальная мозаика»                                                       </w:t>
            </w:r>
          </w:p>
          <w:p w:rsidR="008E6C13" w:rsidRDefault="008E6C13" w:rsidP="004B27D4">
            <w:pPr>
              <w:spacing w:before="100" w:beforeAutospacing="1" w:after="100" w:afterAutospacing="1"/>
            </w:pP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Участие</w:t>
            </w:r>
          </w:p>
          <w:p w:rsidR="008E6C13" w:rsidRDefault="008E6C13" w:rsidP="004B27D4">
            <w:pPr>
              <w:spacing w:before="100" w:beforeAutospacing="1" w:after="100" w:afterAutospacing="1"/>
            </w:pPr>
            <w:r>
              <w:t>Победа в номинации         участие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Арефьева Анастасия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«Классные штучки из мусорной </w:t>
            </w:r>
            <w:proofErr w:type="gramStart"/>
            <w:r>
              <w:t xml:space="preserve">кучки»   </w:t>
            </w:r>
            <w:proofErr w:type="gramEnd"/>
            <w:r>
              <w:t xml:space="preserve">                                 «Растения – земли украшения» «Пасхальная мозаика»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Участие</w:t>
            </w:r>
          </w:p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Участие               </w:t>
            </w:r>
            <w:proofErr w:type="spellStart"/>
            <w:r>
              <w:t>участие</w:t>
            </w:r>
            <w:proofErr w:type="spell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Петров </w:t>
            </w:r>
            <w:proofErr w:type="spellStart"/>
            <w:r>
              <w:t>владимир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«Классные штучки из мусорной кучки»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Участие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Трофимчук</w:t>
            </w:r>
            <w:proofErr w:type="spellEnd"/>
            <w:r>
              <w:t xml:space="preserve"> Иван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«Классные штучки из мусорной кучки»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Участие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Шатохина</w:t>
            </w:r>
            <w:proofErr w:type="spellEnd"/>
            <w:r>
              <w:t xml:space="preserve"> Алина</w:t>
            </w:r>
          </w:p>
          <w:p w:rsidR="008E6C13" w:rsidRDefault="008E6C13" w:rsidP="004B27D4">
            <w:pPr>
              <w:spacing w:before="100" w:beforeAutospacing="1" w:after="100" w:afterAutospacing="1"/>
            </w:pP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«Классные штучки из мусорной </w:t>
            </w:r>
            <w:proofErr w:type="gramStart"/>
            <w:r>
              <w:t xml:space="preserve">кучки»   </w:t>
            </w:r>
            <w:proofErr w:type="gramEnd"/>
            <w:r>
              <w:t xml:space="preserve">                                          «Я рисую безопасный труд»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Участие</w:t>
            </w:r>
          </w:p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Шатохина</w:t>
            </w:r>
            <w:proofErr w:type="spellEnd"/>
            <w:r>
              <w:t xml:space="preserve"> Диана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«Классные штучки из мусорной кучки»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Трофимчук</w:t>
            </w:r>
            <w:proofErr w:type="spellEnd"/>
            <w:r>
              <w:t xml:space="preserve"> Ксения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«Классные штучки из мусорной </w:t>
            </w:r>
            <w:proofErr w:type="gramStart"/>
            <w:r>
              <w:t xml:space="preserve">кучки»   </w:t>
            </w:r>
            <w:proofErr w:type="gramEnd"/>
            <w:r>
              <w:t xml:space="preserve">                                  «Растения – земли украшения»                 «Я рисую безопасный труд»  «Пасхальная мозаика»                     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Победа в номинации</w:t>
            </w:r>
          </w:p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Участие          </w:t>
            </w:r>
            <w:proofErr w:type="spellStart"/>
            <w:r>
              <w:t>участие</w:t>
            </w:r>
            <w:proofErr w:type="spellEnd"/>
            <w:r>
              <w:t xml:space="preserve">                  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Шеховцов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«Растения – земли украшения» «Пасхальная </w:t>
            </w:r>
            <w:proofErr w:type="gramStart"/>
            <w:r>
              <w:t xml:space="preserve">мозаика»   </w:t>
            </w:r>
            <w:proofErr w:type="gramEnd"/>
            <w:r>
              <w:t xml:space="preserve">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Участие            </w:t>
            </w:r>
            <w:proofErr w:type="spellStart"/>
            <w:r>
              <w:t>участие</w:t>
            </w:r>
            <w:proofErr w:type="spell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Фроленкова</w:t>
            </w:r>
            <w:proofErr w:type="spellEnd"/>
            <w:r>
              <w:t xml:space="preserve"> Виктория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«Растения – земли украшения»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Участие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д</w:t>
            </w:r>
            <w:proofErr w:type="gramEnd"/>
            <w:r>
              <w:t>/с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Арефьева Алиса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«Растения – земли украшения»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Участие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Савельева София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«Растения – земли украшения» «Как прекрасен этот мир»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Участие          </w:t>
            </w:r>
            <w:proofErr w:type="spellStart"/>
            <w:r>
              <w:t>участие</w:t>
            </w:r>
            <w:proofErr w:type="spell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Трофимчук</w:t>
            </w:r>
            <w:proofErr w:type="spellEnd"/>
            <w:r>
              <w:t xml:space="preserve"> Глеб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«Растения – земли украшения»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Трофимчук</w:t>
            </w:r>
            <w:proofErr w:type="spellEnd"/>
            <w:r>
              <w:t xml:space="preserve"> В.Н.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«Чтобы дети верили в чудо»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6м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Шеховцова</w:t>
            </w:r>
            <w:proofErr w:type="spellEnd"/>
            <w:r>
              <w:t xml:space="preserve"> Александра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«Я рисую безопасный труд»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Князев Матвей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Князев Сергей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Фроленкова</w:t>
            </w:r>
            <w:proofErr w:type="spellEnd"/>
            <w:r>
              <w:t xml:space="preserve"> Людмила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Власова Юлия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Учитель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Коровченко В.В.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Учитель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Доронина О.В.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Учитель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Морозова О.М.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Учитель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Лужайцева</w:t>
            </w:r>
            <w:proofErr w:type="spellEnd"/>
            <w:r>
              <w:t xml:space="preserve"> Н.В.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Золотарева Н.И.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Акция «Пиши без ошибок»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Победитель 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д</w:t>
            </w:r>
            <w:proofErr w:type="gramEnd"/>
            <w:r>
              <w:t>/с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Князева Вероника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«Пасхальная мозаика»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Савельев Матвей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«Пасхальная </w:t>
            </w:r>
            <w:proofErr w:type="gramStart"/>
            <w:r>
              <w:t xml:space="preserve">мозаика»   </w:t>
            </w:r>
            <w:proofErr w:type="gramEnd"/>
            <w:r>
              <w:t xml:space="preserve">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Савельева Варвара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 xml:space="preserve">«Пасхальная </w:t>
            </w:r>
            <w:proofErr w:type="gramStart"/>
            <w:r>
              <w:t xml:space="preserve">мозаика»   </w:t>
            </w:r>
            <w:proofErr w:type="gramEnd"/>
            <w:r>
              <w:t xml:space="preserve">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Идаков</w:t>
            </w:r>
            <w:proofErr w:type="spellEnd"/>
            <w:r>
              <w:t xml:space="preserve"> Евгений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«Как прекрасен этот мир»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3 место</w:t>
            </w:r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spellStart"/>
            <w:r>
              <w:t>Идаков</w:t>
            </w:r>
            <w:proofErr w:type="spellEnd"/>
            <w:r>
              <w:t xml:space="preserve"> Данил</w:t>
            </w: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r>
              <w:t>«Как прекрасен этот мир»</w:t>
            </w: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  <w:proofErr w:type="gramStart"/>
            <w:r>
              <w:t>участие</w:t>
            </w:r>
            <w:proofErr w:type="gramEnd"/>
          </w:p>
        </w:tc>
      </w:tr>
      <w:tr w:rsidR="008E6C13" w:rsidTr="004B27D4">
        <w:tc>
          <w:tcPr>
            <w:tcW w:w="1242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</w:p>
        </w:tc>
        <w:tc>
          <w:tcPr>
            <w:tcW w:w="2127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</w:p>
        </w:tc>
        <w:tc>
          <w:tcPr>
            <w:tcW w:w="3809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</w:p>
        </w:tc>
        <w:tc>
          <w:tcPr>
            <w:tcW w:w="2393" w:type="dxa"/>
            <w:shd w:val="clear" w:color="auto" w:fill="auto"/>
          </w:tcPr>
          <w:p w:rsidR="008E6C13" w:rsidRDefault="008E6C13" w:rsidP="004B27D4">
            <w:pPr>
              <w:spacing w:before="100" w:beforeAutospacing="1" w:after="100" w:afterAutospacing="1"/>
            </w:pPr>
          </w:p>
        </w:tc>
      </w:tr>
    </w:tbl>
    <w:p w:rsidR="008E6C13" w:rsidRPr="00D05979" w:rsidRDefault="008E6C13" w:rsidP="008E6C13">
      <w:pPr>
        <w:spacing w:before="100" w:beforeAutospacing="1" w:after="100" w:afterAutospacing="1"/>
        <w:jc w:val="center"/>
        <w:rPr>
          <w:b/>
        </w:rPr>
      </w:pPr>
      <w:r w:rsidRPr="00D05979">
        <w:rPr>
          <w:b/>
        </w:rPr>
        <w:t>Задачи на 2019-2020учебный год</w:t>
      </w:r>
    </w:p>
    <w:p w:rsidR="008E6C13" w:rsidRDefault="008E6C13" w:rsidP="008E6C13">
      <w:pPr>
        <w:spacing w:before="100" w:beforeAutospacing="1" w:after="100" w:afterAutospacing="1"/>
      </w:pPr>
      <w:r>
        <w:t>Нужно продолжить активизировать читательскую активность в младшем и среднем звене, продолжая организовывать читательские конкурсы.</w:t>
      </w:r>
    </w:p>
    <w:p w:rsidR="008E6C13" w:rsidRDefault="008E6C13" w:rsidP="008E6C13">
      <w:pPr>
        <w:spacing w:before="100" w:beforeAutospacing="1" w:after="100" w:afterAutospacing="1"/>
      </w:pPr>
      <w:r>
        <w:t xml:space="preserve"> Пополнить фонд художественной и детской литературой. </w:t>
      </w:r>
    </w:p>
    <w:p w:rsidR="008E6C13" w:rsidRDefault="008E6C13" w:rsidP="008E6C13">
      <w:pPr>
        <w:spacing w:before="100" w:beforeAutospacing="1" w:after="100" w:afterAutospacing="1"/>
      </w:pPr>
      <w:r>
        <w:t>Продолжить работу над повышением качества и доступности информации, качеством обслуживания пользователей, используя новые технологии.</w:t>
      </w:r>
    </w:p>
    <w:p w:rsidR="008E6C13" w:rsidRDefault="008E6C13" w:rsidP="008E6C13"/>
    <w:p w:rsidR="008E6C13" w:rsidRDefault="008E6C13" w:rsidP="008E6C13"/>
    <w:p w:rsidR="008E6C13" w:rsidRDefault="008E6C13" w:rsidP="008E6C13"/>
    <w:p w:rsidR="008E6C13" w:rsidRDefault="008E6C13" w:rsidP="008E6C13"/>
    <w:p w:rsidR="008E6C13" w:rsidRDefault="008E6C13" w:rsidP="008E6C13"/>
    <w:p w:rsidR="008E6C13" w:rsidRDefault="008E6C13" w:rsidP="008E6C13"/>
    <w:p w:rsidR="00D92A25" w:rsidRDefault="00D92A25">
      <w:bookmarkStart w:id="0" w:name="_GoBack"/>
      <w:bookmarkEnd w:id="0"/>
    </w:p>
    <w:sectPr w:rsidR="00D9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58"/>
    <w:rsid w:val="008E6C13"/>
    <w:rsid w:val="00B30358"/>
    <w:rsid w:val="00D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7723-8BF2-4122-A867-D7A1C1A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2020-03-02T03:56:00Z</dcterms:created>
  <dcterms:modified xsi:type="dcterms:W3CDTF">2020-03-02T03:57:00Z</dcterms:modified>
</cp:coreProperties>
</file>