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BB0" w:rsidRDefault="00F03F58" w:rsidP="00F93B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BB0">
        <w:rPr>
          <w:rFonts w:ascii="Times New Roman" w:hAnsi="Times New Roman" w:cs="Times New Roman"/>
          <w:b/>
          <w:sz w:val="28"/>
          <w:szCs w:val="28"/>
        </w:rPr>
        <w:t>Инструкционная карта</w:t>
      </w:r>
    </w:p>
    <w:p w:rsidR="005779C4" w:rsidRPr="00F93BB0" w:rsidRDefault="005779C4" w:rsidP="00F93B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BB0">
        <w:rPr>
          <w:rFonts w:ascii="Times New Roman" w:hAnsi="Times New Roman" w:cs="Times New Roman"/>
          <w:b/>
          <w:sz w:val="28"/>
          <w:szCs w:val="28"/>
        </w:rPr>
        <w:t>«Обработка гладкого  прямоугольного накладного кармана»</w:t>
      </w:r>
    </w:p>
    <w:p w:rsidR="00F03F58" w:rsidRPr="00F93BB0" w:rsidRDefault="00F03F5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ook w:val="04A0"/>
      </w:tblPr>
      <w:tblGrid>
        <w:gridCol w:w="741"/>
        <w:gridCol w:w="3821"/>
        <w:gridCol w:w="6996"/>
        <w:gridCol w:w="3576"/>
      </w:tblGrid>
      <w:tr w:rsidR="00F03F58" w:rsidRPr="00F93BB0" w:rsidTr="00F03F58">
        <w:tc>
          <w:tcPr>
            <w:tcW w:w="780" w:type="dxa"/>
          </w:tcPr>
          <w:p w:rsidR="00F03F58" w:rsidRPr="00F93BB0" w:rsidRDefault="00F03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BB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93BB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93BB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48" w:type="dxa"/>
          </w:tcPr>
          <w:p w:rsidR="00F03F58" w:rsidRPr="00F93BB0" w:rsidRDefault="00F03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BB0">
              <w:rPr>
                <w:rFonts w:ascii="Times New Roman" w:hAnsi="Times New Roman" w:cs="Times New Roman"/>
                <w:sz w:val="28"/>
                <w:szCs w:val="28"/>
              </w:rPr>
              <w:t>Наименование технологической операции</w:t>
            </w:r>
          </w:p>
        </w:tc>
        <w:tc>
          <w:tcPr>
            <w:tcW w:w="6237" w:type="dxa"/>
          </w:tcPr>
          <w:p w:rsidR="00F03F58" w:rsidRPr="00F93BB0" w:rsidRDefault="00F03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BB0">
              <w:rPr>
                <w:rFonts w:ascii="Times New Roman" w:hAnsi="Times New Roman" w:cs="Times New Roman"/>
                <w:sz w:val="28"/>
                <w:szCs w:val="28"/>
              </w:rPr>
              <w:t>Рисунок, фотография или схема.</w:t>
            </w:r>
          </w:p>
        </w:tc>
        <w:tc>
          <w:tcPr>
            <w:tcW w:w="3969" w:type="dxa"/>
          </w:tcPr>
          <w:p w:rsidR="00F03F58" w:rsidRPr="00F93BB0" w:rsidRDefault="00F03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BB0">
              <w:rPr>
                <w:rFonts w:ascii="Times New Roman" w:hAnsi="Times New Roman" w:cs="Times New Roman"/>
                <w:sz w:val="28"/>
                <w:szCs w:val="28"/>
              </w:rPr>
              <w:t>Технические условия выполнения. ТУ</w:t>
            </w:r>
          </w:p>
        </w:tc>
      </w:tr>
      <w:tr w:rsidR="00F03F58" w:rsidRPr="00F93BB0" w:rsidTr="00F03F58">
        <w:tc>
          <w:tcPr>
            <w:tcW w:w="780" w:type="dxa"/>
          </w:tcPr>
          <w:p w:rsidR="00F03F58" w:rsidRPr="00F93BB0" w:rsidRDefault="00F03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BB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48" w:type="dxa"/>
          </w:tcPr>
          <w:p w:rsidR="00F03F58" w:rsidRPr="00F93BB0" w:rsidRDefault="00F03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BB0">
              <w:rPr>
                <w:rFonts w:ascii="Times New Roman" w:hAnsi="Times New Roman" w:cs="Times New Roman"/>
                <w:sz w:val="28"/>
                <w:szCs w:val="28"/>
              </w:rPr>
              <w:t>Проверить крой и припуски на швы.</w:t>
            </w:r>
          </w:p>
        </w:tc>
        <w:tc>
          <w:tcPr>
            <w:tcW w:w="6237" w:type="dxa"/>
          </w:tcPr>
          <w:p w:rsidR="00F03F58" w:rsidRPr="00F93BB0" w:rsidRDefault="00F03F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BB0">
              <w:rPr>
                <w:rFonts w:ascii="Times New Roman" w:hAnsi="Times New Roman" w:cs="Times New Roman"/>
                <w:noProof/>
                <w:color w:val="0000FF"/>
                <w:sz w:val="28"/>
                <w:szCs w:val="28"/>
                <w:lang w:eastAsia="ru-RU"/>
              </w:rPr>
              <w:drawing>
                <wp:inline distT="0" distB="0" distL="0" distR="0">
                  <wp:extent cx="4206686" cy="3150341"/>
                  <wp:effectExtent l="19050" t="0" r="3364" b="0"/>
                  <wp:docPr id="5" name="Рисунок 1" descr="Выкройка накладного кармана">
                    <a:hlinkClick xmlns:a="http://schemas.openxmlformats.org/drawingml/2006/main" r:id="rId4" tooltip="&quot;Выкройка накладного карман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ыкройка накладного кармана">
                            <a:hlinkClick r:id="rId4" tooltip="&quot;Выкройка накладного карман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5291" cy="3156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F03F58" w:rsidRPr="00F93BB0" w:rsidRDefault="00F03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BB0">
              <w:rPr>
                <w:rFonts w:ascii="Times New Roman" w:hAnsi="Times New Roman" w:cs="Times New Roman"/>
                <w:sz w:val="28"/>
                <w:szCs w:val="28"/>
              </w:rPr>
              <w:t>Срезы детали должны быть ровными без зазубрин.</w:t>
            </w:r>
          </w:p>
          <w:p w:rsidR="00F03F58" w:rsidRPr="00F93BB0" w:rsidRDefault="00F03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BB0">
              <w:rPr>
                <w:rFonts w:ascii="Times New Roman" w:hAnsi="Times New Roman" w:cs="Times New Roman"/>
                <w:sz w:val="28"/>
                <w:szCs w:val="28"/>
              </w:rPr>
              <w:t>Припуски на швы должны быть одинаковыми по всем срезам кармана.</w:t>
            </w:r>
          </w:p>
        </w:tc>
      </w:tr>
      <w:tr w:rsidR="00F03F58" w:rsidRPr="00F93BB0" w:rsidTr="00F03F58">
        <w:tc>
          <w:tcPr>
            <w:tcW w:w="780" w:type="dxa"/>
          </w:tcPr>
          <w:p w:rsidR="00F03F58" w:rsidRPr="00F93BB0" w:rsidRDefault="00F03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B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148" w:type="dxa"/>
          </w:tcPr>
          <w:p w:rsidR="00F03F58" w:rsidRPr="00F93BB0" w:rsidRDefault="00F03F58" w:rsidP="005779C4">
            <w:pPr>
              <w:pStyle w:val="a6"/>
              <w:rPr>
                <w:sz w:val="28"/>
                <w:szCs w:val="28"/>
              </w:rPr>
            </w:pPr>
            <w:r w:rsidRPr="00F93BB0">
              <w:rPr>
                <w:sz w:val="28"/>
                <w:szCs w:val="28"/>
              </w:rPr>
              <w:t>Заутюжить подгибку по верхней линии кармана на изнаночную сторону.</w:t>
            </w:r>
          </w:p>
          <w:p w:rsidR="00F03F58" w:rsidRPr="00F93BB0" w:rsidRDefault="00F03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F03F58" w:rsidRPr="00F93BB0" w:rsidRDefault="00F03F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BB0">
              <w:rPr>
                <w:rFonts w:ascii="Times New Roman" w:hAnsi="Times New Roman" w:cs="Times New Roman"/>
                <w:noProof/>
                <w:color w:val="0000FF"/>
                <w:sz w:val="28"/>
                <w:szCs w:val="28"/>
                <w:lang w:eastAsia="ru-RU"/>
              </w:rPr>
              <w:drawing>
                <wp:inline distT="0" distB="0" distL="0" distR="0">
                  <wp:extent cx="4286250" cy="3209926"/>
                  <wp:effectExtent l="19050" t="0" r="0" b="0"/>
                  <wp:docPr id="6" name="Рисунок 4" descr="Технология обработки накладных карманов">
                    <a:hlinkClick xmlns:a="http://schemas.openxmlformats.org/drawingml/2006/main" r:id="rId6" tooltip="&quot;Технология обработки накладных карманов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Технология обработки накладных карманов">
                            <a:hlinkClick r:id="rId6" tooltip="&quot;Технология обработки накладных карманов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0655" cy="3213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F03F58" w:rsidRPr="00F93BB0" w:rsidRDefault="00F03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BB0">
              <w:rPr>
                <w:rFonts w:ascii="Times New Roman" w:hAnsi="Times New Roman" w:cs="Times New Roman"/>
                <w:sz w:val="28"/>
                <w:szCs w:val="28"/>
              </w:rPr>
              <w:t>Припуск перегнуть ровно по линии верхнего края кармана.</w:t>
            </w:r>
          </w:p>
        </w:tc>
      </w:tr>
      <w:tr w:rsidR="00F03F58" w:rsidRPr="00F93BB0" w:rsidTr="00F03F58">
        <w:tc>
          <w:tcPr>
            <w:tcW w:w="780" w:type="dxa"/>
          </w:tcPr>
          <w:p w:rsidR="00F03F58" w:rsidRPr="00F93BB0" w:rsidRDefault="00F03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BB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48" w:type="dxa"/>
          </w:tcPr>
          <w:p w:rsidR="00F03F58" w:rsidRPr="00F93BB0" w:rsidRDefault="00F03F58" w:rsidP="005779C4">
            <w:pPr>
              <w:pStyle w:val="a6"/>
              <w:rPr>
                <w:sz w:val="28"/>
                <w:szCs w:val="28"/>
              </w:rPr>
            </w:pPr>
            <w:r w:rsidRPr="00F93BB0">
              <w:rPr>
                <w:sz w:val="28"/>
                <w:szCs w:val="28"/>
              </w:rPr>
              <w:t xml:space="preserve"> Заутюжить припуск подгибки.</w:t>
            </w:r>
          </w:p>
          <w:p w:rsidR="00F03F58" w:rsidRPr="00F93BB0" w:rsidRDefault="00F03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F03F58" w:rsidRPr="00F93BB0" w:rsidRDefault="00F03F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BB0">
              <w:rPr>
                <w:rFonts w:ascii="Times New Roman" w:hAnsi="Times New Roman" w:cs="Times New Roman"/>
                <w:noProof/>
                <w:color w:val="0000FF"/>
                <w:sz w:val="28"/>
                <w:szCs w:val="28"/>
                <w:lang w:eastAsia="ru-RU"/>
              </w:rPr>
              <w:drawing>
                <wp:inline distT="0" distB="0" distL="0" distR="0">
                  <wp:extent cx="4057310" cy="3038475"/>
                  <wp:effectExtent l="19050" t="0" r="340" b="0"/>
                  <wp:docPr id="8" name="Рисунок 7" descr="Обработка накладного кармана">
                    <a:hlinkClick xmlns:a="http://schemas.openxmlformats.org/drawingml/2006/main" r:id="rId8" tooltip="&quot;Обработка накладного карман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Обработка накладного кармана">
                            <a:hlinkClick r:id="rId8" tooltip="&quot;Обработка накладного карман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5247" cy="30519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F03F58" w:rsidRPr="00F93BB0" w:rsidRDefault="00F03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BB0">
              <w:rPr>
                <w:rFonts w:ascii="Times New Roman" w:hAnsi="Times New Roman" w:cs="Times New Roman"/>
                <w:sz w:val="28"/>
                <w:szCs w:val="28"/>
              </w:rPr>
              <w:t>Припуск на подгибку равен 5 мм.</w:t>
            </w:r>
          </w:p>
        </w:tc>
      </w:tr>
      <w:tr w:rsidR="00F03F58" w:rsidRPr="00F93BB0" w:rsidTr="00F03F58">
        <w:tc>
          <w:tcPr>
            <w:tcW w:w="780" w:type="dxa"/>
          </w:tcPr>
          <w:p w:rsidR="00F03F58" w:rsidRPr="00F93BB0" w:rsidRDefault="00F03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B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148" w:type="dxa"/>
          </w:tcPr>
          <w:p w:rsidR="00F03F58" w:rsidRPr="00F93BB0" w:rsidRDefault="00F03F58" w:rsidP="005779C4">
            <w:pPr>
              <w:pStyle w:val="a6"/>
              <w:rPr>
                <w:sz w:val="28"/>
                <w:szCs w:val="28"/>
              </w:rPr>
            </w:pPr>
            <w:r w:rsidRPr="00F93BB0">
              <w:rPr>
                <w:sz w:val="28"/>
                <w:szCs w:val="28"/>
              </w:rPr>
              <w:t xml:space="preserve"> Обтачать уголки кармана.</w:t>
            </w:r>
            <w:r w:rsidRPr="00F93BB0">
              <w:rPr>
                <w:sz w:val="28"/>
                <w:szCs w:val="28"/>
              </w:rPr>
              <w:br/>
              <w:t>Для этого надо  перегнуть подгибку верхнего среза на лицевую сторону, и закрепить ее булавочками.</w:t>
            </w:r>
          </w:p>
          <w:p w:rsidR="00F03F58" w:rsidRPr="00F93BB0" w:rsidRDefault="00F03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F03F58" w:rsidRPr="00F93BB0" w:rsidRDefault="00F03F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BB0">
              <w:rPr>
                <w:rFonts w:ascii="Times New Roman" w:hAnsi="Times New Roman" w:cs="Times New Roman"/>
                <w:noProof/>
                <w:color w:val="0000FF"/>
                <w:sz w:val="28"/>
                <w:szCs w:val="28"/>
                <w:lang w:eastAsia="ru-RU"/>
              </w:rPr>
              <w:drawing>
                <wp:inline distT="0" distB="0" distL="0" distR="0">
                  <wp:extent cx="3886200" cy="2910332"/>
                  <wp:effectExtent l="19050" t="0" r="0" b="0"/>
                  <wp:docPr id="9" name="Рисунок 10" descr="Обработка накладного кармана">
                    <a:hlinkClick xmlns:a="http://schemas.openxmlformats.org/drawingml/2006/main" r:id="rId10" tooltip="&quot;Обработка накладного карман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Обработка накладного кармана">
                            <a:hlinkClick r:id="rId10" tooltip="&quot;Обработка накладного карман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0" cy="29103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F03F58" w:rsidRPr="00F93BB0" w:rsidRDefault="00F03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F58" w:rsidRPr="00F93BB0" w:rsidTr="00F03F58">
        <w:tc>
          <w:tcPr>
            <w:tcW w:w="780" w:type="dxa"/>
          </w:tcPr>
          <w:p w:rsidR="00F03F58" w:rsidRPr="00F93BB0" w:rsidRDefault="00F03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BB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48" w:type="dxa"/>
          </w:tcPr>
          <w:p w:rsidR="00F03F58" w:rsidRPr="00F93BB0" w:rsidRDefault="00F03F58" w:rsidP="00577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BB0">
              <w:rPr>
                <w:rFonts w:ascii="Times New Roman" w:hAnsi="Times New Roman" w:cs="Times New Roman"/>
                <w:sz w:val="28"/>
                <w:szCs w:val="28"/>
              </w:rPr>
              <w:t xml:space="preserve">Проложить  строчку, и вынуть булавочки. </w:t>
            </w:r>
          </w:p>
        </w:tc>
        <w:tc>
          <w:tcPr>
            <w:tcW w:w="6237" w:type="dxa"/>
          </w:tcPr>
          <w:p w:rsidR="00F03F58" w:rsidRPr="00F93BB0" w:rsidRDefault="00F03F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BB0">
              <w:rPr>
                <w:rFonts w:ascii="Times New Roman" w:hAnsi="Times New Roman" w:cs="Times New Roman"/>
                <w:noProof/>
                <w:color w:val="0000FF"/>
                <w:sz w:val="28"/>
                <w:szCs w:val="28"/>
                <w:lang w:eastAsia="ru-RU"/>
              </w:rPr>
              <w:drawing>
                <wp:inline distT="0" distB="0" distL="0" distR="0">
                  <wp:extent cx="3886200" cy="2910333"/>
                  <wp:effectExtent l="19050" t="0" r="0" b="0"/>
                  <wp:docPr id="11" name="Рисунок 13" descr="Обработка накладного кармана">
                    <a:hlinkClick xmlns:a="http://schemas.openxmlformats.org/drawingml/2006/main" r:id="rId12" tooltip="&quot;Обработка накладного карман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Обработка накладного кармана">
                            <a:hlinkClick r:id="rId12" tooltip="&quot;Обработка накладного карман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7906" cy="29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F03F58" w:rsidRPr="00F93BB0" w:rsidRDefault="00F03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BB0">
              <w:rPr>
                <w:rFonts w:ascii="Times New Roman" w:hAnsi="Times New Roman" w:cs="Times New Roman"/>
                <w:sz w:val="28"/>
                <w:szCs w:val="28"/>
              </w:rPr>
              <w:t xml:space="preserve"> Ширина шва 5 мм.</w:t>
            </w:r>
          </w:p>
        </w:tc>
      </w:tr>
      <w:tr w:rsidR="00F03F58" w:rsidRPr="00F93BB0" w:rsidTr="00F03F58">
        <w:tc>
          <w:tcPr>
            <w:tcW w:w="780" w:type="dxa"/>
          </w:tcPr>
          <w:p w:rsidR="00F03F58" w:rsidRPr="00F93BB0" w:rsidRDefault="00F03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B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148" w:type="dxa"/>
          </w:tcPr>
          <w:p w:rsidR="00F03F58" w:rsidRPr="00F93BB0" w:rsidRDefault="00F03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BB0">
              <w:rPr>
                <w:rFonts w:ascii="Times New Roman" w:hAnsi="Times New Roman" w:cs="Times New Roman"/>
                <w:sz w:val="28"/>
                <w:szCs w:val="28"/>
              </w:rPr>
              <w:t>Вывернуть  подгибку кармана на изнаночную сторону и приутюжить.</w:t>
            </w:r>
            <w:r w:rsidRPr="00F93BB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Заодно заутюжить  и припуски по боковым и </w:t>
            </w:r>
            <w:proofErr w:type="gramStart"/>
            <w:r w:rsidRPr="00F93BB0">
              <w:rPr>
                <w:rFonts w:ascii="Times New Roman" w:hAnsi="Times New Roman" w:cs="Times New Roman"/>
                <w:sz w:val="28"/>
                <w:szCs w:val="28"/>
              </w:rPr>
              <w:t>нижней</w:t>
            </w:r>
            <w:proofErr w:type="gramEnd"/>
            <w:r w:rsidRPr="00F93BB0">
              <w:rPr>
                <w:rFonts w:ascii="Times New Roman" w:hAnsi="Times New Roman" w:cs="Times New Roman"/>
                <w:sz w:val="28"/>
                <w:szCs w:val="28"/>
              </w:rPr>
              <w:t xml:space="preserve"> сторонам.</w:t>
            </w:r>
          </w:p>
        </w:tc>
        <w:tc>
          <w:tcPr>
            <w:tcW w:w="6237" w:type="dxa"/>
          </w:tcPr>
          <w:p w:rsidR="00F03F58" w:rsidRPr="00F93BB0" w:rsidRDefault="00F03F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BB0">
              <w:rPr>
                <w:rFonts w:ascii="Times New Roman" w:hAnsi="Times New Roman" w:cs="Times New Roman"/>
                <w:noProof/>
                <w:color w:val="0000FF"/>
                <w:sz w:val="28"/>
                <w:szCs w:val="28"/>
                <w:lang w:eastAsia="ru-RU"/>
              </w:rPr>
              <w:drawing>
                <wp:inline distT="0" distB="0" distL="0" distR="0">
                  <wp:extent cx="3891966" cy="2914650"/>
                  <wp:effectExtent l="19050" t="0" r="0" b="0"/>
                  <wp:docPr id="12" name="Рисунок 16" descr="Накладные карманы">
                    <a:hlinkClick xmlns:a="http://schemas.openxmlformats.org/drawingml/2006/main" r:id="rId14" tooltip="&quot;Накладные карманы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Накладные карманы">
                            <a:hlinkClick r:id="rId14" tooltip="&quot;Накладные карманы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816" cy="2919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F03F58" w:rsidRPr="00F93BB0" w:rsidRDefault="00F03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BB0">
              <w:rPr>
                <w:rFonts w:ascii="Times New Roman" w:hAnsi="Times New Roman" w:cs="Times New Roman"/>
                <w:sz w:val="28"/>
                <w:szCs w:val="28"/>
              </w:rPr>
              <w:t>Заутюжить припуск шириной 5 мм.</w:t>
            </w:r>
          </w:p>
        </w:tc>
      </w:tr>
      <w:tr w:rsidR="00F03F58" w:rsidRPr="00F93BB0" w:rsidTr="00F03F58">
        <w:tc>
          <w:tcPr>
            <w:tcW w:w="780" w:type="dxa"/>
          </w:tcPr>
          <w:p w:rsidR="00F03F58" w:rsidRPr="00F93BB0" w:rsidRDefault="00F03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BB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48" w:type="dxa"/>
          </w:tcPr>
          <w:p w:rsidR="00F03F58" w:rsidRPr="00F93BB0" w:rsidRDefault="00F03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BB0">
              <w:rPr>
                <w:rFonts w:ascii="Times New Roman" w:hAnsi="Times New Roman" w:cs="Times New Roman"/>
                <w:sz w:val="28"/>
                <w:szCs w:val="28"/>
              </w:rPr>
              <w:t>Проложить закрепляющую строчку.</w:t>
            </w:r>
          </w:p>
        </w:tc>
        <w:tc>
          <w:tcPr>
            <w:tcW w:w="6237" w:type="dxa"/>
          </w:tcPr>
          <w:p w:rsidR="00F03F58" w:rsidRPr="00F93BB0" w:rsidRDefault="00F03F58">
            <w:pPr>
              <w:rPr>
                <w:rFonts w:ascii="Times New Roman" w:hAnsi="Times New Roman" w:cs="Times New Roman"/>
                <w:noProof/>
                <w:color w:val="0000FF"/>
                <w:sz w:val="28"/>
                <w:szCs w:val="28"/>
                <w:lang w:eastAsia="ru-RU"/>
              </w:rPr>
            </w:pPr>
            <w:r w:rsidRPr="00F93BB0">
              <w:rPr>
                <w:rFonts w:ascii="Times New Roman" w:hAnsi="Times New Roman" w:cs="Times New Roman"/>
                <w:noProof/>
                <w:color w:val="0000FF"/>
                <w:sz w:val="28"/>
                <w:szCs w:val="28"/>
                <w:lang w:eastAsia="ru-RU"/>
              </w:rPr>
              <w:drawing>
                <wp:inline distT="0" distB="0" distL="0" distR="0">
                  <wp:extent cx="3917404" cy="2933700"/>
                  <wp:effectExtent l="19050" t="0" r="6896" b="0"/>
                  <wp:docPr id="14" name="Рисунок 1" descr="Накладные карманы">
                    <a:hlinkClick xmlns:a="http://schemas.openxmlformats.org/drawingml/2006/main" r:id="rId16" tooltip="&quot;Накладные карманы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акладные карманы">
                            <a:hlinkClick r:id="rId16" tooltip="&quot;Накладные карманы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4639" cy="29391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F03F58" w:rsidRPr="00F93BB0" w:rsidRDefault="00F03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BB0">
              <w:rPr>
                <w:rFonts w:ascii="Times New Roman" w:hAnsi="Times New Roman" w:cs="Times New Roman"/>
                <w:sz w:val="28"/>
                <w:szCs w:val="28"/>
              </w:rPr>
              <w:t>Ширина шва 1-2 мм.</w:t>
            </w:r>
          </w:p>
        </w:tc>
      </w:tr>
      <w:tr w:rsidR="00F03F58" w:rsidRPr="00F93BB0" w:rsidTr="00F03F58">
        <w:tc>
          <w:tcPr>
            <w:tcW w:w="780" w:type="dxa"/>
          </w:tcPr>
          <w:p w:rsidR="00F03F58" w:rsidRPr="00F93BB0" w:rsidRDefault="00F03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B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  <w:p w:rsidR="00F03F58" w:rsidRPr="00F93BB0" w:rsidRDefault="00F03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F58" w:rsidRPr="00F93BB0" w:rsidRDefault="00F03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F58" w:rsidRPr="00F93BB0" w:rsidRDefault="00F03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F58" w:rsidRPr="00F93BB0" w:rsidRDefault="00F03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BB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48" w:type="dxa"/>
          </w:tcPr>
          <w:p w:rsidR="00F03F58" w:rsidRPr="00F93BB0" w:rsidRDefault="00F03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BB0">
              <w:rPr>
                <w:rFonts w:ascii="Times New Roman" w:hAnsi="Times New Roman" w:cs="Times New Roman"/>
                <w:sz w:val="28"/>
                <w:szCs w:val="28"/>
              </w:rPr>
              <w:t>Наметить на изделии  месторасположение  кармана.</w:t>
            </w:r>
          </w:p>
          <w:p w:rsidR="00F03F58" w:rsidRPr="00F93BB0" w:rsidRDefault="00F03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F58" w:rsidRPr="00F93BB0" w:rsidRDefault="00F03F58" w:rsidP="00F03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BB0">
              <w:rPr>
                <w:rFonts w:ascii="Times New Roman" w:hAnsi="Times New Roman" w:cs="Times New Roman"/>
                <w:sz w:val="28"/>
                <w:szCs w:val="28"/>
              </w:rPr>
              <w:t xml:space="preserve">Наложить карман на  изделие  и приколоть </w:t>
            </w:r>
            <w:proofErr w:type="spellStart"/>
            <w:r w:rsidRPr="00F93BB0">
              <w:rPr>
                <w:rFonts w:ascii="Times New Roman" w:hAnsi="Times New Roman" w:cs="Times New Roman"/>
                <w:sz w:val="28"/>
                <w:szCs w:val="28"/>
              </w:rPr>
              <w:t>булавкми</w:t>
            </w:r>
            <w:proofErr w:type="spellEnd"/>
            <w:r w:rsidRPr="00F93B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F03F58" w:rsidRPr="00F93BB0" w:rsidRDefault="00F03F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BB0">
              <w:rPr>
                <w:rFonts w:ascii="Times New Roman" w:hAnsi="Times New Roman" w:cs="Times New Roman"/>
                <w:noProof/>
                <w:color w:val="0000FF"/>
                <w:sz w:val="28"/>
                <w:szCs w:val="28"/>
                <w:lang w:eastAsia="ru-RU"/>
              </w:rPr>
              <w:drawing>
                <wp:inline distT="0" distB="0" distL="0" distR="0">
                  <wp:extent cx="4019154" cy="3009900"/>
                  <wp:effectExtent l="19050" t="0" r="396" b="0"/>
                  <wp:docPr id="15" name="Рисунок 19" descr="Как пришить карман">
                    <a:hlinkClick xmlns:a="http://schemas.openxmlformats.org/drawingml/2006/main" r:id="rId18" tooltip="&quot;Как пришить карман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Как пришить карман">
                            <a:hlinkClick r:id="rId18" tooltip="&quot;Как пришить карман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154" cy="3009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F03F58" w:rsidRPr="00F93BB0" w:rsidRDefault="00F03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BB0">
              <w:rPr>
                <w:rFonts w:ascii="Times New Roman" w:hAnsi="Times New Roman" w:cs="Times New Roman"/>
                <w:sz w:val="28"/>
                <w:szCs w:val="28"/>
              </w:rPr>
              <w:t>Центр кармана должен быть параллелен линии середины переда.</w:t>
            </w:r>
          </w:p>
        </w:tc>
      </w:tr>
      <w:tr w:rsidR="00F03F58" w:rsidRPr="00F93BB0" w:rsidTr="00F03F58">
        <w:tc>
          <w:tcPr>
            <w:tcW w:w="780" w:type="dxa"/>
          </w:tcPr>
          <w:p w:rsidR="00F03F58" w:rsidRPr="00F93BB0" w:rsidRDefault="00F03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BB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48" w:type="dxa"/>
          </w:tcPr>
          <w:p w:rsidR="00F03F58" w:rsidRPr="00F93BB0" w:rsidRDefault="00F03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BB0">
              <w:rPr>
                <w:rFonts w:ascii="Times New Roman" w:hAnsi="Times New Roman" w:cs="Times New Roman"/>
                <w:sz w:val="28"/>
                <w:szCs w:val="28"/>
              </w:rPr>
              <w:t xml:space="preserve"> Настрочить  карман по трем сторонам.</w:t>
            </w:r>
          </w:p>
        </w:tc>
        <w:tc>
          <w:tcPr>
            <w:tcW w:w="6237" w:type="dxa"/>
          </w:tcPr>
          <w:p w:rsidR="00F03F58" w:rsidRPr="00F93BB0" w:rsidRDefault="00F03F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BB0">
              <w:rPr>
                <w:rFonts w:ascii="Times New Roman" w:hAnsi="Times New Roman" w:cs="Times New Roman"/>
                <w:noProof/>
                <w:color w:val="0000FF"/>
                <w:sz w:val="28"/>
                <w:szCs w:val="28"/>
                <w:lang w:eastAsia="ru-RU"/>
              </w:rPr>
              <w:drawing>
                <wp:inline distT="0" distB="0" distL="0" distR="0">
                  <wp:extent cx="3980999" cy="2981325"/>
                  <wp:effectExtent l="19050" t="0" r="451" b="0"/>
                  <wp:docPr id="17" name="Рисунок 22" descr="Пришивание кармана">
                    <a:hlinkClick xmlns:a="http://schemas.openxmlformats.org/drawingml/2006/main" r:id="rId20" tooltip="&quot;Пришивание карман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Пришивание кармана">
                            <a:hlinkClick r:id="rId20" tooltip="&quot;Пришивание карман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6906" cy="29857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F03F58" w:rsidRPr="00F93BB0" w:rsidRDefault="00F03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BB0">
              <w:rPr>
                <w:rFonts w:ascii="Times New Roman" w:hAnsi="Times New Roman" w:cs="Times New Roman"/>
                <w:sz w:val="28"/>
                <w:szCs w:val="28"/>
              </w:rPr>
              <w:t>Ширина шва 1-2 мм.</w:t>
            </w:r>
          </w:p>
        </w:tc>
      </w:tr>
      <w:tr w:rsidR="00F03F58" w:rsidRPr="00F93BB0" w:rsidTr="00F03F58">
        <w:tc>
          <w:tcPr>
            <w:tcW w:w="780" w:type="dxa"/>
          </w:tcPr>
          <w:p w:rsidR="00F03F58" w:rsidRPr="00F93BB0" w:rsidRDefault="00F03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B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148" w:type="dxa"/>
          </w:tcPr>
          <w:p w:rsidR="00F03F58" w:rsidRPr="00F93BB0" w:rsidRDefault="00F03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BB0">
              <w:rPr>
                <w:rFonts w:ascii="Times New Roman" w:hAnsi="Times New Roman" w:cs="Times New Roman"/>
                <w:sz w:val="28"/>
                <w:szCs w:val="28"/>
              </w:rPr>
              <w:t>Закрепить верхние края карманов.</w:t>
            </w:r>
          </w:p>
        </w:tc>
        <w:tc>
          <w:tcPr>
            <w:tcW w:w="6237" w:type="dxa"/>
          </w:tcPr>
          <w:p w:rsidR="00F03F58" w:rsidRPr="00F93BB0" w:rsidRDefault="00F03F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BB0">
              <w:rPr>
                <w:rFonts w:ascii="Times New Roman" w:hAnsi="Times New Roman" w:cs="Times New Roman"/>
                <w:noProof/>
                <w:color w:val="0000FF"/>
                <w:sz w:val="28"/>
                <w:szCs w:val="28"/>
                <w:lang w:eastAsia="ru-RU"/>
              </w:rPr>
              <w:drawing>
                <wp:inline distT="0" distB="0" distL="0" distR="0">
                  <wp:extent cx="4031873" cy="3019425"/>
                  <wp:effectExtent l="19050" t="0" r="6727" b="0"/>
                  <wp:docPr id="18" name="Рисунок 25" descr="Как пришить накладной карман">
                    <a:hlinkClick xmlns:a="http://schemas.openxmlformats.org/drawingml/2006/main" r:id="rId22" tooltip="&quot;Как пришить накладной карман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Как пришить накладной карман">
                            <a:hlinkClick r:id="rId22" tooltip="&quot;Как пришить накладной карман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1873" cy="3019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F03F58" w:rsidRPr="00F93BB0" w:rsidRDefault="00F03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BB0">
              <w:rPr>
                <w:rFonts w:ascii="Times New Roman" w:hAnsi="Times New Roman" w:cs="Times New Roman"/>
                <w:sz w:val="28"/>
                <w:szCs w:val="28"/>
              </w:rPr>
              <w:t>Закрепку можно делать горизонтально и по диагонали.</w:t>
            </w:r>
          </w:p>
        </w:tc>
      </w:tr>
      <w:tr w:rsidR="00F03F58" w:rsidRPr="00F93BB0" w:rsidTr="00F03F58">
        <w:tc>
          <w:tcPr>
            <w:tcW w:w="780" w:type="dxa"/>
          </w:tcPr>
          <w:p w:rsidR="00F03F58" w:rsidRPr="00F93BB0" w:rsidRDefault="00F03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BB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148" w:type="dxa"/>
          </w:tcPr>
          <w:p w:rsidR="00F03F58" w:rsidRPr="00F93BB0" w:rsidRDefault="00F03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BB0">
              <w:rPr>
                <w:rFonts w:ascii="Times New Roman" w:hAnsi="Times New Roman" w:cs="Times New Roman"/>
                <w:sz w:val="28"/>
                <w:szCs w:val="28"/>
              </w:rPr>
              <w:t>Приутюжить карман.</w:t>
            </w:r>
          </w:p>
        </w:tc>
        <w:tc>
          <w:tcPr>
            <w:tcW w:w="6237" w:type="dxa"/>
          </w:tcPr>
          <w:p w:rsidR="00F03F58" w:rsidRPr="00F93BB0" w:rsidRDefault="00F03F58">
            <w:pPr>
              <w:rPr>
                <w:rFonts w:ascii="Times New Roman" w:hAnsi="Times New Roman" w:cs="Times New Roman"/>
                <w:noProof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F03F58" w:rsidRPr="00F93BB0" w:rsidRDefault="00F03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BB0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</w:t>
            </w:r>
            <w:proofErr w:type="spellStart"/>
            <w:r w:rsidRPr="00F93BB0">
              <w:rPr>
                <w:rFonts w:ascii="Times New Roman" w:hAnsi="Times New Roman" w:cs="Times New Roman"/>
                <w:sz w:val="28"/>
                <w:szCs w:val="28"/>
              </w:rPr>
              <w:t>отпариватель</w:t>
            </w:r>
            <w:proofErr w:type="spellEnd"/>
            <w:r w:rsidRPr="00F93BB0">
              <w:rPr>
                <w:rFonts w:ascii="Times New Roman" w:hAnsi="Times New Roman" w:cs="Times New Roman"/>
                <w:sz w:val="28"/>
                <w:szCs w:val="28"/>
              </w:rPr>
              <w:t xml:space="preserve"> и установить терморегулятор на данный вид ткани.</w:t>
            </w:r>
          </w:p>
        </w:tc>
      </w:tr>
    </w:tbl>
    <w:p w:rsidR="009F08BF" w:rsidRPr="00F93BB0" w:rsidRDefault="009F08BF">
      <w:pPr>
        <w:rPr>
          <w:rFonts w:ascii="Times New Roman" w:hAnsi="Times New Roman" w:cs="Times New Roman"/>
          <w:b/>
          <w:sz w:val="28"/>
          <w:szCs w:val="28"/>
        </w:rPr>
      </w:pPr>
    </w:p>
    <w:sectPr w:rsidR="009F08BF" w:rsidRPr="00F93BB0" w:rsidSect="005779C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79C4"/>
    <w:rsid w:val="005779C4"/>
    <w:rsid w:val="009678DB"/>
    <w:rsid w:val="009F08BF"/>
    <w:rsid w:val="00DF0982"/>
    <w:rsid w:val="00F03F58"/>
    <w:rsid w:val="00F93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7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9C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77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0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2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30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85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54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32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835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4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2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6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9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0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6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43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45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770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9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6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9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9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93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02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23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654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925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tushenka.ru/wp-content/uploads/2010/03/34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katushenka.ru/wp-content/uploads/2010/03/15.JP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://katushenka.ru/wp-content/uploads/2010/03/53.JPG" TargetMode="External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katushenka.ru/wp-content/uploads/2010/03/71.JPG" TargetMode="External"/><Relationship Id="rId20" Type="http://schemas.openxmlformats.org/officeDocument/2006/relationships/hyperlink" Target="http://katushenka.ru/wp-content/uploads/2010/03/25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katushenka.ru/wp-content/uploads/2010/03/24.JPG" TargetMode="Externa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10" Type="http://schemas.openxmlformats.org/officeDocument/2006/relationships/hyperlink" Target="http://katushenka.ru/wp-content/uploads/2010/03/44.JPG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://katushenka.ru/wp-content/uploads/2010/03/14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katushenka.ru/wp-content/uploads/2010/03/63.JPG" TargetMode="External"/><Relationship Id="rId22" Type="http://schemas.openxmlformats.org/officeDocument/2006/relationships/hyperlink" Target="http://katushenka.ru/wp-content/uploads/2010/03/35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206</Words>
  <Characters>1177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Wester</dc:creator>
  <cp:keywords/>
  <dc:description/>
  <cp:lastModifiedBy>пользователь</cp:lastModifiedBy>
  <cp:revision>6</cp:revision>
  <cp:lastPrinted>2013-03-11T19:22:00Z</cp:lastPrinted>
  <dcterms:created xsi:type="dcterms:W3CDTF">2013-03-11T17:57:00Z</dcterms:created>
  <dcterms:modified xsi:type="dcterms:W3CDTF">2020-05-10T16:31:00Z</dcterms:modified>
</cp:coreProperties>
</file>