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D9E" w:rsidRPr="005F2AA2" w:rsidRDefault="005F2AA2">
      <w:pPr>
        <w:rPr>
          <w:rFonts w:ascii="Times New Roman" w:hAnsi="Times New Roman" w:cs="Times New Roman"/>
          <w:b/>
          <w:sz w:val="28"/>
          <w:szCs w:val="28"/>
        </w:rPr>
      </w:pPr>
      <w:r w:rsidRPr="005F2AA2">
        <w:rPr>
          <w:rFonts w:ascii="Times New Roman" w:hAnsi="Times New Roman" w:cs="Times New Roman"/>
          <w:b/>
          <w:sz w:val="28"/>
          <w:szCs w:val="28"/>
        </w:rPr>
        <w:t>13.05.2020г.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2AA2">
        <w:rPr>
          <w:rFonts w:ascii="Times New Roman" w:hAnsi="Times New Roman" w:cs="Times New Roman"/>
          <w:b/>
          <w:sz w:val="28"/>
          <w:szCs w:val="28"/>
        </w:rPr>
        <w:t>6 класс цветоводство.</w:t>
      </w:r>
    </w:p>
    <w:p w:rsidR="005F2AA2" w:rsidRDefault="005F2AA2">
      <w:pPr>
        <w:rPr>
          <w:rFonts w:ascii="Times New Roman" w:hAnsi="Times New Roman" w:cs="Times New Roman"/>
          <w:b/>
          <w:sz w:val="28"/>
          <w:szCs w:val="28"/>
        </w:rPr>
      </w:pPr>
      <w:r w:rsidRPr="005F2AA2">
        <w:rPr>
          <w:rFonts w:ascii="Times New Roman" w:hAnsi="Times New Roman" w:cs="Times New Roman"/>
          <w:b/>
          <w:sz w:val="28"/>
          <w:szCs w:val="28"/>
        </w:rPr>
        <w:t>Тема урока: «Лилия тигровая: внешнее строение, декоративные качества, требования к условиям выращивания, продолжительность выращивания на одном месте»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</w:p>
    <w:p w:rsidR="005F2AA2" w:rsidRDefault="005F2AA2" w:rsidP="005F2AA2">
      <w:pPr>
        <w:framePr w:wrap="none" w:vAnchor="page" w:hAnchor="page" w:x="147" w:y="154"/>
        <w:rPr>
          <w:sz w:val="2"/>
          <w:szCs w:val="2"/>
        </w:rPr>
      </w:pPr>
    </w:p>
    <w:p w:rsidR="005F2AA2" w:rsidRPr="005F2AA2" w:rsidRDefault="005F2AA2" w:rsidP="005F2AA2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5F2AA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Тигровая лилия: характеристика и особенности выращивания</w:t>
      </w:r>
    </w:p>
    <w:p w:rsidR="005F2AA2" w:rsidRPr="005F2AA2" w:rsidRDefault="005F2AA2" w:rsidP="005F2AA2">
      <w:pPr>
        <w:spacing w:after="27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представителей семейства лилейных почетное место занимает тигровая лилия, красота которой не оставляет равнодушной ни одну женщину.</w:t>
      </w:r>
    </w:p>
    <w:p w:rsidR="005F2AA2" w:rsidRPr="005F2AA2" w:rsidRDefault="005F2AA2" w:rsidP="005F2AA2">
      <w:pPr>
        <w:spacing w:after="27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D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1947" cy="2888116"/>
            <wp:effectExtent l="19050" t="0" r="2403" b="0"/>
            <wp:docPr id="6" name="Рисунок 5" descr="Ли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л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19" cy="288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AA2" w:rsidRPr="005F2AA2" w:rsidRDefault="005F2AA2" w:rsidP="00A733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дикой природе это многолетнее растение произрастает в Японии и Китае, а его второе название – лилия </w:t>
      </w:r>
      <w:proofErr w:type="spellStart"/>
      <w:r w:rsidRPr="005F2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ланцетолистная</w:t>
      </w:r>
      <w:proofErr w:type="spellEnd"/>
      <w:r w:rsidRPr="005F2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Несмотря на свое восточноазиатское происхождение, тигровая красавица  обладает истинной «сибирской» морозостойкостью, неприхотливостью в уходе и великолепным декором.</w:t>
      </w:r>
    </w:p>
    <w:p w:rsidR="005F2AA2" w:rsidRPr="005F2AA2" w:rsidRDefault="005F2AA2" w:rsidP="00A73374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2A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сортов тигровой лилии, их особенности и фото</w:t>
      </w:r>
    </w:p>
    <w:p w:rsidR="005F2AA2" w:rsidRPr="005F2AA2" w:rsidRDefault="005F2AA2" w:rsidP="00A73374">
      <w:pPr>
        <w:spacing w:after="27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Тигровая лилия способна достигать двух метров в высоту. Она имеет крупную беловатую луковицу диаметром 6-8 см с широкими чешуйками, которая может быть пригодна в пищу. Примечательно, что в Китае, Японии и Кореи эта лилия культивируется как овощная культура: сладкие луковицы идут в пищу, а цветки используются для приправы.</w:t>
      </w:r>
    </w:p>
    <w:p w:rsidR="005F2AA2" w:rsidRPr="005F2AA2" w:rsidRDefault="005F2AA2" w:rsidP="00A73374">
      <w:pPr>
        <w:spacing w:after="273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Цветки тигровой лилии имеют оранжевый или кирпично-красный цвет, на фоне которого красуются крупные темно-фиолетовые вкрапления. Они обладают </w:t>
      </w:r>
      <w:proofErr w:type="spellStart"/>
      <w:r w:rsidRPr="005F2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чалмовидной</w:t>
      </w:r>
      <w:proofErr w:type="spellEnd"/>
      <w:r w:rsidRPr="005F2A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формой, их диаметр составляет 10-12 см, запах отсутствует. Соцветие рыхлое, на одном крепком темном стебле около 5-7 цветков (но не более 15). Период цветения приходится на середину-конец июля.</w:t>
      </w:r>
    </w:p>
    <w:p w:rsidR="005F2AA2" w:rsidRPr="005F2AA2" w:rsidRDefault="00F46DB3" w:rsidP="005F2AA2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9"/>
          <w:szCs w:val="29"/>
          <w:lang w:eastAsia="ru-RU"/>
        </w:rPr>
      </w:pPr>
      <w:r w:rsidRPr="00F46DB3">
        <w:rPr>
          <w:rFonts w:ascii="Helvetica" w:eastAsia="Times New Roman" w:hAnsi="Helvetica" w:cs="Helvetica"/>
          <w:noProof/>
          <w:color w:val="000000"/>
          <w:sz w:val="29"/>
          <w:szCs w:val="29"/>
          <w:lang w:eastAsia="ru-RU"/>
        </w:rPr>
        <w:lastRenderedPageBreak/>
        <w:drawing>
          <wp:inline distT="0" distB="0" distL="0" distR="0">
            <wp:extent cx="1543532" cy="1562583"/>
            <wp:effectExtent l="19050" t="0" r="0" b="0"/>
            <wp:docPr id="13" name="Рисунок 4" descr="C:\Users\Максим\Desktop\saranka-liliya-tigrovaya-2-1436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saranka-liliya-tigrovaya-2-14369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59" cy="156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D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Helvetica" w:eastAsia="Times New Roman" w:hAnsi="Helvetica" w:cs="Helvetica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1439360" cy="1551008"/>
            <wp:effectExtent l="19050" t="0" r="8440" b="0"/>
            <wp:docPr id="19" name="Рисунок 19" descr="C:\Users\Максим\Desktop\5-Тигровая-лилия-Найт-Флай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ксим\Desktop\5-Тигровая-лилия-Найт-Флай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7" cy="155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D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08228" cy="1579667"/>
            <wp:effectExtent l="19050" t="0" r="6222" b="0"/>
            <wp:docPr id="20" name="Рисунок 20" descr="C:\Users\Максим\Desktop\1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ксим\Desktop\16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37" cy="158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D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85658" cy="1551008"/>
            <wp:effectExtent l="19050" t="0" r="242" b="0"/>
            <wp:docPr id="21" name="Рисунок 21" descr="C:\Users\Максим\Desktop\1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ксим\Desktop\13-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36" cy="15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AA2" w:rsidRPr="005F2AA2">
        <w:rPr>
          <w:rFonts w:ascii="Helvetica" w:eastAsia="Times New Roman" w:hAnsi="Helvetica" w:cs="Helvetica"/>
          <w:color w:val="000000"/>
          <w:sz w:val="29"/>
          <w:szCs w:val="29"/>
          <w:lang w:eastAsia="ru-RU"/>
        </w:rPr>
        <w:br w:type="textWrapping" w:clear="all"/>
      </w:r>
    </w:p>
    <w:p w:rsidR="00F46DB3" w:rsidRPr="00A73374" w:rsidRDefault="00F46DB3" w:rsidP="00A733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374">
        <w:rPr>
          <w:rFonts w:ascii="Times New Roman" w:hAnsi="Times New Roman" w:cs="Times New Roman"/>
          <w:color w:val="000000"/>
          <w:sz w:val="28"/>
          <w:szCs w:val="28"/>
        </w:rPr>
        <w:t>Посадка тигровых лилий</w:t>
      </w:r>
      <w:r w:rsidR="0090227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46DB3" w:rsidRPr="00A73374" w:rsidRDefault="00F46DB3" w:rsidP="00A73374">
      <w:pPr>
        <w:pStyle w:val="a6"/>
        <w:spacing w:before="0" w:beforeAutospacing="0" w:after="273" w:afterAutospacing="0"/>
        <w:textAlignment w:val="baseline"/>
        <w:rPr>
          <w:color w:val="000000"/>
          <w:sz w:val="28"/>
          <w:szCs w:val="28"/>
        </w:rPr>
      </w:pPr>
      <w:r w:rsidRPr="00A73374">
        <w:rPr>
          <w:color w:val="000000"/>
          <w:sz w:val="28"/>
          <w:szCs w:val="28"/>
        </w:rPr>
        <w:t>Достоинством тигровой лилии является ее нетребо</w:t>
      </w:r>
      <w:r w:rsidR="00902273">
        <w:rPr>
          <w:color w:val="000000"/>
          <w:sz w:val="28"/>
          <w:szCs w:val="28"/>
        </w:rPr>
        <w:t>вательность и простота в уходе</w:t>
      </w:r>
      <w:r w:rsidRPr="00A73374">
        <w:rPr>
          <w:color w:val="000000"/>
          <w:sz w:val="28"/>
          <w:szCs w:val="28"/>
        </w:rPr>
        <w:t>. Лучшим временем для посадки считается последняя декада августа или начало сентября, но при условии ранних морозов посадку откладывают до весны после прекращения заморозков.</w:t>
      </w:r>
      <w:r w:rsidR="00A73374">
        <w:rPr>
          <w:color w:val="000000"/>
          <w:sz w:val="28"/>
          <w:szCs w:val="28"/>
        </w:rPr>
        <w:t xml:space="preserve"> </w:t>
      </w:r>
      <w:r w:rsidRPr="00A73374">
        <w:rPr>
          <w:color w:val="000000"/>
          <w:sz w:val="28"/>
          <w:szCs w:val="28"/>
        </w:rPr>
        <w:t xml:space="preserve">Идеальным местом для произрастания является ровная, изолированная от сильного ветра, немного возвышенная местность с качественным дренажем. Тигровая лилия любит понежиться в солнечных лучах, однако прикорневую область следует затенить с помощью </w:t>
      </w:r>
      <w:proofErr w:type="spellStart"/>
      <w:r w:rsidRPr="00A73374">
        <w:rPr>
          <w:color w:val="000000"/>
          <w:sz w:val="28"/>
          <w:szCs w:val="28"/>
        </w:rPr>
        <w:t>низкорастущих</w:t>
      </w:r>
      <w:proofErr w:type="spellEnd"/>
      <w:r w:rsidRPr="00A73374">
        <w:rPr>
          <w:color w:val="000000"/>
          <w:sz w:val="28"/>
          <w:szCs w:val="28"/>
        </w:rPr>
        <w:t xml:space="preserve"> растений, например плотной декоративной зелени.</w:t>
      </w:r>
      <w:r w:rsidR="00A73374">
        <w:rPr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Pr="00A73374">
        <w:rPr>
          <w:color w:val="000000"/>
          <w:sz w:val="28"/>
          <w:szCs w:val="28"/>
        </w:rPr>
        <w:t xml:space="preserve">Для выращивания лилий этого сорта оптимально подходят легкие слабокислые и питательные почвы. Перед непосредственной высадкой грунт следует разрыхлить, учитывая глубину рыхления – 30-35 см. При наличии тяжелого глинистого грунта его сдабривают песком, золой и известью. Если почва малоплодородная не лишним будет удобрить ее перегноем, калийной солью и суперфосфатом в соотношении 7 кг </w:t>
      </w:r>
      <w:proofErr w:type="spellStart"/>
      <w:r w:rsidRPr="00A73374">
        <w:rPr>
          <w:color w:val="000000"/>
          <w:sz w:val="28"/>
          <w:szCs w:val="28"/>
        </w:rPr>
        <w:t>x</w:t>
      </w:r>
      <w:proofErr w:type="spellEnd"/>
      <w:r w:rsidRPr="00A73374">
        <w:rPr>
          <w:color w:val="000000"/>
          <w:sz w:val="28"/>
          <w:szCs w:val="28"/>
        </w:rPr>
        <w:t xml:space="preserve"> 50 г </w:t>
      </w:r>
      <w:proofErr w:type="spellStart"/>
      <w:r w:rsidRPr="00A73374">
        <w:rPr>
          <w:color w:val="000000"/>
          <w:sz w:val="28"/>
          <w:szCs w:val="28"/>
        </w:rPr>
        <w:t>x</w:t>
      </w:r>
      <w:proofErr w:type="spellEnd"/>
      <w:r w:rsidRPr="00A73374">
        <w:rPr>
          <w:color w:val="000000"/>
          <w:sz w:val="28"/>
          <w:szCs w:val="28"/>
        </w:rPr>
        <w:t xml:space="preserve"> 100 г на 1 квадратный метр.</w:t>
      </w:r>
    </w:p>
    <w:p w:rsidR="00F46DB3" w:rsidRDefault="00F46DB3" w:rsidP="00A73374">
      <w:pPr>
        <w:shd w:val="clear" w:color="auto" w:fill="F1F1F1"/>
        <w:spacing w:after="0"/>
        <w:jc w:val="center"/>
        <w:textAlignment w:val="baseline"/>
        <w:rPr>
          <w:rFonts w:ascii="Helvetica" w:hAnsi="Helvetica" w:cs="Helvetica"/>
          <w:color w:val="000000"/>
          <w:sz w:val="29"/>
          <w:szCs w:val="29"/>
        </w:rPr>
      </w:pPr>
      <w:r>
        <w:rPr>
          <w:rFonts w:ascii="Helvetica" w:hAnsi="Helvetica" w:cs="Helvetica"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2858770" cy="2129790"/>
            <wp:effectExtent l="19050" t="0" r="0" b="0"/>
            <wp:docPr id="7" name="Рисунок 7" descr="Луков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уковиц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B3" w:rsidRDefault="00F46DB3" w:rsidP="00F46DB3">
      <w:pPr>
        <w:pStyle w:val="wp-caption-text"/>
        <w:shd w:val="clear" w:color="auto" w:fill="F1F1F1"/>
        <w:spacing w:before="0" w:beforeAutospacing="0" w:after="0" w:afterAutospacing="0"/>
        <w:jc w:val="center"/>
        <w:textAlignment w:val="baseline"/>
        <w:rPr>
          <w:rFonts w:ascii="inherit" w:hAnsi="inherit" w:cs="Helvetica"/>
          <w:color w:val="666666"/>
          <w:sz w:val="29"/>
          <w:szCs w:val="29"/>
        </w:rPr>
      </w:pPr>
      <w:r>
        <w:rPr>
          <w:rFonts w:ascii="inherit" w:hAnsi="inherit" w:cs="Helvetica"/>
          <w:color w:val="666666"/>
          <w:sz w:val="29"/>
          <w:szCs w:val="29"/>
        </w:rPr>
        <w:t>Луковицы тигровых лилий высаживают в подготовленный и прогретый грунт.</w:t>
      </w:r>
    </w:p>
    <w:p w:rsidR="00F46DB3" w:rsidRPr="00053152" w:rsidRDefault="00F46DB3" w:rsidP="00F46DB3">
      <w:pPr>
        <w:pStyle w:val="a6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53152">
        <w:rPr>
          <w:rStyle w:val="a7"/>
          <w:color w:val="000000"/>
          <w:sz w:val="28"/>
          <w:szCs w:val="28"/>
          <w:bdr w:val="none" w:sz="0" w:space="0" w:color="auto" w:frame="1"/>
        </w:rPr>
        <w:t>Процесс посадки сводится к нескольким простым действиям:</w:t>
      </w:r>
    </w:p>
    <w:p w:rsidR="00F46DB3" w:rsidRPr="00053152" w:rsidRDefault="00F46DB3" w:rsidP="00F46DB3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53152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подготовить ячейки размером 20 </w:t>
      </w:r>
      <w:proofErr w:type="spellStart"/>
      <w:r w:rsidRPr="00053152">
        <w:rPr>
          <w:rFonts w:ascii="Times New Roman" w:hAnsi="Times New Roman" w:cs="Times New Roman"/>
          <w:color w:val="000000"/>
          <w:sz w:val="28"/>
          <w:szCs w:val="28"/>
        </w:rPr>
        <w:t>x</w:t>
      </w:r>
      <w:proofErr w:type="spellEnd"/>
      <w:r w:rsidRPr="00053152">
        <w:rPr>
          <w:rFonts w:ascii="Times New Roman" w:hAnsi="Times New Roman" w:cs="Times New Roman"/>
          <w:color w:val="000000"/>
          <w:sz w:val="28"/>
          <w:szCs w:val="28"/>
        </w:rPr>
        <w:t xml:space="preserve"> 20 см с заглублением посадочного материала на 10-15 см;</w:t>
      </w:r>
    </w:p>
    <w:p w:rsidR="00F46DB3" w:rsidRPr="00053152" w:rsidRDefault="00F46DB3" w:rsidP="00F46DB3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53152">
        <w:rPr>
          <w:rFonts w:ascii="Times New Roman" w:hAnsi="Times New Roman" w:cs="Times New Roman"/>
          <w:color w:val="000000"/>
          <w:sz w:val="28"/>
          <w:szCs w:val="28"/>
        </w:rPr>
        <w:t>дно посадочных лунок засыпать песком, поскольку такая «подушка» обеспечивает хороший дренаж;</w:t>
      </w:r>
    </w:p>
    <w:p w:rsidR="00F46DB3" w:rsidRPr="00053152" w:rsidRDefault="00F46DB3" w:rsidP="00F46DB3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53152">
        <w:rPr>
          <w:rFonts w:ascii="Times New Roman" w:hAnsi="Times New Roman" w:cs="Times New Roman"/>
          <w:color w:val="000000"/>
          <w:sz w:val="28"/>
          <w:szCs w:val="28"/>
        </w:rPr>
        <w:t>луковицы перед посадкой выдержать в растворе марганцовки (5 г вещества на ведро воды) и спустя полчаса высадить;</w:t>
      </w:r>
    </w:p>
    <w:p w:rsidR="00053152" w:rsidRPr="00902273" w:rsidRDefault="00F46DB3" w:rsidP="00902273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02273">
        <w:rPr>
          <w:rFonts w:ascii="Times New Roman" w:hAnsi="Times New Roman" w:cs="Times New Roman"/>
          <w:color w:val="000000"/>
          <w:sz w:val="28"/>
          <w:szCs w:val="28"/>
        </w:rPr>
        <w:t xml:space="preserve">после посадки обильно полить, а почву покрыть сверху высоким слоем </w:t>
      </w:r>
    </w:p>
    <w:p w:rsidR="00F46DB3" w:rsidRPr="00902273" w:rsidRDefault="00F46DB3" w:rsidP="00902273">
      <w:pPr>
        <w:pStyle w:val="a6"/>
        <w:spacing w:before="0" w:beforeAutospacing="0" w:after="273" w:afterAutospacing="0"/>
        <w:textAlignment w:val="baseline"/>
        <w:rPr>
          <w:color w:val="000000"/>
          <w:sz w:val="28"/>
          <w:szCs w:val="28"/>
        </w:rPr>
      </w:pPr>
      <w:r w:rsidRPr="00902273">
        <w:rPr>
          <w:color w:val="000000"/>
          <w:sz w:val="28"/>
          <w:szCs w:val="28"/>
        </w:rPr>
        <w:t>должна постепенно сокращаться.</w:t>
      </w:r>
    </w:p>
    <w:p w:rsidR="00053152" w:rsidRPr="00053152" w:rsidRDefault="00F46DB3" w:rsidP="00902273">
      <w:pPr>
        <w:numPr>
          <w:ilvl w:val="0"/>
          <w:numId w:val="1"/>
        </w:numPr>
        <w:spacing w:after="0" w:line="240" w:lineRule="auto"/>
        <w:ind w:left="60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Helvetica" w:hAnsi="Helvetica" w:cs="Helvetica"/>
          <w:i/>
          <w:iCs/>
          <w:noProof/>
          <w:color w:val="8F7E4B"/>
          <w:sz w:val="29"/>
          <w:szCs w:val="29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94865" cy="1481455"/>
            <wp:effectExtent l="19050" t="0" r="635" b="0"/>
            <wp:docPr id="8" name="Рисунок 8" descr="Лили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или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152" w:rsidRPr="00053152">
        <w:rPr>
          <w:rFonts w:ascii="Times New Roman" w:hAnsi="Times New Roman" w:cs="Times New Roman"/>
          <w:color w:val="000000"/>
          <w:sz w:val="28"/>
          <w:szCs w:val="28"/>
        </w:rPr>
        <w:t xml:space="preserve"> торфяной крошки.</w:t>
      </w:r>
    </w:p>
    <w:p w:rsidR="00053152" w:rsidRPr="00053152" w:rsidRDefault="00053152" w:rsidP="00902273">
      <w:pPr>
        <w:pStyle w:val="2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53152">
        <w:rPr>
          <w:color w:val="000000"/>
          <w:sz w:val="28"/>
          <w:szCs w:val="28"/>
        </w:rPr>
        <w:t>Особенности выращивания и ухода</w:t>
      </w:r>
    </w:p>
    <w:p w:rsidR="00F46DB3" w:rsidRPr="00902273" w:rsidRDefault="00902273" w:rsidP="00902273">
      <w:pPr>
        <w:pStyle w:val="a6"/>
        <w:spacing w:before="0" w:beforeAutospacing="0" w:after="273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053152" w:rsidRPr="00053152">
        <w:rPr>
          <w:color w:val="000000"/>
          <w:sz w:val="28"/>
          <w:szCs w:val="28"/>
        </w:rPr>
        <w:t>жаркую погоду при чрезмерном воздействии солнечных лучей следует регулярно осуществлять умеренный полив, лучше в утреннее или дневное время для своевременного испарения избыточной влаги.</w:t>
      </w:r>
      <w:r>
        <w:rPr>
          <w:color w:val="000000"/>
          <w:sz w:val="28"/>
          <w:szCs w:val="28"/>
        </w:rPr>
        <w:t xml:space="preserve">                                        </w:t>
      </w:r>
      <w:r w:rsidR="00053152" w:rsidRPr="00053152">
        <w:rPr>
          <w:color w:val="000000"/>
          <w:sz w:val="28"/>
          <w:szCs w:val="28"/>
        </w:rPr>
        <w:t xml:space="preserve">При поливе вода не должна попадать на листья – это чревато солнечными ожогами. Чтобы сохранить влагу можно прибегнуть к использованию поддонов с опилками, торфом или лесным мхом. </w:t>
      </w:r>
    </w:p>
    <w:p w:rsidR="00F46DB3" w:rsidRPr="00053152" w:rsidRDefault="00F46DB3" w:rsidP="00F46DB3">
      <w:pPr>
        <w:shd w:val="clear" w:color="auto" w:fill="F1F1F1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5315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61366" cy="3814919"/>
            <wp:effectExtent l="19050" t="0" r="0" b="0"/>
            <wp:docPr id="9" name="Рисунок 9" descr="Ли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л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50" cy="381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B3" w:rsidRPr="00053152" w:rsidRDefault="00F46DB3" w:rsidP="00902273">
      <w:pPr>
        <w:pStyle w:val="3"/>
        <w:spacing w:before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53152">
        <w:rPr>
          <w:rFonts w:ascii="Times New Roman" w:hAnsi="Times New Roman" w:cs="Times New Roman"/>
          <w:color w:val="000000"/>
          <w:sz w:val="28"/>
          <w:szCs w:val="28"/>
        </w:rPr>
        <w:t>Подкормка и удобрения</w:t>
      </w:r>
    </w:p>
    <w:p w:rsidR="00F46DB3" w:rsidRPr="00053152" w:rsidRDefault="00F46DB3" w:rsidP="00902273">
      <w:pPr>
        <w:pStyle w:val="a6"/>
        <w:spacing w:before="0" w:beforeAutospacing="0" w:after="273" w:afterAutospacing="0"/>
        <w:textAlignment w:val="baseline"/>
        <w:rPr>
          <w:color w:val="000000"/>
          <w:sz w:val="28"/>
          <w:szCs w:val="28"/>
        </w:rPr>
      </w:pPr>
      <w:r w:rsidRPr="00053152">
        <w:rPr>
          <w:color w:val="000000"/>
          <w:sz w:val="28"/>
          <w:szCs w:val="28"/>
        </w:rPr>
        <w:t>Тигровые лилии не требуют регулярного внесения подкормок, но в период активного роста и цветения их необходимо удобрять каждые три недели. При должном уходе можно использовать компост, комплексные и минеральные удобрения. В период посадки или пересадки кустов удобрения вносятся под перекопку.</w:t>
      </w:r>
    </w:p>
    <w:p w:rsidR="00F46DB3" w:rsidRPr="00053152" w:rsidRDefault="00F46DB3" w:rsidP="00902273">
      <w:pPr>
        <w:pStyle w:val="2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53152">
        <w:rPr>
          <w:color w:val="000000"/>
          <w:sz w:val="28"/>
          <w:szCs w:val="28"/>
        </w:rPr>
        <w:t>Способы размножения</w:t>
      </w:r>
    </w:p>
    <w:p w:rsidR="00F46DB3" w:rsidRPr="00902273" w:rsidRDefault="00F46DB3" w:rsidP="00902273">
      <w:pPr>
        <w:rPr>
          <w:b/>
        </w:rPr>
      </w:pPr>
      <w:r w:rsidRPr="00902273">
        <w:rPr>
          <w:b/>
          <w:noProof/>
          <w:lang w:eastAsia="ru-RU"/>
        </w:rPr>
        <w:lastRenderedPageBreak/>
        <w:drawing>
          <wp:inline distT="0" distB="0" distL="0" distR="0">
            <wp:extent cx="2382860" cy="1784763"/>
            <wp:effectExtent l="19050" t="0" r="0" b="0"/>
            <wp:docPr id="11" name="Рисунок 11" descr="Се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ме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51" cy="178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73" w:rsidRPr="00902273" w:rsidRDefault="00F46DB3" w:rsidP="009022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2273">
        <w:rPr>
          <w:rFonts w:ascii="Times New Roman" w:hAnsi="Times New Roman" w:cs="Times New Roman"/>
          <w:b/>
          <w:sz w:val="28"/>
          <w:szCs w:val="28"/>
        </w:rPr>
        <w:t>Тигровую лилию можно вырастить из семян или луковиц</w:t>
      </w:r>
      <w:r w:rsidRPr="00902273">
        <w:rPr>
          <w:rFonts w:ascii="Times New Roman" w:hAnsi="Times New Roman" w:cs="Times New Roman"/>
          <w:sz w:val="28"/>
          <w:szCs w:val="28"/>
        </w:rPr>
        <w:t>.</w:t>
      </w:r>
      <w:r w:rsidR="0090227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53152">
        <w:rPr>
          <w:rFonts w:ascii="Times New Roman" w:hAnsi="Times New Roman" w:cs="Times New Roman"/>
          <w:color w:val="000000"/>
          <w:sz w:val="28"/>
          <w:szCs w:val="28"/>
        </w:rPr>
        <w:t xml:space="preserve">Тигровая лилия может размножаться разными методами. При </w:t>
      </w:r>
      <w:proofErr w:type="spellStart"/>
      <w:r w:rsidRPr="00053152">
        <w:rPr>
          <w:rFonts w:ascii="Times New Roman" w:hAnsi="Times New Roman" w:cs="Times New Roman"/>
          <w:color w:val="000000"/>
          <w:sz w:val="28"/>
          <w:szCs w:val="28"/>
        </w:rPr>
        <w:t>почколуковичном</w:t>
      </w:r>
      <w:proofErr w:type="spellEnd"/>
      <w:r w:rsidRPr="00053152">
        <w:rPr>
          <w:rFonts w:ascii="Times New Roman" w:hAnsi="Times New Roman" w:cs="Times New Roman"/>
          <w:color w:val="000000"/>
          <w:sz w:val="28"/>
          <w:szCs w:val="28"/>
        </w:rPr>
        <w:t xml:space="preserve"> способе сбор посадочного материала осуществляют в конце лета – начале осени. Сажать луковички следует в широкие ящики на предварительно подготовленную почву. В середине осени происходит полное укоренение растения, а зима переносится довольно легко. Важно помнить, что неконтролируемое размножение лилий </w:t>
      </w:r>
      <w:proofErr w:type="spellStart"/>
      <w:r w:rsidRPr="00053152">
        <w:rPr>
          <w:rFonts w:ascii="Times New Roman" w:hAnsi="Times New Roman" w:cs="Times New Roman"/>
          <w:color w:val="000000"/>
          <w:sz w:val="28"/>
          <w:szCs w:val="28"/>
        </w:rPr>
        <w:t>почколуковичками</w:t>
      </w:r>
      <w:proofErr w:type="spellEnd"/>
      <w:r w:rsidRPr="00053152">
        <w:rPr>
          <w:rFonts w:ascii="Times New Roman" w:hAnsi="Times New Roman" w:cs="Times New Roman"/>
          <w:color w:val="000000"/>
          <w:sz w:val="28"/>
          <w:szCs w:val="28"/>
        </w:rPr>
        <w:t xml:space="preserve"> может стать причиной излишней </w:t>
      </w:r>
      <w:proofErr w:type="spellStart"/>
      <w:r w:rsidRPr="00053152">
        <w:rPr>
          <w:rFonts w:ascii="Times New Roman" w:hAnsi="Times New Roman" w:cs="Times New Roman"/>
          <w:color w:val="000000"/>
          <w:sz w:val="28"/>
          <w:szCs w:val="28"/>
        </w:rPr>
        <w:t>загущенности</w:t>
      </w:r>
      <w:proofErr w:type="spellEnd"/>
      <w:r w:rsidRPr="00053152">
        <w:rPr>
          <w:rFonts w:ascii="Times New Roman" w:hAnsi="Times New Roman" w:cs="Times New Roman"/>
          <w:color w:val="000000"/>
          <w:sz w:val="28"/>
          <w:szCs w:val="28"/>
        </w:rPr>
        <w:t xml:space="preserve"> посадок.</w:t>
      </w:r>
      <w:r w:rsidR="00902273">
        <w:rPr>
          <w:color w:val="000000"/>
          <w:sz w:val="28"/>
          <w:szCs w:val="28"/>
        </w:rPr>
        <w:t xml:space="preserve">                                    </w:t>
      </w:r>
      <w:r w:rsidRPr="00053152">
        <w:rPr>
          <w:rFonts w:ascii="Times New Roman" w:hAnsi="Times New Roman" w:cs="Times New Roman"/>
          <w:color w:val="000000"/>
          <w:sz w:val="28"/>
          <w:szCs w:val="28"/>
        </w:rPr>
        <w:t xml:space="preserve">Посев семян – еще один способ размножения, который не дает картины </w:t>
      </w:r>
      <w:proofErr w:type="spellStart"/>
      <w:r w:rsidRPr="00053152">
        <w:rPr>
          <w:rFonts w:ascii="Times New Roman" w:hAnsi="Times New Roman" w:cs="Times New Roman"/>
          <w:color w:val="000000"/>
          <w:sz w:val="28"/>
          <w:szCs w:val="28"/>
        </w:rPr>
        <w:t>загущенности</w:t>
      </w:r>
      <w:proofErr w:type="spellEnd"/>
      <w:r w:rsidRPr="00053152">
        <w:rPr>
          <w:rFonts w:ascii="Times New Roman" w:hAnsi="Times New Roman" w:cs="Times New Roman"/>
          <w:color w:val="000000"/>
          <w:sz w:val="28"/>
          <w:szCs w:val="28"/>
        </w:rPr>
        <w:t>. Однако всхожесть семян крайне низкая – меньше 70%.</w:t>
      </w:r>
      <w:r w:rsidR="00902273">
        <w:rPr>
          <w:color w:val="000000"/>
          <w:sz w:val="28"/>
          <w:szCs w:val="28"/>
        </w:rPr>
        <w:t xml:space="preserve">        </w:t>
      </w:r>
      <w:r w:rsidRPr="00053152">
        <w:rPr>
          <w:rFonts w:ascii="Times New Roman" w:hAnsi="Times New Roman" w:cs="Times New Roman"/>
          <w:color w:val="000000"/>
          <w:sz w:val="28"/>
          <w:szCs w:val="28"/>
        </w:rPr>
        <w:t>Размножение чешуйками – более трудоемкий процесс, который оптимально совмещать с процедурой пересадки. После отхождения от материнской луковицы чешуйки сдабриваются древесным углем, после чего на протяжении 2-3 месяцев проращиваются во влажном песке в тепличных условиях с температурой 20-25 градусов. До высадки весной они хранятся в прохладном, плохо освещенном месте. Полученные из чешуи лилии могут зацвести на 2-3-й год.</w:t>
      </w:r>
      <w:r w:rsidR="00902273">
        <w:rPr>
          <w:color w:val="000000"/>
          <w:sz w:val="28"/>
          <w:szCs w:val="28"/>
        </w:rPr>
        <w:t xml:space="preserve">                                                                                    </w:t>
      </w:r>
      <w:r w:rsidRPr="00053152">
        <w:rPr>
          <w:rFonts w:ascii="Times New Roman" w:hAnsi="Times New Roman" w:cs="Times New Roman"/>
          <w:color w:val="000000"/>
          <w:sz w:val="28"/>
          <w:szCs w:val="28"/>
        </w:rPr>
        <w:t>Использование в ландшафтном декоре и сочетание с другими цветами</w:t>
      </w:r>
      <w:r w:rsidR="00902273">
        <w:rPr>
          <w:color w:val="000000"/>
          <w:sz w:val="28"/>
          <w:szCs w:val="28"/>
        </w:rPr>
        <w:t xml:space="preserve">. </w:t>
      </w:r>
      <w:r w:rsidRPr="00053152">
        <w:rPr>
          <w:rFonts w:ascii="Times New Roman" w:hAnsi="Times New Roman" w:cs="Times New Roman"/>
          <w:color w:val="000000"/>
          <w:sz w:val="28"/>
          <w:szCs w:val="28"/>
        </w:rPr>
        <w:t>Тигровые лилии нередко встречаются в  ландшафтном дизайне садового участка.  Учитывая внушительную высоту этих королевских растений, размещать их целесообразно на заднем фоне с помощью цветочной композиции.</w:t>
      </w:r>
      <w:r w:rsidR="00902273" w:rsidRPr="0090227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902273" w:rsidRPr="0005315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24539" cy="2350783"/>
            <wp:effectExtent l="19050" t="0" r="4561" b="0"/>
            <wp:docPr id="2" name="Рисунок 12" descr="Ли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ил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175" cy="235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B3" w:rsidRDefault="00F46DB3" w:rsidP="00902273">
      <w:pPr>
        <w:rPr>
          <w:rFonts w:ascii="Times New Roman" w:hAnsi="Times New Roman" w:cs="Times New Roman"/>
          <w:sz w:val="28"/>
          <w:szCs w:val="28"/>
        </w:rPr>
      </w:pPr>
      <w:r w:rsidRPr="00902273">
        <w:rPr>
          <w:rFonts w:ascii="Times New Roman" w:hAnsi="Times New Roman" w:cs="Times New Roman"/>
          <w:sz w:val="28"/>
          <w:szCs w:val="28"/>
        </w:rPr>
        <w:t xml:space="preserve">Тигровые лилии прекрасно сочетаются </w:t>
      </w:r>
      <w:proofErr w:type="gramStart"/>
      <w:r w:rsidRPr="0090227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02273">
        <w:rPr>
          <w:rFonts w:ascii="Times New Roman" w:hAnsi="Times New Roman" w:cs="Times New Roman"/>
          <w:sz w:val="28"/>
          <w:szCs w:val="28"/>
        </w:rPr>
        <w:t xml:space="preserve"> многими садовыми цветами.</w:t>
      </w:r>
    </w:p>
    <w:p w:rsidR="00902273" w:rsidRPr="00902273" w:rsidRDefault="00902273" w:rsidP="00902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задание: Чтение текста. Знакомство с тигровыми лилиями.</w:t>
      </w:r>
    </w:p>
    <w:p w:rsidR="00537141" w:rsidRPr="00A403EF" w:rsidRDefault="00537141" w:rsidP="00537141">
      <w:pPr>
        <w:pStyle w:val="a6"/>
        <w:shd w:val="clear" w:color="auto" w:fill="FFFFFF"/>
        <w:spacing w:before="0" w:beforeAutospacing="0" w:after="158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</w:rPr>
        <w:t xml:space="preserve">Обратная связь: 8 918 214 6276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Коновалова Наталья Павловна)</w:t>
      </w:r>
    </w:p>
    <w:p w:rsidR="005F2AA2" w:rsidRPr="00053152" w:rsidRDefault="005F2AA2">
      <w:pPr>
        <w:rPr>
          <w:rFonts w:ascii="Times New Roman" w:hAnsi="Times New Roman" w:cs="Times New Roman"/>
          <w:b/>
          <w:sz w:val="28"/>
          <w:szCs w:val="28"/>
        </w:rPr>
      </w:pPr>
    </w:p>
    <w:sectPr w:rsidR="005F2AA2" w:rsidRPr="00053152" w:rsidSect="00902273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833B4"/>
    <w:multiLevelType w:val="multilevel"/>
    <w:tmpl w:val="FBDA74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1E2606"/>
    <w:multiLevelType w:val="multilevel"/>
    <w:tmpl w:val="E474B1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5F2AA2"/>
    <w:rsid w:val="00053152"/>
    <w:rsid w:val="00445D9E"/>
    <w:rsid w:val="00537141"/>
    <w:rsid w:val="005F2AA2"/>
    <w:rsid w:val="00902273"/>
    <w:rsid w:val="00A73374"/>
    <w:rsid w:val="00BA29AE"/>
    <w:rsid w:val="00F46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D9E"/>
  </w:style>
  <w:style w:type="paragraph" w:styleId="1">
    <w:name w:val="heading 1"/>
    <w:basedOn w:val="a"/>
    <w:link w:val="10"/>
    <w:uiPriority w:val="9"/>
    <w:qFormat/>
    <w:rsid w:val="005F2A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F2A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6D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AA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2A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2A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5F2AA2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F2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46DB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wp-caption-text">
    <w:name w:val="wp-caption-text"/>
    <w:basedOn w:val="a"/>
    <w:rsid w:val="00F46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46D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5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6783">
          <w:marLeft w:val="300"/>
          <w:marRight w:val="0"/>
          <w:marTop w:val="96"/>
          <w:marBottom w:val="300"/>
          <w:divBdr>
            <w:top w:val="single" w:sz="6" w:space="9" w:color="E6E6E6"/>
            <w:left w:val="single" w:sz="6" w:space="9" w:color="E6E6E6"/>
            <w:bottom w:val="single" w:sz="6" w:space="9" w:color="E6E6E6"/>
            <w:right w:val="single" w:sz="6" w:space="9" w:color="E6E6E6"/>
          </w:divBdr>
        </w:div>
        <w:div w:id="745154352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F95C4C"/>
            <w:bottom w:val="none" w:sz="0" w:space="0" w:color="auto"/>
            <w:right w:val="none" w:sz="0" w:space="0" w:color="auto"/>
          </w:divBdr>
        </w:div>
        <w:div w:id="1878198105">
          <w:marLeft w:val="0"/>
          <w:marRight w:val="0"/>
          <w:marTop w:val="96"/>
          <w:marBottom w:val="300"/>
          <w:divBdr>
            <w:top w:val="single" w:sz="6" w:space="9" w:color="E6E6E6"/>
            <w:left w:val="single" w:sz="6" w:space="9" w:color="E6E6E6"/>
            <w:bottom w:val="single" w:sz="6" w:space="9" w:color="E6E6E6"/>
            <w:right w:val="single" w:sz="6" w:space="9" w:color="E6E6E6"/>
          </w:divBdr>
        </w:div>
        <w:div w:id="1712458006">
          <w:blockQuote w:val="1"/>
          <w:marLeft w:val="365"/>
          <w:marRight w:val="365"/>
          <w:marTop w:val="365"/>
          <w:marBottom w:val="365"/>
          <w:divBdr>
            <w:top w:val="none" w:sz="0" w:space="14" w:color="auto"/>
            <w:left w:val="single" w:sz="48" w:space="31" w:color="A89E5A"/>
            <w:bottom w:val="none" w:sz="0" w:space="14" w:color="auto"/>
            <w:right w:val="none" w:sz="0" w:space="14" w:color="auto"/>
          </w:divBdr>
        </w:div>
        <w:div w:id="707492599">
          <w:marLeft w:val="0"/>
          <w:marRight w:val="0"/>
          <w:marTop w:val="96"/>
          <w:marBottom w:val="300"/>
          <w:divBdr>
            <w:top w:val="single" w:sz="6" w:space="9" w:color="E6E6E6"/>
            <w:left w:val="single" w:sz="6" w:space="9" w:color="E6E6E6"/>
            <w:bottom w:val="single" w:sz="6" w:space="9" w:color="E6E6E6"/>
            <w:right w:val="single" w:sz="6" w:space="9" w:color="E6E6E6"/>
          </w:divBdr>
        </w:div>
        <w:div w:id="70779940">
          <w:marLeft w:val="300"/>
          <w:marRight w:val="0"/>
          <w:marTop w:val="96"/>
          <w:marBottom w:val="300"/>
          <w:divBdr>
            <w:top w:val="single" w:sz="6" w:space="9" w:color="E6E6E6"/>
            <w:left w:val="single" w:sz="6" w:space="9" w:color="E6E6E6"/>
            <w:bottom w:val="single" w:sz="6" w:space="9" w:color="E6E6E6"/>
            <w:right w:val="single" w:sz="6" w:space="9" w:color="E6E6E6"/>
          </w:divBdr>
        </w:div>
        <w:div w:id="1867599699">
          <w:marLeft w:val="0"/>
          <w:marRight w:val="0"/>
          <w:marTop w:val="96"/>
          <w:marBottom w:val="300"/>
          <w:divBdr>
            <w:top w:val="single" w:sz="6" w:space="9" w:color="E6E6E6"/>
            <w:left w:val="single" w:sz="6" w:space="9" w:color="E6E6E6"/>
            <w:bottom w:val="single" w:sz="6" w:space="9" w:color="E6E6E6"/>
            <w:right w:val="single" w:sz="6" w:space="9" w:color="E6E6E6"/>
          </w:divBdr>
        </w:div>
      </w:divsChild>
    </w:div>
    <w:div w:id="1566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3049">
          <w:marLeft w:val="0"/>
          <w:marRight w:val="0"/>
          <w:marTop w:val="0"/>
          <w:marBottom w:val="3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6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219870">
                      <w:marLeft w:val="0"/>
                      <w:marRight w:val="0"/>
                      <w:marTop w:val="18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084274">
                      <w:blockQuote w:val="1"/>
                      <w:marLeft w:val="365"/>
                      <w:marRight w:val="365"/>
                      <w:marTop w:val="365"/>
                      <w:marBottom w:val="365"/>
                      <w:divBdr>
                        <w:top w:val="none" w:sz="0" w:space="14" w:color="auto"/>
                        <w:left w:val="single" w:sz="48" w:space="31" w:color="A89E5A"/>
                        <w:bottom w:val="none" w:sz="0" w:space="14" w:color="auto"/>
                        <w:right w:val="none" w:sz="0" w:space="14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veti-rasteniya.ru/trubchatye-lilii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2020-05-07T12:10:00Z</dcterms:created>
  <dcterms:modified xsi:type="dcterms:W3CDTF">2020-05-07T12:57:00Z</dcterms:modified>
</cp:coreProperties>
</file>