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6A" w:rsidRPr="00C3056A" w:rsidRDefault="00C3056A" w:rsidP="00C3056A">
      <w:pPr>
        <w:spacing w:after="0" w:line="240" w:lineRule="auto"/>
        <w:jc w:val="center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350.25pt">
            <v:imagedata r:id="rId5" o:title="mocdod"/>
          </v:shape>
        </w:pict>
      </w:r>
      <w:r w:rsidRPr="00C3056A">
        <w:rPr>
          <w:rFonts w:ascii="Verdana" w:eastAsia="Times New Roman" w:hAnsi="Verdana" w:cs="Times New Roman"/>
          <w:b/>
          <w:bCs/>
          <w:color w:val="252525"/>
          <w:sz w:val="20"/>
          <w:szCs w:val="20"/>
          <w:lang w:eastAsia="ru-RU"/>
        </w:rPr>
        <w:t>Муниципальный опорный центр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  <w:t xml:space="preserve">дополнительного образования детей </w:t>
      </w:r>
      <w:proofErr w:type="gram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г</w:t>
      </w:r>
      <w:proofErr w:type="gram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. Рыбинска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  <w:t>создан в рамках реализации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C3056A">
        <w:rPr>
          <w:rFonts w:ascii="Verdana" w:eastAsia="Times New Roman" w:hAnsi="Verdana" w:cs="Times New Roman"/>
          <w:b/>
          <w:bCs/>
          <w:i/>
          <w:iCs/>
          <w:color w:val="252525"/>
          <w:sz w:val="20"/>
          <w:szCs w:val="20"/>
          <w:lang w:eastAsia="ru-RU"/>
        </w:rPr>
        <w:t>Приоритетного проекта "Доступное дополнительное образование для детей"</w:t>
      </w:r>
    </w:p>
    <w:p w:rsidR="00C3056A" w:rsidRPr="00C3056A" w:rsidRDefault="00C3056A" w:rsidP="00C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</w:p>
    <w:p w:rsidR="00C3056A" w:rsidRPr="00C3056A" w:rsidRDefault="00C3056A" w:rsidP="00C3056A">
      <w:pPr>
        <w:spacing w:after="0" w:line="240" w:lineRule="auto"/>
        <w:jc w:val="right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hyperlink r:id="rId6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Министерство образования и науки Российской Федерации</w:t>
        </w:r>
      </w:hyperlink>
    </w:p>
    <w:p w:rsidR="00C3056A" w:rsidRPr="00C3056A" w:rsidRDefault="00C3056A" w:rsidP="00C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C3056A">
        <w:rPr>
          <w:rFonts w:ascii="Verdana" w:eastAsia="Times New Roman" w:hAnsi="Verdana" w:cs="Times New Roman"/>
          <w:b/>
          <w:bCs/>
          <w:i/>
          <w:iCs/>
          <w:color w:val="252525"/>
          <w:sz w:val="20"/>
          <w:szCs w:val="20"/>
          <w:lang w:eastAsia="ru-RU"/>
        </w:rPr>
        <w:t>Цель проекта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</w:p>
    <w:p w:rsidR="00C3056A" w:rsidRPr="00C3056A" w:rsidRDefault="00C3056A" w:rsidP="00C3056A">
      <w:pPr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C3056A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Обеспечение реализации «майских указов» Президента Российской Федерации в части охвата не менее 70 - 75% детей в возрасте от 5 до 18 лет, качественными программами дополнительного образования.</w:t>
      </w:r>
    </w:p>
    <w:p w:rsidR="00C3056A" w:rsidRPr="00C3056A" w:rsidRDefault="00C3056A" w:rsidP="00C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6A">
        <w:rPr>
          <w:rFonts w:ascii="Verdana" w:eastAsia="Times New Roman" w:hAnsi="Verdana" w:cs="Times New Roman"/>
          <w:b/>
          <w:bCs/>
          <w:i/>
          <w:iCs/>
          <w:color w:val="252525"/>
          <w:sz w:val="20"/>
          <w:szCs w:val="20"/>
          <w:lang w:eastAsia="ru-RU"/>
        </w:rPr>
        <w:t>Описание проекта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</w:p>
    <w:p w:rsidR="00C3056A" w:rsidRPr="00C3056A" w:rsidRDefault="00C3056A" w:rsidP="00C3056A">
      <w:pPr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C3056A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Главным результатом реализации приоритетного проекта должно стать создание в каждом регионе Российской Федерации современных региональных систем дополнительного образования детей.</w:t>
      </w:r>
    </w:p>
    <w:p w:rsidR="00C3056A" w:rsidRPr="00C3056A" w:rsidRDefault="00C3056A" w:rsidP="00C3056A">
      <w:pPr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C3056A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t>Проектом выделяется следующие характеристики современных региональных систем дополнительного образования детей: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в структуре сети организаций </w:t>
      </w:r>
      <w:proofErr w:type="spell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допобразования</w:t>
      </w:r>
      <w:proofErr w:type="spell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детей в каждом регионе в качестве ядра определен региональный модельный центр, обеспечивающий 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lastRenderedPageBreak/>
        <w:t>реализацию соответствующих программ, а также функции методического и ресурсного центра;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применяются механизмы сетевого взаимодействия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организаций спорта, культуры, научных организаций, общественных организаций и организаций реального сектора экономики при реализации дополнительных образовательных программ;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сформированы механизмы и условия для обеспечения детям из сельской местности доступа к современным и вариативным дополнительным общеобразовательным программам;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в системе </w:t>
      </w:r>
      <w:proofErr w:type="spell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допобразования</w:t>
      </w:r>
      <w:proofErr w:type="spell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детей работают механизмы непрерывного развития профессионального мастерства и уровня компетенций педагогов и других участников системы, в том числе родителей;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применяются современные организационные и финансово-</w:t>
      </w:r>
      <w:proofErr w:type="gram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экономические механизмы</w:t>
      </w:r>
      <w:proofErr w:type="gram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управления и развития региональной системы дополнительного образования детей;</w:t>
      </w:r>
    </w:p>
    <w:p w:rsidR="00C3056A" w:rsidRPr="00C3056A" w:rsidRDefault="00C3056A" w:rsidP="00C305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функционирует общедоступный информационный портал с региональными и муниципальными сегментами по дополнительным общеобразовательным программам; этот портал позволяет семьям выбирать образовательные программы, соответствующие запросам, уровню подготовки и способностям детей с различными образовательными потребностями и возможностями (в том числе находящимися в трудной жизненной ситуации), обеспечивающий возможность проектирования индивидуальных образовательных траекторий ребенка.</w:t>
      </w:r>
    </w:p>
    <w:p w:rsidR="00C3056A" w:rsidRPr="00C3056A" w:rsidRDefault="00C3056A" w:rsidP="00C3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Буклет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муниципального опорного центра дополнительного образования детей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8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Памятка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для родителей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9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Концепция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 функционирования муниципального опорного </w:t>
      </w:r>
      <w:proofErr w:type="spell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центра</w:t>
      </w:r>
      <w:proofErr w:type="gram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,с</w:t>
      </w:r>
      <w:proofErr w:type="gram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озданного</w:t>
      </w:r>
      <w:proofErr w:type="spell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на базе муниципального учреждения дополнительного профессионального образования «Информационно-образовательный Центр» городского округа город Рыбинск на 2018 - 2021 годы 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0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Постановление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Правительства Ярославской области от 06.04.2018 № 235-п "О создании регионального модельного центра дополнительного образования детей"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1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Приказ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 Департамента образования г. Рыбинска от 09.04.2018 № 053-01-09/96 "О создании рабочей </w:t>
      </w:r>
      <w:proofErr w:type="gram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группы"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2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Постановление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Администрации г. Рыбинск от 06.07.2018 № 2007 "О создании муниципального опорного центра дополнительного образования детей городского округа город Рыбинск"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3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Приказ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Департамента образования г. Рыбинска от 09.07.2018 № 053-01-09/260-1 "Об утверждении плана мероприятий опорного центра по реализации персонифицированного дополнительного образования детей в городском округе город Рыбинск"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4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Постановление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Правительства Ярославской области от 17.07.2018 № 527-п "О внедрении системы персонифицированного финансирования дополнительного образования</w:t>
      </w:r>
      <w:proofErr w:type="gram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</w:t>
      </w:r>
      <w:proofErr w:type="gramStart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детей"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5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Постановление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от 17.08.2018 № 2476 "Об утверждении Положения о персонифицированном дополнительном образовании в городском округе город Рыбинск" 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6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Постановление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Администрации г. Рыбинск от 21.11.2018 № 3489 "О внесении изменений в постановление Администрации городского округа город Рыбинск"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7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Приказ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Департамента образования г. Рыбинска от 22.08.2018 № 053-01-09/291 "Об утверждении Программы персонифицированного образования в городском округе город Рыбинск"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hyperlink r:id="rId18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u w:val="single"/>
            <w:lang w:eastAsia="ru-RU"/>
          </w:rPr>
          <w:t>Приказ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Департамента образования г. Рыбинска от 24.08.2018</w:t>
      </w:r>
      <w:proofErr w:type="gramEnd"/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 xml:space="preserve"> № 053-01-09/296 "О приеме заявлений и активацию сертификатов ПФДО"</w:t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</w:p>
    <w:p w:rsidR="00C3056A" w:rsidRPr="00C3056A" w:rsidRDefault="00C3056A" w:rsidP="00C3056A">
      <w:pPr>
        <w:spacing w:before="100" w:beforeAutospacing="1" w:after="100" w:afterAutospacing="1" w:line="240" w:lineRule="auto"/>
        <w:ind w:firstLine="480"/>
        <w:jc w:val="both"/>
        <w:rPr>
          <w:rFonts w:ascii="Tahoma" w:eastAsia="Times New Roman" w:hAnsi="Tahoma" w:cs="Tahoma"/>
          <w:color w:val="252525"/>
          <w:sz w:val="20"/>
          <w:szCs w:val="20"/>
          <w:lang w:eastAsia="ru-RU"/>
        </w:rPr>
      </w:pPr>
      <w:r w:rsidRPr="00C3056A">
        <w:rPr>
          <w:rFonts w:ascii="Tahoma" w:eastAsia="Times New Roman" w:hAnsi="Tahoma" w:cs="Tahoma"/>
          <w:color w:val="252525"/>
          <w:sz w:val="20"/>
          <w:szCs w:val="20"/>
          <w:lang w:eastAsia="ru-RU"/>
        </w:rPr>
        <w:lastRenderedPageBreak/>
        <w:t>ИНСТРУКЦИИ:</w:t>
      </w:r>
    </w:p>
    <w:p w:rsidR="00C3056A" w:rsidRPr="00C3056A" w:rsidRDefault="00C3056A" w:rsidP="00C305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hyperlink r:id="rId19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Как внести изменения в активированный сертификат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;</w:t>
      </w:r>
    </w:p>
    <w:p w:rsidR="00C3056A" w:rsidRPr="00C3056A" w:rsidRDefault="00C3056A" w:rsidP="00C305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hyperlink r:id="rId20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Инструкция по зачислению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(из личного кабинета ребёнка);</w:t>
      </w:r>
    </w:p>
    <w:p w:rsidR="00C3056A" w:rsidRPr="00C3056A" w:rsidRDefault="00C3056A" w:rsidP="00C305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hyperlink r:id="rId21" w:tgtFrame="_blank" w:history="1"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Зачисление от организации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 (из личного кабинета организации);</w:t>
      </w:r>
    </w:p>
    <w:p w:rsidR="00C3056A" w:rsidRPr="00C3056A" w:rsidRDefault="00C3056A" w:rsidP="00C305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</w:pPr>
      <w:hyperlink r:id="rId22" w:history="1"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 xml:space="preserve">По очистке </w:t>
        </w:r>
        <w:proofErr w:type="spellStart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кэша</w:t>
        </w:r>
        <w:proofErr w:type="spellEnd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 xml:space="preserve"> и </w:t>
        </w:r>
        <w:proofErr w:type="gramStart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удалении</w:t>
        </w:r>
        <w:proofErr w:type="gramEnd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 xml:space="preserve"> </w:t>
        </w:r>
        <w:proofErr w:type="spellStart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>cookie</w:t>
        </w:r>
        <w:proofErr w:type="spellEnd"/>
        <w:r w:rsidRPr="00C3056A">
          <w:rPr>
            <w:rFonts w:ascii="Verdana" w:eastAsia="Times New Roman" w:hAnsi="Verdana" w:cs="Times New Roman"/>
            <w:color w:val="773537"/>
            <w:sz w:val="20"/>
            <w:lang w:eastAsia="ru-RU"/>
          </w:rPr>
          <w:t xml:space="preserve"> в браузерах</w:t>
        </w:r>
      </w:hyperlink>
      <w:r w:rsidRPr="00C3056A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t>.</w:t>
      </w:r>
    </w:p>
    <w:p w:rsidR="00B040DC" w:rsidRDefault="00C3056A"/>
    <w:sectPr w:rsidR="00B040DC" w:rsidSect="0020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4ED"/>
    <w:multiLevelType w:val="multilevel"/>
    <w:tmpl w:val="0AA0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46357"/>
    <w:multiLevelType w:val="multilevel"/>
    <w:tmpl w:val="B0D2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56A"/>
    <w:rsid w:val="00202091"/>
    <w:rsid w:val="00B867AB"/>
    <w:rsid w:val="00C3056A"/>
    <w:rsid w:val="00D7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5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1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.rybadm.ru/building/pamyatka.pdf" TargetMode="External"/><Relationship Id="rId13" Type="http://schemas.openxmlformats.org/officeDocument/2006/relationships/hyperlink" Target="http://ioc.rybadm.ru/building/260_1.pdf" TargetMode="External"/><Relationship Id="rId18" Type="http://schemas.openxmlformats.org/officeDocument/2006/relationships/hyperlink" Target="http://ioc.rybadm.ru/building/29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oc.rybadm.ru/building/instr_3.pdf" TargetMode="External"/><Relationship Id="rId7" Type="http://schemas.openxmlformats.org/officeDocument/2006/relationships/hyperlink" Target="http://ioc.rybadm.ru/building/buklet.pdf" TargetMode="External"/><Relationship Id="rId12" Type="http://schemas.openxmlformats.org/officeDocument/2006/relationships/hyperlink" Target="http://ioc.rybadm.ru/building/2007.pdf" TargetMode="External"/><Relationship Id="rId17" Type="http://schemas.openxmlformats.org/officeDocument/2006/relationships/hyperlink" Target="http://ioc.rybadm.ru/building/2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oc.rybadm.ru/building/3489.pdf" TargetMode="External"/><Relationship Id="rId20" Type="http://schemas.openxmlformats.org/officeDocument/2006/relationships/hyperlink" Target="http://ioc.rybadm.ru/building/instr_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F%D1%80%D0%BE%D0%B5%D0%BA%D1%82%D1%8B/%D0%B4%D0%BE%D1%81%D1%82%D1%83%D0%BF%D0%BD%D0%BE%D0%B5-%D0%B4%D0%BE%D0%BF%D0%BE%D0%BB%D0%BD%D0%B8%D1%82%D0%B5%D0%BB%D1%8C%D0%BD%D0%BE%D0%B5-%D0%BE%D0%B1%D1%80%D0%B0%D0%B7%D0%BE%D0%B2%D0%B0%D0%BD%D0%B8%D0%B5-%D0%B4%D0%BB%D1%8F-%D0%B4%D0%B5%D1%82%D0%B5%D0%B9" TargetMode="External"/><Relationship Id="rId11" Type="http://schemas.openxmlformats.org/officeDocument/2006/relationships/hyperlink" Target="http://ioc.rybadm.ru/building/96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ioc.rybadm.ru/building/247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oc.rybadm.ru/building/235.pdf" TargetMode="External"/><Relationship Id="rId19" Type="http://schemas.openxmlformats.org/officeDocument/2006/relationships/hyperlink" Target="http://ioc.rybadm.ru/building/instr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oc.rybadm.ru/building/koncepcuay.pdf" TargetMode="External"/><Relationship Id="rId14" Type="http://schemas.openxmlformats.org/officeDocument/2006/relationships/hyperlink" Target="http://ioc.rybadm.ru/building/527.pdf" TargetMode="External"/><Relationship Id="rId22" Type="http://schemas.openxmlformats.org/officeDocument/2006/relationships/hyperlink" Target="http://ioc.rybadm.ru/building/instr_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3</cp:revision>
  <dcterms:created xsi:type="dcterms:W3CDTF">2019-02-05T09:27:00Z</dcterms:created>
  <dcterms:modified xsi:type="dcterms:W3CDTF">2019-02-05T09:29:00Z</dcterms:modified>
</cp:coreProperties>
</file>