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6" w:rsidRPr="00BC6FD2" w:rsidRDefault="001346D6" w:rsidP="0013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346D6" w:rsidRPr="00BC6FD2" w:rsidRDefault="001346D6" w:rsidP="0013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САМООБСЛЕДОВАНИИ</w:t>
      </w:r>
      <w:r w:rsidRPr="00BC6FD2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1346D6" w:rsidRPr="00BC6FD2" w:rsidRDefault="001346D6" w:rsidP="0013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2">
        <w:rPr>
          <w:rFonts w:ascii="Times New Roman" w:hAnsi="Times New Roman" w:cs="Times New Roman"/>
          <w:b/>
          <w:sz w:val="28"/>
          <w:szCs w:val="28"/>
        </w:rPr>
        <w:t xml:space="preserve">«Детский сад «Колобок» ст. Зеленчукской» </w:t>
      </w: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27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FD2">
        <w:rPr>
          <w:rFonts w:ascii="Times New Roman" w:hAnsi="Times New Roman" w:cs="Times New Roman"/>
          <w:b/>
          <w:sz w:val="28"/>
          <w:szCs w:val="28"/>
        </w:rPr>
        <w:t>год</w:t>
      </w:r>
      <w:r w:rsidR="00276AA5">
        <w:rPr>
          <w:rFonts w:ascii="Times New Roman" w:hAnsi="Times New Roman" w:cs="Times New Roman"/>
          <w:b/>
          <w:sz w:val="28"/>
          <w:szCs w:val="28"/>
        </w:rPr>
        <w:t>.</w:t>
      </w:r>
    </w:p>
    <w:p w:rsidR="001346D6" w:rsidRPr="00BC6FD2" w:rsidRDefault="001346D6" w:rsidP="001346D6">
      <w:pPr>
        <w:rPr>
          <w:rFonts w:ascii="Times New Roman" w:hAnsi="Times New Roman" w:cs="Times New Roman"/>
          <w:sz w:val="24"/>
          <w:szCs w:val="24"/>
        </w:rPr>
      </w:pPr>
    </w:p>
    <w:p w:rsidR="001346D6" w:rsidRPr="00BC6FD2" w:rsidRDefault="001346D6" w:rsidP="001346D6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«Детский сад «Колобок» ст. Зеленчукской»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Сокращенное наименование образовательного учреждения</w:t>
      </w:r>
      <w:r w:rsidRPr="00BC6FD2">
        <w:rPr>
          <w:rFonts w:ascii="Times New Roman" w:hAnsi="Times New Roman" w:cs="Times New Roman"/>
          <w:sz w:val="24"/>
          <w:szCs w:val="24"/>
        </w:rPr>
        <w:t xml:space="preserve">: МБДОУ </w:t>
      </w:r>
      <w:r w:rsidR="00F00A43">
        <w:rPr>
          <w:rFonts w:ascii="Times New Roman" w:hAnsi="Times New Roman" w:cs="Times New Roman"/>
          <w:sz w:val="24"/>
          <w:szCs w:val="24"/>
        </w:rPr>
        <w:t>«Детский сад «Колобок» ст. Зеленчукской»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C6F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369140, </w:t>
      </w:r>
      <w:r w:rsidRPr="00BC6FD2">
        <w:rPr>
          <w:rFonts w:ascii="Times New Roman" w:hAnsi="Times New Roman" w:cs="Times New Roman"/>
          <w:sz w:val="24"/>
          <w:szCs w:val="24"/>
        </w:rPr>
        <w:t xml:space="preserve">Карачаево-Черкесская Республика ст. Зеленчукская ул. Ленина 82, телефон </w:t>
      </w:r>
      <w:r>
        <w:rPr>
          <w:rFonts w:ascii="Times New Roman" w:hAnsi="Times New Roman" w:cs="Times New Roman"/>
          <w:sz w:val="24"/>
          <w:szCs w:val="24"/>
        </w:rPr>
        <w:t>8(87878)</w:t>
      </w:r>
      <w:r w:rsidRPr="00BC6FD2">
        <w:rPr>
          <w:rFonts w:ascii="Times New Roman" w:hAnsi="Times New Roman" w:cs="Times New Roman"/>
          <w:sz w:val="24"/>
          <w:szCs w:val="24"/>
        </w:rPr>
        <w:t xml:space="preserve"> 5-43-07                        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9FD">
        <w:rPr>
          <w:rFonts w:ascii="Times New Roman" w:hAnsi="Times New Roman" w:cs="Times New Roman"/>
          <w:sz w:val="24"/>
          <w:szCs w:val="24"/>
        </w:rPr>
        <w:t>369140</w:t>
      </w:r>
      <w:r w:rsidR="00276AA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C6FD2">
        <w:rPr>
          <w:rFonts w:ascii="Times New Roman" w:hAnsi="Times New Roman" w:cs="Times New Roman"/>
          <w:sz w:val="24"/>
          <w:szCs w:val="24"/>
        </w:rPr>
        <w:t xml:space="preserve"> Карачаево-Черкесская Республика  ст. Зеленчукская ул. Ленина 82, телефон </w:t>
      </w:r>
      <w:r w:rsidR="00F00A43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87878)</w:t>
      </w:r>
      <w:r w:rsidRPr="00BC6FD2">
        <w:rPr>
          <w:rFonts w:ascii="Times New Roman" w:hAnsi="Times New Roman" w:cs="Times New Roman"/>
          <w:sz w:val="24"/>
          <w:szCs w:val="24"/>
        </w:rPr>
        <w:t xml:space="preserve"> 5-43-07                        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Ввод в действие МБДОУ</w:t>
      </w:r>
      <w:r w:rsidRPr="00BC6FD2">
        <w:rPr>
          <w:rFonts w:ascii="Times New Roman" w:hAnsi="Times New Roman" w:cs="Times New Roman"/>
          <w:sz w:val="24"/>
          <w:szCs w:val="24"/>
        </w:rPr>
        <w:t>: октябрь 1979 год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Проектная мощность</w:t>
      </w:r>
      <w:r w:rsidRPr="00BC6FD2">
        <w:rPr>
          <w:rFonts w:ascii="Times New Roman" w:hAnsi="Times New Roman" w:cs="Times New Roman"/>
          <w:sz w:val="24"/>
          <w:szCs w:val="24"/>
        </w:rPr>
        <w:t>: 130 че</w:t>
      </w:r>
      <w:r>
        <w:rPr>
          <w:rFonts w:ascii="Times New Roman" w:hAnsi="Times New Roman" w:cs="Times New Roman"/>
          <w:sz w:val="24"/>
          <w:szCs w:val="24"/>
        </w:rPr>
        <w:t>ловек, фактическая мощность -142</w:t>
      </w:r>
      <w:r w:rsidRPr="00BC6FD2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Режим функционирования</w:t>
      </w:r>
      <w:r w:rsidRPr="00BC6FD2">
        <w:rPr>
          <w:rFonts w:ascii="Times New Roman" w:hAnsi="Times New Roman" w:cs="Times New Roman"/>
          <w:sz w:val="24"/>
          <w:szCs w:val="24"/>
        </w:rPr>
        <w:t>: 12 часов: с 7.00 до 19.00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FD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BC6FD2">
        <w:rPr>
          <w:rFonts w:ascii="Times New Roman" w:hAnsi="Times New Roman" w:cs="Times New Roman"/>
          <w:sz w:val="24"/>
          <w:szCs w:val="24"/>
        </w:rPr>
        <w:t xml:space="preserve"> администрация Зеленчукского муниципального района с 2006г.</w:t>
      </w:r>
    </w:p>
    <w:p w:rsidR="001346D6" w:rsidRDefault="00F00A43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</w:t>
      </w:r>
      <w:r w:rsidR="001346D6">
        <w:rPr>
          <w:rFonts w:ascii="Times New Roman" w:hAnsi="Times New Roman" w:cs="Times New Roman"/>
          <w:sz w:val="24"/>
          <w:szCs w:val="24"/>
        </w:rPr>
        <w:t>Колобок» ст. Зеленчукской» является юридическим лицом. МБДОУ имеет печать установленного образца, штамп.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цель: реализация  основной образовательной программы </w:t>
      </w:r>
      <w:r w:rsidR="00F00A43">
        <w:rPr>
          <w:rFonts w:ascii="Times New Roman" w:hAnsi="Times New Roman" w:cs="Times New Roman"/>
          <w:sz w:val="24"/>
          <w:szCs w:val="24"/>
        </w:rPr>
        <w:t>дошкольного образования МБДОУ «Детский сад «</w:t>
      </w:r>
      <w:r>
        <w:rPr>
          <w:rFonts w:ascii="Times New Roman" w:hAnsi="Times New Roman" w:cs="Times New Roman"/>
          <w:sz w:val="24"/>
          <w:szCs w:val="24"/>
        </w:rPr>
        <w:t>Колобок» ст. Зеленчукской»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2017- 2018 учебном  году укомплектовано</w:t>
      </w:r>
      <w:r w:rsidRPr="00BC6FD2">
        <w:rPr>
          <w:rFonts w:ascii="Times New Roman" w:hAnsi="Times New Roman" w:cs="Times New Roman"/>
          <w:sz w:val="24"/>
          <w:szCs w:val="24"/>
        </w:rPr>
        <w:t xml:space="preserve"> 6 групп. Группы сформ</w:t>
      </w:r>
      <w:r>
        <w:rPr>
          <w:rFonts w:ascii="Times New Roman" w:hAnsi="Times New Roman" w:cs="Times New Roman"/>
          <w:sz w:val="24"/>
          <w:szCs w:val="24"/>
        </w:rPr>
        <w:t>ированы с учетом возраста детей: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4 лет -1 группа комбинированной направленности для детей с нарушением речи;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до 7 лет- 5 групп.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Pr="00BC6FD2">
        <w:rPr>
          <w:rFonts w:ascii="Times New Roman" w:hAnsi="Times New Roman" w:cs="Times New Roman"/>
          <w:sz w:val="24"/>
          <w:szCs w:val="24"/>
        </w:rPr>
        <w:t xml:space="preserve"> детей в 2</w:t>
      </w:r>
      <w:r>
        <w:rPr>
          <w:rFonts w:ascii="Times New Roman" w:hAnsi="Times New Roman" w:cs="Times New Roman"/>
          <w:sz w:val="24"/>
          <w:szCs w:val="24"/>
        </w:rPr>
        <w:t>017-18 учебном году составила 142</w:t>
      </w:r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Из них: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Младшая</w:t>
      </w:r>
      <w:r>
        <w:rPr>
          <w:rFonts w:ascii="Times New Roman" w:hAnsi="Times New Roman" w:cs="Times New Roman"/>
          <w:sz w:val="24"/>
          <w:szCs w:val="24"/>
        </w:rPr>
        <w:t xml:space="preserve"> группа (3-4 года)  </w:t>
      </w:r>
      <w:r w:rsidRPr="00BC6FD2">
        <w:rPr>
          <w:rFonts w:ascii="Times New Roman" w:hAnsi="Times New Roman" w:cs="Times New Roman"/>
          <w:sz w:val="24"/>
          <w:szCs w:val="24"/>
        </w:rPr>
        <w:t xml:space="preserve"> детей – </w:t>
      </w:r>
      <w:r>
        <w:rPr>
          <w:rFonts w:ascii="Times New Roman" w:hAnsi="Times New Roman" w:cs="Times New Roman"/>
          <w:sz w:val="24"/>
          <w:szCs w:val="24"/>
        </w:rPr>
        <w:t xml:space="preserve">15  детей 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Средние группы  (4-5 лет) </w:t>
      </w:r>
      <w:r w:rsidRPr="00BC6FD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–53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 xml:space="preserve">ая группа (5-6 лет) </w:t>
      </w:r>
      <w:r w:rsidRPr="00BC6FD2">
        <w:rPr>
          <w:rFonts w:ascii="Times New Roman" w:hAnsi="Times New Roman" w:cs="Times New Roman"/>
          <w:sz w:val="24"/>
          <w:szCs w:val="24"/>
        </w:rPr>
        <w:t xml:space="preserve">детей –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</w:t>
      </w:r>
      <w:r w:rsidRPr="00BC6FD2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6FD2">
        <w:rPr>
          <w:rFonts w:ascii="Times New Roman" w:hAnsi="Times New Roman" w:cs="Times New Roman"/>
          <w:sz w:val="24"/>
          <w:szCs w:val="24"/>
        </w:rPr>
        <w:t xml:space="preserve"> (6-7 лет), детей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3-7 лет 2 ребенка</w:t>
      </w:r>
      <w:r w:rsidR="00F00A43">
        <w:rPr>
          <w:rFonts w:ascii="Times New Roman" w:hAnsi="Times New Roman" w:cs="Times New Roman"/>
          <w:sz w:val="24"/>
          <w:szCs w:val="24"/>
        </w:rPr>
        <w:t>, имеющих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 и 1 ребенок с ОВЗ.</w:t>
      </w:r>
    </w:p>
    <w:p w:rsidR="001346D6" w:rsidRDefault="00F00A43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МБДОУ</w:t>
      </w:r>
      <w:r w:rsidR="001346D6">
        <w:rPr>
          <w:rFonts w:ascii="Times New Roman" w:hAnsi="Times New Roman" w:cs="Times New Roman"/>
          <w:sz w:val="24"/>
          <w:szCs w:val="24"/>
        </w:rPr>
        <w:t>, длительность пребывания в нем д</w:t>
      </w:r>
      <w:r>
        <w:rPr>
          <w:rFonts w:ascii="Times New Roman" w:hAnsi="Times New Roman" w:cs="Times New Roman"/>
          <w:sz w:val="24"/>
          <w:szCs w:val="24"/>
        </w:rPr>
        <w:t>етей определяются Уставом МБДОУ</w:t>
      </w:r>
      <w:r w:rsidR="001346D6">
        <w:rPr>
          <w:rFonts w:ascii="Times New Roman" w:hAnsi="Times New Roman" w:cs="Times New Roman"/>
          <w:sz w:val="24"/>
          <w:szCs w:val="24"/>
        </w:rPr>
        <w:t>: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длительность работы МБДОУ – 12 часов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дневная рабочая неделя;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выходные: суббота, воскресенье, не рабочие праздничные дни.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за осуществление приема воспитанников </w:t>
      </w:r>
      <w:r>
        <w:rPr>
          <w:rFonts w:ascii="Times New Roman" w:hAnsi="Times New Roman" w:cs="Times New Roman"/>
          <w:sz w:val="24"/>
          <w:szCs w:val="24"/>
        </w:rPr>
        <w:t>является заведующая</w:t>
      </w:r>
      <w:r w:rsidRPr="00BC6FD2">
        <w:rPr>
          <w:rFonts w:ascii="Times New Roman" w:hAnsi="Times New Roman" w:cs="Times New Roman"/>
          <w:sz w:val="24"/>
          <w:szCs w:val="24"/>
        </w:rPr>
        <w:t>.</w:t>
      </w:r>
    </w:p>
    <w:p w:rsidR="001346D6" w:rsidRPr="00BC6FD2" w:rsidRDefault="001346D6" w:rsidP="001346D6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ПРАВОУСТАНАВЛИВАЮЩИЕ  ДОКУМЕНТЫ: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Лицензия на оказание образовательных услуг № 259 от 02.02.2016г;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Устав МБДОУ;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Локальные акты, определенные Уставом МБДОУ;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Наличие санитарно-эпидемиологического заключения на образовательную деятельность;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Договор о взаимоотношениях между дошкольным образовательным учреждением и Учредителем;</w:t>
      </w:r>
    </w:p>
    <w:p w:rsidR="001346D6" w:rsidRPr="00BC6FD2" w:rsidRDefault="001346D6" w:rsidP="001346D6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ДОКУМЕНТАЦИЯ МБДОУ: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договоры дошкольного образовательного учреждения с родителями (законными представителями);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личные дела воспитанников, «Книга движения» воспитанников;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Программа развития дошкольного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годовой календарный учебный график;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годовой план работы дошкольного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рабочие программы (планы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журнал учёта кружковой работы, планы работы кружков;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расписание занятий, режим дня, экспертное заключение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акты готовности дошкольного образовательного учреждения к новому учебному году;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номенклатура дел дошкольного образовательного учреждения;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журнал учета проверок должностными лицами орг</w:t>
      </w:r>
      <w:r>
        <w:rPr>
          <w:rFonts w:ascii="Times New Roman" w:hAnsi="Times New Roman" w:cs="Times New Roman"/>
          <w:sz w:val="24"/>
          <w:szCs w:val="24"/>
        </w:rPr>
        <w:t>анов государственного контроля;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Документация МБДОУ  трудовых отношений с сотрудниками: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книги учёта личного состава, движения трудовых книжек и вкладышей к ним, трудовые  книжки работников, личные дела работников;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коллективный договор (в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 приложения к коллективному договору);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штатное расписание дошкольного образовательного учреждения (соответствие штата работников, установленным требованиям, структура и штатная численность в соответствии с Уставом);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организация образовательной деятельности МБДОУ определяется «Основной образовательной программой дошкольного образования МБДОУ «Детский </w:t>
      </w:r>
      <w:r w:rsidR="00F00A43">
        <w:rPr>
          <w:rFonts w:ascii="Times New Roman" w:hAnsi="Times New Roman" w:cs="Times New Roman"/>
          <w:sz w:val="24"/>
          <w:szCs w:val="24"/>
        </w:rPr>
        <w:t>сад» Колобок»  ст. Зеленчукской</w:t>
      </w:r>
      <w:r>
        <w:rPr>
          <w:rFonts w:ascii="Times New Roman" w:hAnsi="Times New Roman" w:cs="Times New Roman"/>
          <w:sz w:val="24"/>
          <w:szCs w:val="24"/>
        </w:rPr>
        <w:t xml:space="preserve">», разработанной на основе примерной общеобразовательной программы дошкольного образования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2015г.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группы комбинированной направленности  для детей с нарушением речи в учебном году осуществлялась по адаптированной  образовательной программе дошкольного образования МБДОУ «</w:t>
      </w:r>
      <w:r w:rsidR="00F00A43">
        <w:rPr>
          <w:rFonts w:ascii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hAnsi="Times New Roman" w:cs="Times New Roman"/>
          <w:sz w:val="24"/>
          <w:szCs w:val="24"/>
        </w:rPr>
        <w:t>Колобок» ст. Зеленчукской», разработанной на основе  примерной образователь</w:t>
      </w:r>
      <w:r w:rsidR="00F00A43">
        <w:rPr>
          <w:rFonts w:ascii="Times New Roman" w:hAnsi="Times New Roman" w:cs="Times New Roman"/>
          <w:sz w:val="24"/>
          <w:szCs w:val="24"/>
        </w:rPr>
        <w:t>ной программы для детей с ОВЗ (</w:t>
      </w:r>
      <w:r>
        <w:rPr>
          <w:rFonts w:ascii="Times New Roman" w:hAnsi="Times New Roman" w:cs="Times New Roman"/>
          <w:sz w:val="24"/>
          <w:szCs w:val="24"/>
        </w:rPr>
        <w:t xml:space="preserve">нарушениями речи) под редакцией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организации образовательной деятельности во всех группах составляет комплексн</w:t>
      </w:r>
      <w:r w:rsidR="00F00A43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</w:p>
    <w:p w:rsidR="001346D6" w:rsidRPr="00BC6FD2" w:rsidRDefault="001346D6" w:rsidP="00134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Pr="00BC6FD2">
        <w:rPr>
          <w:rFonts w:ascii="Times New Roman" w:hAnsi="Times New Roman" w:cs="Times New Roman"/>
          <w:b/>
          <w:sz w:val="24"/>
          <w:szCs w:val="24"/>
        </w:rPr>
        <w:t>МБДОУ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на основе сочетания принципов единоначалия, самоуправления и коллегиальности.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Выделены три подразделения управления в упр</w:t>
      </w:r>
      <w:r>
        <w:rPr>
          <w:rFonts w:ascii="Times New Roman" w:hAnsi="Times New Roman" w:cs="Times New Roman"/>
          <w:sz w:val="24"/>
          <w:szCs w:val="24"/>
        </w:rPr>
        <w:t>авляющей системе детского сада.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6FD2">
        <w:rPr>
          <w:rFonts w:ascii="Times New Roman" w:hAnsi="Times New Roman" w:cs="Times New Roman"/>
          <w:sz w:val="24"/>
          <w:szCs w:val="24"/>
        </w:rPr>
        <w:t>Колобок»</w:t>
      </w:r>
      <w:r>
        <w:rPr>
          <w:rFonts w:ascii="Times New Roman" w:hAnsi="Times New Roman" w:cs="Times New Roman"/>
          <w:sz w:val="24"/>
          <w:szCs w:val="24"/>
        </w:rPr>
        <w:t xml:space="preserve"> ст. Зеленчукской» - Миронычева Зинаида Дмитриевна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Информационно-методическое подразделение: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Старший воспитате</w:t>
      </w:r>
      <w:r>
        <w:rPr>
          <w:rFonts w:ascii="Times New Roman" w:hAnsi="Times New Roman" w:cs="Times New Roman"/>
          <w:sz w:val="24"/>
          <w:szCs w:val="24"/>
        </w:rPr>
        <w:t>ль – Данилова  Ольга Викторовна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Финансово-экономическое подразделение: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Главный бухгалтер – Федорова  Наталья Сергеевна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Бухгалтер – касс</w:t>
      </w:r>
      <w:r>
        <w:rPr>
          <w:rFonts w:ascii="Times New Roman" w:hAnsi="Times New Roman" w:cs="Times New Roman"/>
          <w:sz w:val="24"/>
          <w:szCs w:val="24"/>
        </w:rPr>
        <w:t>ир – Тюрина Елена Александровна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Административно-хозяйственное подразделение: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Заведующий хозяйством –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Хестанова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 Аза Алексеевна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является единоличным руководителем, осуществляющим непосредственное руководство учреждением. 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  <w:proofErr w:type="gramEnd"/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Во время отсутствия заведующего руководство учреждением осуществляется старшим воспитателем.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Сфера контроля распределяется по функциональным областям, объединяющим определенные категории сотрудников: старший воспитатель  руководит деятельностью педагогов, главный бухгалтер - работниками бухгалтерии; завхоз – коллективом младшего обслуживающего персонала. 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Детский сад является социально-педагогической, целенаправленной, открытой, централизованной и самоуправляемой системой,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</w:t>
      </w:r>
      <w:r>
        <w:rPr>
          <w:rFonts w:ascii="Times New Roman" w:hAnsi="Times New Roman" w:cs="Times New Roman"/>
          <w:sz w:val="24"/>
          <w:szCs w:val="24"/>
        </w:rPr>
        <w:t>и прямой и обратной информации.</w:t>
      </w:r>
    </w:p>
    <w:p w:rsidR="001346D6" w:rsidRPr="00BC6FD2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имеют возможность участия в управлении детским садом через органы самоуправления (общее собрание работников, педагогический совет, Совет детского сада, родительский комитет).</w:t>
      </w:r>
    </w:p>
    <w:p w:rsidR="001346D6" w:rsidRDefault="001346D6" w:rsidP="001346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Выше перечисленные коллегиальные органы управления решают задачи деятельности МБДОУ и являются механизмом развития МБДОУ и организации коллектива единомышленников. </w:t>
      </w:r>
    </w:p>
    <w:p w:rsidR="00FA4EF7" w:rsidRDefault="001346D6" w:rsidP="001346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Управление в условиях создания команды единомышленников дает возможность работать более успешно, адаптировать деятельность МБДОУ к изменениям внешней среды, улучшить качество образования, повысить эффективность управления с учетом целенаправленного воздействия не на отдельных людей, а на группу, улучшит</w:t>
      </w:r>
      <w:r>
        <w:rPr>
          <w:rFonts w:ascii="Times New Roman" w:hAnsi="Times New Roman" w:cs="Times New Roman"/>
          <w:sz w:val="24"/>
          <w:szCs w:val="24"/>
        </w:rPr>
        <w:t>ь структуру управления в целом.</w:t>
      </w:r>
    </w:p>
    <w:p w:rsidR="001346D6" w:rsidRPr="00F622C1" w:rsidRDefault="001346D6" w:rsidP="001346D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F7" w:rsidRPr="00F622C1" w:rsidRDefault="00FA4EF7" w:rsidP="00F622C1">
      <w:pPr>
        <w:pStyle w:val="Default"/>
        <w:jc w:val="both"/>
        <w:rPr>
          <w:b/>
          <w:bCs/>
        </w:rPr>
      </w:pPr>
      <w:r w:rsidRPr="00F622C1">
        <w:rPr>
          <w:b/>
          <w:bCs/>
        </w:rPr>
        <w:t xml:space="preserve">2. 2.Образовательная деятельность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F0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Содержание образовательной деятельности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</w:t>
      </w:r>
      <w:r w:rsidR="008145F2" w:rsidRPr="00F622C1">
        <w:rPr>
          <w:rFonts w:ascii="Times New Roman" w:hAnsi="Times New Roman" w:cs="Times New Roman"/>
          <w:sz w:val="24"/>
          <w:szCs w:val="24"/>
        </w:rPr>
        <w:t>от 4.09.2017</w:t>
      </w:r>
      <w:r w:rsidRPr="00F622C1">
        <w:rPr>
          <w:rFonts w:ascii="Times New Roman" w:hAnsi="Times New Roman" w:cs="Times New Roman"/>
          <w:sz w:val="24"/>
          <w:szCs w:val="24"/>
        </w:rPr>
        <w:t xml:space="preserve"> г № 1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FA1194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 «Физическое развитие»,  Реализация каждой  образовательной области пр</w:t>
      </w:r>
      <w:r w:rsidR="008145F2"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едполагает решение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индивидуальная и подгрупповая работа; самостоятельная деятельность; опыты и экспериментирование. </w:t>
      </w:r>
    </w:p>
    <w:p w:rsidR="00235323" w:rsidRPr="00F622C1" w:rsidRDefault="00235323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Базовая программа: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</w:t>
      </w:r>
    </w:p>
    <w:p w:rsidR="00570D63" w:rsidRPr="00F622C1" w:rsidRDefault="00570D63" w:rsidP="00F622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 Программа обеспечивает достижение воспитанниками ДОУ готовности к школе.</w:t>
      </w:r>
      <w:r w:rsidR="00F0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работы дошкольного образовательного учреждения является художественно – эстетическое  развитие дошкольников.</w:t>
      </w:r>
    </w:p>
    <w:p w:rsidR="00570D63" w:rsidRPr="00F622C1" w:rsidRDefault="00570D63" w:rsidP="00F622C1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F62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Парциальные программы:</w:t>
      </w:r>
    </w:p>
    <w:p w:rsidR="00570D63" w:rsidRPr="00F622C1" w:rsidRDefault="00570D63" w:rsidP="00F622C1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«Конструирование и ручной труд в детском саду». Л.В. </w:t>
      </w:r>
      <w:proofErr w:type="spell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63" w:rsidRPr="00F622C1" w:rsidRDefault="00570D63" w:rsidP="00F622C1">
      <w:pPr>
        <w:spacing w:before="300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  Безопасность: «Учебное пособие по основам безопасности жизнедеятельности детей дошкольного возраста». Н.Н. Авдеева, О.А. Князева, Р.Б. </w:t>
      </w:r>
      <w:proofErr w:type="spell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63" w:rsidRPr="00F622C1" w:rsidRDefault="00570D63" w:rsidP="00F622C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   «От звука к букве. Обучение дошкольников элементам грамоты» Е.В. Колесникова</w:t>
      </w:r>
    </w:p>
    <w:p w:rsidR="00570D63" w:rsidRPr="00F622C1" w:rsidRDefault="00570D63" w:rsidP="00F622C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4.  «Приобщение к истокам русской народной культуры» О.Л.</w:t>
      </w:r>
      <w:r w:rsidR="00F0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Князева, М.Д. </w:t>
      </w:r>
      <w:proofErr w:type="spell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</w:p>
    <w:p w:rsidR="00570D63" w:rsidRPr="00F622C1" w:rsidRDefault="00570D63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35323" w:rsidRPr="00F622C1" w:rsidRDefault="00235323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D63" w:rsidRPr="00F622C1" w:rsidRDefault="00570D63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color w:val="000000"/>
          <w:sz w:val="24"/>
          <w:szCs w:val="24"/>
        </w:rPr>
        <w:t>Программы для детей с ОВЗ</w:t>
      </w:r>
    </w:p>
    <w:p w:rsidR="00235323" w:rsidRPr="00F622C1" w:rsidRDefault="00235323" w:rsidP="00F622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1.Адаптированная образовательная программа дошкольного образования для детей с ЗПР</w:t>
      </w:r>
    </w:p>
    <w:p w:rsidR="00235323" w:rsidRPr="00F622C1" w:rsidRDefault="00235323" w:rsidP="00F622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Адаптированная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образовательная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программа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дошкольного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образования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детей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с ТНР</w:t>
      </w:r>
    </w:p>
    <w:p w:rsidR="00507E17" w:rsidRPr="00F622C1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2017 – 2018 учебного года основные направления работы учреждения были 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>нацелены на: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потенциала, воспитанников, подготовка ребенка к жизни в современном обществе</w:t>
      </w:r>
    </w:p>
    <w:p w:rsidR="00507E17" w:rsidRPr="00507E17" w:rsidRDefault="00507E17" w:rsidP="00F622C1">
      <w:pPr>
        <w:suppressAutoHyphens w:val="0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работы</w:t>
      </w:r>
      <w:r w:rsidRPr="00507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7E17" w:rsidRPr="00507E17" w:rsidRDefault="00507E17" w:rsidP="00F622C1">
      <w:pPr>
        <w:suppressAutoHyphens w:val="0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Продолжить работу над созданием единого образовательного пространства через поиск новых форм взаимодействия с социумом (общественными  и образовательными организациями</w:t>
      </w:r>
      <w:proofErr w:type="gramStart"/>
      <w:r w:rsidRPr="00507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507E17" w:rsidRPr="00507E17" w:rsidRDefault="00507E17" w:rsidP="00F622C1">
      <w:pPr>
        <w:suppressAutoHyphens w:val="0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Совершенствование качества дошкольного образования детей с ОВЗ через повышение профессионального мастерства педагогов в рамках инклюзивного образования</w:t>
      </w:r>
    </w:p>
    <w:p w:rsidR="00507E17" w:rsidRPr="00507E17" w:rsidRDefault="00507E17" w:rsidP="00F622C1">
      <w:pPr>
        <w:suppressAutoHyphens w:val="0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Укрепление психического и физического здоровья участников образовательного процесса, создание устойчивой мотивации и потребности в формировании культуры здорового и безопасного образа жизни (дети – родители- педагоги)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решения данных задач в ДОУ были проведены различные методические мероприятия теоретической и практической направленности. </w:t>
      </w:r>
    </w:p>
    <w:p w:rsidR="00F00A43" w:rsidRDefault="00507E17" w:rsidP="007032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Педагогические советы:                                                                                                                </w:t>
      </w:r>
      <w:r w:rsidRPr="00507E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Педагогический совет № 2                                                                                                                         </w:t>
      </w:r>
      <w:r w:rsidR="00F0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Социальное партнерство в </w:t>
      </w:r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ДОО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</w:t>
      </w:r>
      <w:r w:rsidR="00F0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E17" w:rsidRPr="00507E17" w:rsidRDefault="00507E17" w:rsidP="00703251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Педагогический совет № 3</w:t>
      </w:r>
    </w:p>
    <w:p w:rsidR="00F00A43" w:rsidRDefault="00507E17" w:rsidP="007032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поведения: круглый стол                                                                                                                     </w:t>
      </w:r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proofErr w:type="gramStart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такое инклюзивное образование   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07E17" w:rsidRPr="00507E17" w:rsidRDefault="00507E17" w:rsidP="007032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Педагогический совет № 4</w:t>
      </w:r>
    </w:p>
    <w:p w:rsidR="00F00A43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Создание условий по выполнению задач </w:t>
      </w:r>
      <w:proofErr w:type="spellStart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0A43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</w:t>
      </w:r>
      <w:proofErr w:type="gramStart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0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традиционная с элементами деловой игры</w:t>
      </w: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повышения педагогической компетентности педагогов по вопросам инклюзивного образования старшим воспитателем были проведены консультации по темам:</w:t>
      </w:r>
      <w:r w:rsidRPr="00507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0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позиция педагога дошкольного образовательного учреждения в осуществлении инклюзивной формы образования», «Планирование образовательного процесса с учетом индивидуальных образовательных потребностей жизнедеятельности детей группы в условиях инклюзивной группы»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>Старшим воспитателем и педагогами ДОУ была проведена методическая неделя: «Инклюзивное образование в ДОО».</w:t>
      </w:r>
      <w:r w:rsidRPr="00507E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>Основная цель  заключалась в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компетентности педагогов,</w:t>
      </w:r>
      <w:r w:rsidR="00F0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готовности к принятию инклюзивного образования</w:t>
      </w:r>
      <w:proofErr w:type="gramStart"/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07E17">
        <w:rPr>
          <w:rFonts w:ascii="Times New Roman" w:eastAsia="Times New Roman" w:hAnsi="Times New Roman" w:cs="Times New Roman"/>
          <w:sz w:val="24"/>
          <w:szCs w:val="24"/>
        </w:rPr>
        <w:t>а протяжении учебного года воспитатели ДОУ в рамках педагогической мастерской делились передовым опытом, знакомили своих коллег с новыми технологиями создания условий для реализации Программы ДОУ. Были организованы следующие мастер-классы: «</w:t>
      </w:r>
      <w:r w:rsidRPr="00507E17">
        <w:rPr>
          <w:rFonts w:ascii="Times New Roman" w:hAnsi="Times New Roman" w:cs="Times New Roman"/>
          <w:sz w:val="24"/>
          <w:szCs w:val="24"/>
        </w:rPr>
        <w:t>Организация исследовательской  деятельности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с детьми старшего дошкольного возраста», на котором воспитатели познакомились с технологией  проведения экспериментов</w:t>
      </w:r>
      <w:proofErr w:type="gramStart"/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изготовления много дидактических игр по теме, с организацией развивающей среды из подручных материалов; мастер класс по рисованию провела преподаватель детск</w:t>
      </w:r>
      <w:r w:rsidR="00F00A43">
        <w:rPr>
          <w:rFonts w:ascii="Times New Roman" w:eastAsia="Times New Roman" w:hAnsi="Times New Roman" w:cs="Times New Roman"/>
          <w:sz w:val="24"/>
          <w:szCs w:val="24"/>
        </w:rPr>
        <w:t>ой художественной школы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Педагоги, присутствующие на мастер-классе, получили теоретические знания и практические навыки использования данных техник при обучении детей изображению пейзажа родного края. 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Все полученные знания и приобретенный опыт педагоги могли применить в своей работе. 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Семинары практикумы: </w:t>
      </w:r>
      <w:proofErr w:type="gramStart"/>
      <w:r w:rsidRPr="00507E17">
        <w:rPr>
          <w:rFonts w:ascii="Times New Roman" w:eastAsia="Times New Roman" w:hAnsi="Times New Roman" w:cs="Times New Roman"/>
          <w:sz w:val="24"/>
          <w:szCs w:val="24"/>
        </w:rPr>
        <w:t>«Воспитание нравственных качеств детей в процессе общения с природой»; «Оказание первой помощи детям педагогическими работниками»;  «Создание психологического климата в дошкольном образовательном учреждении как основы благополучия и здоровья детей</w:t>
      </w:r>
      <w:r w:rsidRPr="00507E1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>Позволили педагогам совершенствовать свою работу по экологическому воспитанию, получить знания по оказанию первой помощи детям в различных ситуациях и повысить педагогическую компетентность в области создания психологического климата   в группе.</w:t>
      </w:r>
      <w:proofErr w:type="gramEnd"/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проверки по основным годовым задачам  </w:t>
      </w:r>
      <w:r w:rsidR="00F00A4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7E17">
        <w:rPr>
          <w:rFonts w:ascii="Times New Roman" w:eastAsia="Times New Roman" w:hAnsi="Times New Roman" w:cs="Times New Roman"/>
          <w:sz w:val="24"/>
          <w:szCs w:val="24"/>
        </w:rPr>
        <w:t>озволили определить и оценить работу по каждому направлению</w:t>
      </w:r>
      <w:proofErr w:type="gramStart"/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0A43"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педагогов в рамках внедрения модели социального партнерства ДОО;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7E17">
        <w:rPr>
          <w:rFonts w:ascii="Times New Roman" w:hAnsi="Times New Roman" w:cs="Times New Roman"/>
          <w:sz w:val="24"/>
          <w:szCs w:val="24"/>
          <w:lang w:eastAsia="en-US"/>
        </w:rPr>
        <w:t xml:space="preserve"> Система обучения детей рассказыванию (в группах комбинированной </w:t>
      </w:r>
      <w:r w:rsidR="00F00A43" w:rsidRPr="00507E17">
        <w:rPr>
          <w:rFonts w:ascii="Times New Roman" w:hAnsi="Times New Roman" w:cs="Times New Roman"/>
          <w:sz w:val="24"/>
          <w:szCs w:val="24"/>
          <w:lang w:eastAsia="en-US"/>
        </w:rPr>
        <w:t>направленности</w:t>
      </w:r>
      <w:r w:rsidRPr="00507E17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507E1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осознанного и действенного отношения детей </w:t>
      </w:r>
      <w:proofErr w:type="spellStart"/>
      <w:r w:rsidRPr="00507E1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507E17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507E17">
        <w:rPr>
          <w:rFonts w:ascii="Times New Roman" w:hAnsi="Times New Roman" w:cs="Times New Roman"/>
          <w:sz w:val="24"/>
          <w:szCs w:val="24"/>
          <w:lang w:eastAsia="ru-RU"/>
        </w:rPr>
        <w:t>/в к охране, укреплению своего здоровья и здоровья окружающих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>В результате проверок педагогам проверяемых групп были даны следующие рекомендации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>- опыт подготовительной группы №2 по организации работы с социумом  внедрить</w:t>
      </w:r>
      <w:r w:rsidR="00F00A43">
        <w:rPr>
          <w:rFonts w:ascii="Times New Roman" w:eastAsia="Times New Roman" w:hAnsi="Times New Roman" w:cs="Times New Roman"/>
          <w:sz w:val="24"/>
          <w:szCs w:val="24"/>
        </w:rPr>
        <w:t xml:space="preserve"> в практику работы педагогов ДОУ</w:t>
      </w: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F00A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Рекомендовать  воспитателям комбинированных групп постоянно: </w:t>
      </w: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Использовать в своей деятельности современные образовательные технологии в целях повышения эффективности учебно-воспитательного процесса в работе с детей разных образовательных возможностей и способностей</w:t>
      </w:r>
      <w:proofErr w:type="gramStart"/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планировании</w:t>
      </w: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07E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систематически отражать работу по речевому развитию с детьми ОВЗ во всех формах  деятельности  </w:t>
      </w:r>
    </w:p>
    <w:p w:rsidR="00507E17" w:rsidRPr="00507E17" w:rsidRDefault="00507E17" w:rsidP="00F622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07E17" w:rsidRPr="00507E17" w:rsidRDefault="00507E17" w:rsidP="00F622C1">
      <w:p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оснащению предметно-развивающей среды в группах: </w:t>
      </w:r>
      <w:r w:rsidRPr="00507E17">
        <w:rPr>
          <w:rFonts w:ascii="Times New Roman" w:hAnsi="Times New Roman" w:cs="Times New Roman"/>
          <w:sz w:val="24"/>
          <w:szCs w:val="24"/>
          <w:lang w:eastAsia="en-US"/>
        </w:rPr>
        <w:t xml:space="preserve">оформить уголки  в групповых комнатах в соответствии с санитарно-гигиеническими и педагогическими требованиями. </w:t>
      </w: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необходимую методическую литературу, детскую художественную литературу, дидактические игры и развивающие пособия гигиеническому воспитанию и ЗОЖ детей. 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</w:rPr>
        <w:t>В рамках решения годовых задач были проведены просмотры педагогической деятельности и консультации: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единого образовательного пространства, способствующего </w:t>
      </w:r>
      <w:r w:rsidRPr="00507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развитию и социализации личности ребенка через сетевое взаимодействие 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преемственных связей дошкольного образовательного учреждения и школы в рамках внедрения ФГОС ДО и ФГОС начального образования</w:t>
      </w:r>
      <w:r w:rsidR="00F00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7E17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507E17">
        <w:rPr>
          <w:rFonts w:ascii="Times New Roman" w:eastAsia="Times New Roman" w:hAnsi="Times New Roman" w:cs="Times New Roman"/>
          <w:sz w:val="24"/>
          <w:szCs w:val="24"/>
        </w:rPr>
        <w:t xml:space="preserve"> в развитии мелкой моторики у детей с ограниченными возможностями здоровья (ОВЗ)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семей воспитывающих детей с ОВЗ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позиция педагога дошкольного образовательного учреждения в осуществлении инклюзивной формы образования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ru-RU"/>
        </w:rPr>
      </w:pPr>
      <w:r w:rsidRPr="00507E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Художественно – творческая одаренность дошкольников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Поддержка инициативы в двигательной деятельности у дошкольников</w:t>
      </w:r>
    </w:p>
    <w:p w:rsidR="00507E17" w:rsidRPr="00507E17" w:rsidRDefault="00507E17" w:rsidP="00F622C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507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технологии в дошкольных образовательных учреждениях и начальной школе, их роль в сохранении и укреплении здоровья ребенка</w:t>
      </w:r>
    </w:p>
    <w:p w:rsidR="00507E17" w:rsidRPr="00507E17" w:rsidRDefault="00507E17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В течение учебного года в ДОУ проводились выставки детского творчества такие как: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1.</w:t>
      </w:r>
      <w:r w:rsidRPr="00F62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Выставка творческих работ педагогов и родителей «Взрослые детям об осени»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2.Конкурс рисунков на асфальте «Доброта в моем сердце»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3.Конкурс  творческих работ «Новый год и Рождество!»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4.Акция «Дети - детям»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5.Выставка «Рисуют дети»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6.Конкурс песенного творчества «Песня весны»</w:t>
      </w:r>
    </w:p>
    <w:p w:rsidR="00F00A43" w:rsidRDefault="00A01E8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7.Конкурс прикладного творчества «Пасхальная корзинка»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1E87" w:rsidRPr="00F622C1" w:rsidRDefault="00A01E87" w:rsidP="00F622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62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Выставка детского рисунка «Салют Победе!»</w:t>
      </w:r>
    </w:p>
    <w:p w:rsidR="008145F2" w:rsidRPr="00F622C1" w:rsidRDefault="008145F2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4EF7" w:rsidRPr="00F622C1" w:rsidRDefault="00B81314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Т</w:t>
      </w:r>
      <w:r w:rsidR="00FA4EF7" w:rsidRPr="00F622C1">
        <w:rPr>
          <w:rFonts w:ascii="Times New Roman" w:hAnsi="Times New Roman" w:cs="Times New Roman"/>
          <w:sz w:val="24"/>
          <w:szCs w:val="24"/>
        </w:rPr>
        <w:t>акже</w:t>
      </w:r>
      <w:r w:rsidRPr="00F622C1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FA4EF7" w:rsidRPr="00F622C1">
        <w:rPr>
          <w:rFonts w:ascii="Times New Roman" w:hAnsi="Times New Roman" w:cs="Times New Roman"/>
          <w:sz w:val="24"/>
          <w:szCs w:val="24"/>
        </w:rPr>
        <w:t xml:space="preserve"> наше</w:t>
      </w:r>
      <w:r w:rsidRPr="00F622C1">
        <w:rPr>
          <w:rFonts w:ascii="Times New Roman" w:hAnsi="Times New Roman" w:cs="Times New Roman"/>
          <w:sz w:val="24"/>
          <w:szCs w:val="24"/>
        </w:rPr>
        <w:t>го</w:t>
      </w:r>
      <w:r w:rsidR="00FA4EF7" w:rsidRPr="00F622C1">
        <w:rPr>
          <w:rFonts w:ascii="Times New Roman" w:hAnsi="Times New Roman" w:cs="Times New Roman"/>
          <w:sz w:val="24"/>
          <w:szCs w:val="24"/>
        </w:rPr>
        <w:t xml:space="preserve"> ДОУ активно принимало участия и в </w:t>
      </w:r>
      <w:r w:rsidR="00FA4EF7" w:rsidRPr="00F622C1"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E1748B" w:rsidRPr="00F622C1">
        <w:rPr>
          <w:rFonts w:ascii="Times New Roman" w:hAnsi="Times New Roman" w:cs="Times New Roman"/>
          <w:b/>
          <w:sz w:val="24"/>
          <w:szCs w:val="24"/>
        </w:rPr>
        <w:t xml:space="preserve"> и олимпиадах районного</w:t>
      </w:r>
      <w:r w:rsidRPr="00F622C1">
        <w:rPr>
          <w:rFonts w:ascii="Times New Roman" w:hAnsi="Times New Roman" w:cs="Times New Roman"/>
          <w:b/>
          <w:sz w:val="24"/>
          <w:szCs w:val="24"/>
        </w:rPr>
        <w:t>,</w:t>
      </w:r>
      <w:r w:rsidR="00E1748B" w:rsidRPr="00F6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C1">
        <w:rPr>
          <w:rFonts w:ascii="Times New Roman" w:hAnsi="Times New Roman" w:cs="Times New Roman"/>
          <w:b/>
          <w:sz w:val="24"/>
          <w:szCs w:val="24"/>
        </w:rPr>
        <w:t xml:space="preserve">регионального и федерального </w:t>
      </w:r>
      <w:r w:rsidR="00FA4EF7" w:rsidRPr="00F622C1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  <w:r w:rsidR="00FA4EF7" w:rsidRPr="00F622C1">
        <w:rPr>
          <w:rFonts w:ascii="Times New Roman" w:hAnsi="Times New Roman" w:cs="Times New Roman"/>
          <w:sz w:val="24"/>
          <w:szCs w:val="24"/>
        </w:rPr>
        <w:t xml:space="preserve"> таких как:</w:t>
      </w:r>
    </w:p>
    <w:p w:rsidR="00B81314" w:rsidRPr="00F622C1" w:rsidRDefault="00E1748B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Выставка «Зимняя сказка» - МБУК «Зеленчукский краеведческий музей им.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С.В.Варченко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>»</w:t>
      </w:r>
    </w:p>
    <w:p w:rsidR="00E1748B" w:rsidRPr="00F622C1" w:rsidRDefault="00E1748B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Открытое первенство Зеленчукского муниципального района КЧР по каратэ</w:t>
      </w:r>
    </w:p>
    <w:p w:rsidR="00E1748B" w:rsidRPr="00F622C1" w:rsidRDefault="00E1748B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«Страна талантов»: Математика, Окружающий мир, Русский язык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2993"/>
      </w:tblGrid>
      <w:tr w:rsidR="00FA4EF7" w:rsidRPr="00F622C1" w:rsidTr="0067575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</w:t>
            </w:r>
            <w:r w:rsidR="00675754"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различных смотрах, конкурсах в общей численност</w:t>
            </w:r>
            <w:r w:rsidR="00675754" w:rsidRPr="00F622C1">
              <w:rPr>
                <w:rFonts w:ascii="Times New Roman" w:hAnsi="Times New Roman" w:cs="Times New Roman"/>
                <w:sz w:val="24"/>
                <w:szCs w:val="24"/>
              </w:rPr>
              <w:t>и старших дошкольников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F7" w:rsidRPr="00F622C1" w:rsidRDefault="00675754" w:rsidP="00F622C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29 / </w:t>
            </w:r>
            <w:r w:rsidR="008D6C91" w:rsidRPr="00F622C1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FA4EF7" w:rsidRPr="00F622C1" w:rsidRDefault="005E5943" w:rsidP="00F6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«Об образовании»  воспитанники МБДОУ занимаются в </w:t>
      </w:r>
      <w:proofErr w:type="gram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</w:t>
      </w:r>
      <w:proofErr w:type="gramEnd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организуются в вечернее время 2 раза в неделю продолжительностью 25-30 минут (старший возраст)</w:t>
      </w:r>
    </w:p>
    <w:tbl>
      <w:tblPr>
        <w:tblW w:w="9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3293"/>
        <w:gridCol w:w="3396"/>
        <w:gridCol w:w="1713"/>
      </w:tblGrid>
      <w:tr w:rsidR="00FA4EF7" w:rsidRPr="00F622C1" w:rsidTr="00A9638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EF7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Название кружка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детей/</w:t>
            </w:r>
          </w:p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процентное соотношение</w:t>
            </w:r>
          </w:p>
        </w:tc>
      </w:tr>
      <w:tr w:rsidR="00FA4EF7" w:rsidRPr="00F622C1" w:rsidTr="00A9638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«Сувенир»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Детский оркестр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 кружок  по региональному компоненту «</w:t>
            </w: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истокам русской народной культуры 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«Светелка- веселка»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F7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«Забава»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Музыкально-ритмический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Фантазеры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художественная  направленность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F7" w:rsidRPr="00F622C1" w:rsidRDefault="00FA4EF7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38" w:rsidRPr="00F622C1" w:rsidRDefault="00B43038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38" w:rsidRPr="00F622C1" w:rsidRDefault="00B43038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38" w:rsidRPr="00F622C1" w:rsidRDefault="00B43038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126/89%</w:t>
            </w:r>
          </w:p>
        </w:tc>
      </w:tr>
      <w:tr w:rsidR="00A9638F" w:rsidRPr="00F622C1" w:rsidTr="00A9638F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napToGrid w:val="0"/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pacing w:before="100" w:beforeAutospacing="1" w:after="100" w:afterAutospacing="1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«Эврика»</w:t>
            </w:r>
          </w:p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(занимательная математика)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Познавательная направленность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8F" w:rsidRPr="00F622C1" w:rsidRDefault="00A9638F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38" w:rsidRPr="00F622C1" w:rsidRDefault="00570D63" w:rsidP="00F6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6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10%</w:t>
            </w:r>
          </w:p>
        </w:tc>
      </w:tr>
    </w:tbl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43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Отношения с социальными учреждениями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поддерживает прочные </w:t>
      </w: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отношения с социальными учреждениями: 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295"/>
        <w:gridCol w:w="5161"/>
        <w:gridCol w:w="1806"/>
      </w:tblGrid>
      <w:tr w:rsidR="005E5943" w:rsidRPr="00F622C1" w:rsidTr="0050388A">
        <w:trPr>
          <w:cantSplit/>
          <w:trHeight w:val="1171"/>
        </w:trPr>
        <w:tc>
          <w:tcPr>
            <w:tcW w:w="669" w:type="dxa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отношений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943" w:rsidRPr="00F622C1" w:rsidTr="0050388A">
        <w:trPr>
          <w:trHeight w:val="859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Карачаево-Черкесский республиканский институт повышения квалификации работников образования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 повышения квалификации, участие в  семинарах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РГБУ ДПО</w:t>
            </w:r>
          </w:p>
        </w:tc>
      </w:tr>
      <w:tr w:rsidR="005E5943" w:rsidRPr="00F622C1" w:rsidTr="0050388A">
        <w:trPr>
          <w:trHeight w:val="1663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 Детский сад №8 «Солнышко» </w:t>
            </w: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Круглые столы, конференции, семинары, проведение консультаций, уроки мастерства, обмен опытом (в очной и заочной форме)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5E5943" w:rsidRPr="00F622C1" w:rsidTr="0050388A">
        <w:trPr>
          <w:trHeight w:val="856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 СОШ № 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преемственности ДОУ и школы</w:t>
            </w:r>
          </w:p>
        </w:tc>
      </w:tr>
      <w:tr w:rsidR="005E5943" w:rsidRPr="00F622C1" w:rsidTr="0050388A">
        <w:trPr>
          <w:trHeight w:val="1096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районная поликлиника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медицинского обследования;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E5943" w:rsidRPr="00F622C1" w:rsidTr="0050388A">
        <w:trPr>
          <w:trHeight w:val="748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лекарств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с детьми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E5943" w:rsidRPr="00F622C1" w:rsidTr="0050388A">
        <w:trPr>
          <w:trHeight w:val="1096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Зеленчукская детская школа искусств «Лира»;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943" w:rsidRPr="00F622C1" w:rsidTr="0050388A">
        <w:trPr>
          <w:trHeight w:val="1096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 районный краеведческий музей имени С.Ф. Варченко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игры – занятия, встречи</w:t>
            </w:r>
            <w:proofErr w:type="gramStart"/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организация выставок, конкурсов; 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</w:tr>
      <w:tr w:rsidR="005E5943" w:rsidRPr="00F622C1" w:rsidTr="0050388A">
        <w:trPr>
          <w:trHeight w:val="1096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«Зеленчукская центральная библиотека» – детский отдел;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</w:t>
            </w: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писателями района и станицы.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</w:tc>
      </w:tr>
      <w:tr w:rsidR="005E5943" w:rsidRPr="00F622C1" w:rsidTr="0050388A">
        <w:trPr>
          <w:trHeight w:val="998"/>
        </w:trPr>
        <w:tc>
          <w:tcPr>
            <w:tcW w:w="669" w:type="dxa"/>
            <w:vMerge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коллективы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театрализованных постановок на базе ДОУ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с заключением договоров</w:t>
            </w:r>
          </w:p>
        </w:tc>
      </w:tr>
      <w:tr w:rsidR="005E5943" w:rsidRPr="00F622C1" w:rsidTr="0050388A">
        <w:trPr>
          <w:trHeight w:val="1115"/>
        </w:trPr>
        <w:tc>
          <w:tcPr>
            <w:tcW w:w="669" w:type="dxa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по правилам 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5E5943" w:rsidRPr="00F622C1" w:rsidTr="0050388A">
        <w:trPr>
          <w:cantSplit/>
          <w:trHeight w:val="1693"/>
        </w:trPr>
        <w:tc>
          <w:tcPr>
            <w:tcW w:w="669" w:type="dxa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Духовенство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Первоверховных</w:t>
            </w:r>
            <w:proofErr w:type="spellEnd"/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 Петра и Павла станицы Зеленчукской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по духовно-нравственному воспитанию.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5E5943" w:rsidRPr="00F622C1" w:rsidTr="0050388A">
        <w:trPr>
          <w:cantSplit/>
          <w:trHeight w:val="1694"/>
        </w:trPr>
        <w:tc>
          <w:tcPr>
            <w:tcW w:w="669" w:type="dxa"/>
            <w:shd w:val="clear" w:color="auto" w:fill="auto"/>
            <w:textDirection w:val="btLr"/>
          </w:tcPr>
          <w:p w:rsidR="005E5943" w:rsidRPr="00F622C1" w:rsidRDefault="005E5943" w:rsidP="00F622C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Казачество</w:t>
            </w:r>
          </w:p>
        </w:tc>
        <w:tc>
          <w:tcPr>
            <w:tcW w:w="2295" w:type="dxa"/>
            <w:shd w:val="clear" w:color="auto" w:fill="auto"/>
          </w:tcPr>
          <w:p w:rsidR="005E5943" w:rsidRPr="00F622C1" w:rsidRDefault="005E5943" w:rsidP="00F622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Зеленчукское</w:t>
            </w:r>
            <w:proofErr w:type="spellEnd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казачье общество</w:t>
            </w:r>
          </w:p>
          <w:p w:rsidR="005E5943" w:rsidRPr="00F622C1" w:rsidRDefault="005E5943" w:rsidP="00F622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Зеленчукское</w:t>
            </w:r>
            <w:proofErr w:type="spellEnd"/>
            <w:r w:rsidRPr="00F62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станичное казачье общество;</w:t>
            </w:r>
          </w:p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по нравственно – патриотическому воспитанию</w:t>
            </w:r>
          </w:p>
        </w:tc>
        <w:tc>
          <w:tcPr>
            <w:tcW w:w="1806" w:type="dxa"/>
            <w:shd w:val="clear" w:color="auto" w:fill="auto"/>
          </w:tcPr>
          <w:p w:rsidR="005E5943" w:rsidRPr="00F622C1" w:rsidRDefault="005E594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 договору</w:t>
            </w:r>
          </w:p>
        </w:tc>
      </w:tr>
    </w:tbl>
    <w:p w:rsidR="0050388A" w:rsidRPr="00F622C1" w:rsidRDefault="0050388A" w:rsidP="00F622C1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88A" w:rsidRPr="00F622C1" w:rsidRDefault="0050388A" w:rsidP="00F622C1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50388A" w:rsidRPr="00F622C1" w:rsidRDefault="0050388A" w:rsidP="00F622C1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88A" w:rsidRPr="00F622C1" w:rsidRDefault="0050388A" w:rsidP="00F622C1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2C1">
        <w:rPr>
          <w:rFonts w:ascii="Times New Roman" w:eastAsia="Times New Roman" w:hAnsi="Times New Roman" w:cs="Times New Roman"/>
          <w:sz w:val="24"/>
          <w:szCs w:val="24"/>
        </w:rPr>
        <w:t>Социальный паспорт семей воспитанников ДОУ: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7419"/>
        <w:gridCol w:w="1078"/>
        <w:gridCol w:w="1137"/>
      </w:tblGrid>
      <w:tr w:rsidR="0050388A" w:rsidRPr="00F622C1" w:rsidTr="00BF1B6D">
        <w:trPr>
          <w:trHeight w:val="760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категории</w:t>
            </w: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ind w:left="-133" w:right="-1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(%)</w:t>
            </w:r>
          </w:p>
        </w:tc>
      </w:tr>
      <w:tr w:rsidR="00850D54" w:rsidRPr="00F622C1" w:rsidTr="00850D54">
        <w:trPr>
          <w:trHeight w:val="267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D54" w:rsidRPr="00F622C1" w:rsidRDefault="00850D54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детей 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D54" w:rsidRPr="00F622C1" w:rsidRDefault="00850D54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50388A" w:rsidRPr="00F622C1" w:rsidTr="00BF1B6D">
        <w:trPr>
          <w:trHeight w:val="240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88A" w:rsidRPr="00F622C1" w:rsidTr="00BF1B6D">
        <w:trPr>
          <w:trHeight w:val="73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Дети-инвалиды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B059B8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0,7 %</w:t>
            </w:r>
          </w:p>
        </w:tc>
      </w:tr>
      <w:tr w:rsidR="0050388A" w:rsidRPr="00F622C1" w:rsidTr="00BF1B6D">
        <w:trPr>
          <w:trHeight w:val="73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с ОВЗ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B059B8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1,4%</w:t>
            </w:r>
          </w:p>
        </w:tc>
      </w:tr>
      <w:tr w:rsidR="0050388A" w:rsidRPr="00F622C1" w:rsidTr="00620013">
        <w:trPr>
          <w:trHeight w:val="405"/>
        </w:trPr>
        <w:tc>
          <w:tcPr>
            <w:tcW w:w="7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 всего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 многодетные семьи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D8671B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88A" w:rsidRPr="00F622C1" w:rsidRDefault="00D8671B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059B8"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671B" w:rsidRPr="00F622C1" w:rsidTr="00BF1B6D">
        <w:trPr>
          <w:trHeight w:val="317"/>
        </w:trPr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71B" w:rsidRPr="00F622C1" w:rsidRDefault="00D8671B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671B" w:rsidRPr="00F622C1" w:rsidRDefault="00D8671B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71B" w:rsidRPr="00F622C1" w:rsidRDefault="00B059B8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50388A" w:rsidRPr="00F622C1" w:rsidTr="00BF1B6D">
        <w:trPr>
          <w:trHeight w:val="253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Неполные</w:t>
            </w:r>
            <w:proofErr w:type="spellEnd"/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B059B8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B059B8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  <w:tr w:rsidR="0050388A" w:rsidRPr="00F622C1" w:rsidTr="00620013">
        <w:trPr>
          <w:trHeight w:val="549"/>
        </w:trPr>
        <w:tc>
          <w:tcPr>
            <w:tcW w:w="7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родителей:</w:t>
            </w:r>
          </w:p>
          <w:p w:rsidR="004D626B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мать: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620013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отец:</w:t>
            </w: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0388A" w:rsidRPr="00F622C1" w:rsidRDefault="0050388A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88A" w:rsidRPr="00F622C1" w:rsidRDefault="004D626B" w:rsidP="00F62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88A" w:rsidRPr="00F622C1" w:rsidRDefault="004D626B" w:rsidP="00F62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0013" w:rsidRPr="00F622C1" w:rsidTr="001346D6">
        <w:trPr>
          <w:trHeight w:val="571"/>
        </w:trPr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50388A" w:rsidRPr="00F622C1" w:rsidTr="00BF1B6D">
        <w:trPr>
          <w:trHeight w:val="111"/>
        </w:trPr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50388A" w:rsidRPr="00F622C1" w:rsidTr="00BF1B6D">
        <w:trPr>
          <w:trHeight w:val="73"/>
        </w:trPr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0388A" w:rsidRPr="00F622C1" w:rsidTr="00BF1B6D">
        <w:trPr>
          <w:trHeight w:val="92"/>
        </w:trPr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50388A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A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18%</w:t>
            </w:r>
          </w:p>
        </w:tc>
      </w:tr>
      <w:tr w:rsidR="00620013" w:rsidRPr="00F622C1" w:rsidTr="00F00A43">
        <w:trPr>
          <w:trHeight w:val="339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013" w:rsidRPr="00F622C1" w:rsidRDefault="00620013" w:rsidP="00F00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Социальный статус родителей:</w:t>
            </w:r>
          </w:p>
        </w:tc>
      </w:tr>
      <w:tr w:rsidR="00620013" w:rsidRPr="00F622C1" w:rsidTr="00620013">
        <w:trPr>
          <w:trHeight w:val="333"/>
        </w:trPr>
        <w:tc>
          <w:tcPr>
            <w:tcW w:w="7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</w:t>
            </w:r>
          </w:p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013" w:rsidRPr="00F622C1" w:rsidRDefault="009920BD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20013" w:rsidRPr="00F622C1" w:rsidTr="001346D6">
        <w:trPr>
          <w:trHeight w:val="103"/>
        </w:trPr>
        <w:tc>
          <w:tcPr>
            <w:tcW w:w="7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20013" w:rsidRPr="00F622C1" w:rsidTr="001346D6">
        <w:trPr>
          <w:trHeight w:val="152"/>
        </w:trPr>
        <w:tc>
          <w:tcPr>
            <w:tcW w:w="7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20013" w:rsidRPr="00F622C1" w:rsidTr="001346D6">
        <w:trPr>
          <w:trHeight w:val="199"/>
        </w:trPr>
        <w:tc>
          <w:tcPr>
            <w:tcW w:w="7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20013" w:rsidRPr="00F622C1" w:rsidTr="001346D6">
        <w:trPr>
          <w:trHeight w:val="84"/>
        </w:trPr>
        <w:tc>
          <w:tcPr>
            <w:tcW w:w="7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9920BD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20013" w:rsidRPr="00F622C1" w:rsidTr="009920BD">
        <w:trPr>
          <w:trHeight w:val="132"/>
        </w:trPr>
        <w:tc>
          <w:tcPr>
            <w:tcW w:w="7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3" w:rsidRPr="00F622C1" w:rsidRDefault="00620013" w:rsidP="00F622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B6D" w:rsidRPr="00F622C1" w:rsidRDefault="00BF1B6D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коллектив МБДОУ строит на принципе сотрудничества.</w:t>
      </w:r>
      <w:r w:rsidR="009D3EF3"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решаются такие задачи как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1B6D" w:rsidRPr="00F622C1" w:rsidRDefault="00BF1B6D" w:rsidP="00F622C1">
      <w:pPr>
        <w:pStyle w:val="a5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педагогической культуры родителей; </w:t>
      </w:r>
    </w:p>
    <w:p w:rsidR="00BF1B6D" w:rsidRPr="00F622C1" w:rsidRDefault="00BF1B6D" w:rsidP="00F622C1">
      <w:pPr>
        <w:pStyle w:val="a5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родителей к участию в жизни детского сада; </w:t>
      </w:r>
    </w:p>
    <w:p w:rsidR="00BF1B6D" w:rsidRPr="00F622C1" w:rsidRDefault="00BF1B6D" w:rsidP="00F622C1">
      <w:pPr>
        <w:pStyle w:val="a5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BF1B6D" w:rsidRPr="00F622C1" w:rsidRDefault="00BF1B6D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этих задач используются различные формы работы: </w:t>
      </w:r>
    </w:p>
    <w:p w:rsidR="00BF1B6D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r w:rsidR="00B62E77"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и общие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родительские собрания, консультации; </w:t>
      </w:r>
    </w:p>
    <w:p w:rsidR="00BF1B6D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семинары-практикумы;</w:t>
      </w:r>
    </w:p>
    <w:p w:rsidR="00BF1B6D" w:rsidRPr="00F622C1" w:rsidRDefault="00B62E77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деловые игры</w:t>
      </w:r>
    </w:p>
    <w:p w:rsidR="00B62E77" w:rsidRPr="00F622C1" w:rsidRDefault="00B62E77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работа над проектами</w:t>
      </w:r>
    </w:p>
    <w:p w:rsidR="00BF1B6D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совместных мероприятий для детей и родителей; </w:t>
      </w:r>
    </w:p>
    <w:p w:rsidR="00BF1B6D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анкетирование; </w:t>
      </w:r>
    </w:p>
    <w:p w:rsidR="00BF1B6D" w:rsidRPr="00F622C1" w:rsidRDefault="00BF1B6D" w:rsidP="00F622C1">
      <w:pPr>
        <w:pStyle w:val="Default"/>
        <w:numPr>
          <w:ilvl w:val="0"/>
          <w:numId w:val="2"/>
        </w:numPr>
        <w:jc w:val="both"/>
      </w:pPr>
      <w:r w:rsidRPr="00F622C1">
        <w:t xml:space="preserve">наглядная информация; </w:t>
      </w:r>
    </w:p>
    <w:p w:rsidR="00BF1B6D" w:rsidRPr="00F622C1" w:rsidRDefault="00BF1B6D" w:rsidP="00F622C1">
      <w:pPr>
        <w:pStyle w:val="Default"/>
        <w:numPr>
          <w:ilvl w:val="0"/>
          <w:numId w:val="2"/>
        </w:numPr>
        <w:jc w:val="both"/>
      </w:pPr>
      <w:r w:rsidRPr="00F622C1">
        <w:t>выставки совместных работ;</w:t>
      </w:r>
    </w:p>
    <w:p w:rsidR="00BF1B6D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открытых мероприятий и участие в них; </w:t>
      </w:r>
    </w:p>
    <w:p w:rsidR="00B62E77" w:rsidRPr="00F622C1" w:rsidRDefault="00B62E77" w:rsidP="00F622C1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посещение дня открытых дверей</w:t>
      </w:r>
    </w:p>
    <w:p w:rsidR="00B62E77" w:rsidRPr="00F622C1" w:rsidRDefault="00BF1B6D" w:rsidP="00F622C1">
      <w:pPr>
        <w:pStyle w:val="a5"/>
        <w:numPr>
          <w:ilvl w:val="0"/>
          <w:numId w:val="2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договоров с родителями вновь поступивших детей </w:t>
      </w:r>
      <w:r w:rsidR="00B62E77"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E77" w:rsidRPr="00F622C1" w:rsidRDefault="00B62E77" w:rsidP="00F622C1">
      <w:pPr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>Важно отметить,</w:t>
      </w:r>
      <w:r w:rsidRPr="00F62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22C1">
        <w:rPr>
          <w:rFonts w:ascii="Times New Roman" w:hAnsi="Times New Roman" w:cs="Times New Roman"/>
          <w:sz w:val="24"/>
          <w:szCs w:val="24"/>
        </w:rPr>
        <w:t>что в прошедшем году в ДОУ прошли следующие совместные с   родителями мероприятия:</w:t>
      </w:r>
    </w:p>
    <w:p w:rsidR="00B62E77" w:rsidRPr="00F622C1" w:rsidRDefault="00B62E77" w:rsidP="00B97EBC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Праздники :</w:t>
      </w: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22C1">
        <w:rPr>
          <w:rFonts w:ascii="Times New Roman" w:hAnsi="Times New Roman" w:cs="Times New Roman"/>
          <w:sz w:val="24"/>
          <w:szCs w:val="24"/>
        </w:rPr>
        <w:t xml:space="preserve">Моя станица - моя малая Родина                                                                                          Новогодний праздник                                                                                              Рождество                                                                                                                  </w:t>
      </w: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День Защитника Отечества  </w:t>
      </w:r>
      <w:r w:rsidRPr="00F62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Посиделки  :В гостях у бабушки                                                                                        </w:t>
      </w:r>
      <w:r w:rsidRPr="00F622C1">
        <w:rPr>
          <w:rFonts w:ascii="Times New Roman" w:hAnsi="Times New Roman" w:cs="Times New Roman"/>
          <w:sz w:val="24"/>
          <w:szCs w:val="24"/>
        </w:rPr>
        <w:t>Мамин День                                                                                                                     Пасха  красная                                                                                                                   День Победы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5E5943" w:rsidRPr="00F622C1" w:rsidRDefault="005E5943" w:rsidP="00F622C1">
      <w:pPr>
        <w:pStyle w:val="a5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проведенным результатам анке</w:t>
      </w:r>
      <w:r w:rsidR="00B62E77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тирования видно, что  родители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работой педагогов, интересуются достижениями детей. </w:t>
      </w:r>
    </w:p>
    <w:p w:rsidR="00507E17" w:rsidRPr="00F622C1" w:rsidRDefault="00507E17" w:rsidP="00F622C1">
      <w:pPr>
        <w:pStyle w:val="a5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17" w:rsidRPr="00F622C1" w:rsidRDefault="00507E1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:rsidR="008D6C91" w:rsidRPr="00F622C1" w:rsidRDefault="008D6C91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F7" w:rsidRPr="00F622C1" w:rsidRDefault="00507E1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</w:t>
      </w:r>
      <w:r w:rsidR="00FA4EF7"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организация образовательного процесса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ДОУ осуществляется на русском языке с позиции личностно-ориенти</w:t>
      </w:r>
      <w:r w:rsidR="00145D33" w:rsidRPr="00F622C1">
        <w:rPr>
          <w:rFonts w:ascii="Times New Roman" w:hAnsi="Times New Roman" w:cs="Times New Roman"/>
          <w:color w:val="000000"/>
          <w:sz w:val="24"/>
          <w:szCs w:val="24"/>
        </w:rPr>
        <w:t>рованной педагогической системы -</w:t>
      </w:r>
      <w:r w:rsidR="00145D33" w:rsidRPr="00F622C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</w:t>
      </w:r>
      <w:proofErr w:type="gramStart"/>
      <w:r w:rsidR="00145D33" w:rsidRPr="00F622C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-образовательная работа организуется в соответствии с Образовательной программой.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планируется согласно циклограмме НОД, утверждённой на педсовете. Непрерывная образовательная деятельность организуются с 1 сентября по 31 мая.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группах организуется по рабочим программам, включающим: перспективное планирование, разработанное педагогами ДОУ, программы принимаются на Педагогическом совете, утверждаются приказом заведующего. Содержание перспективного планирования соответствует учебному плану.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и продолжительность образовательной деятельности, устанавливаются в соответствии с санитарно-гигиеническими нормами и требованиями, регламентируются учебным планом.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время для физкультурных минуток, двигательных пауз. В комплексы педагоги включают корригирующие упражнения </w:t>
      </w:r>
      <w:r w:rsidR="00145D33"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на осанку, зрение,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дыхательные упражнения. </w:t>
      </w:r>
    </w:p>
    <w:p w:rsidR="00FA4EF7" w:rsidRPr="00F622C1" w:rsidRDefault="00FA4EF7" w:rsidP="00F622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>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кадрами, показ непрерывной образовательной деятельности с детьми для родителей;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ходом и результатами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-образовательной работы с детьми во всех возрастных подгруппах ДОУ осуществляется целенаправленно, носит системный характер. </w:t>
      </w:r>
    </w:p>
    <w:p w:rsidR="00FA4EF7" w:rsidRPr="00F622C1" w:rsidRDefault="00FA4EF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FA4EF7" w:rsidRPr="00F622C1" w:rsidRDefault="00507E1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</w:t>
      </w:r>
      <w:r w:rsidR="00FA4EF7"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Качество подготовки обучающихся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Согласно п. 4.3 Федерального государственного образовательного стандарта дошкольного образования, утв. приказом Министерства образования  и науки Российской Федерации от 17.10.2013 № 1155 (далее – ФГОС ДО, Стандарт),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>. в виде  педагогической диагностики (мониторинга), а также не являются основанием для их формального сравнения с реальными достижениями детей. Однако, согласно   п.3.2.3   Стандарта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оценки эффективности педагогических действий и лежащей в основе их дальнейшего планирования, может проводиться  оценка индивидуального развития детей дошкольного возраста в рамках педагогической диагностики (мониторинга) </w:t>
      </w:r>
    </w:p>
    <w:p w:rsidR="00FA4EF7" w:rsidRPr="00F622C1" w:rsidRDefault="00FA4EF7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      Оценка индивидуального развития детей заключалась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FA4EF7" w:rsidRPr="00F622C1" w:rsidRDefault="00FA4EF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22C1">
        <w:rPr>
          <w:rFonts w:ascii="Times New Roman" w:hAnsi="Times New Roman" w:cs="Times New Roman"/>
          <w:sz w:val="24"/>
          <w:szCs w:val="24"/>
        </w:rPr>
        <w:t xml:space="preserve">  Мониторинг осуществлялся в форме регулярных наблюдений педагога за детьми в повседневной жизни и в процессе непрерывной    образовательной деятельности с ними.   </w:t>
      </w:r>
    </w:p>
    <w:p w:rsidR="004157E7" w:rsidRPr="00F622C1" w:rsidRDefault="004157E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Таблицы (карты наблюдений детского развития) педагогической диагностики заполнялись 2 раза в год (ноябрь, апрель) для проведения сравнительного анализа. </w:t>
      </w:r>
    </w:p>
    <w:p w:rsidR="005A3A8E" w:rsidRPr="00F622C1" w:rsidRDefault="005A3A8E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>Результаты мониторинга интегративных качеств воспитанников МБДОУ</w:t>
      </w:r>
    </w:p>
    <w:tbl>
      <w:tblPr>
        <w:tblStyle w:val="a6"/>
        <w:tblW w:w="9943" w:type="dxa"/>
        <w:tblLayout w:type="fixed"/>
        <w:tblLook w:val="04A0" w:firstRow="1" w:lastRow="0" w:firstColumn="1" w:lastColumn="0" w:noHBand="0" w:noVBand="1"/>
      </w:tblPr>
      <w:tblGrid>
        <w:gridCol w:w="2658"/>
        <w:gridCol w:w="1134"/>
        <w:gridCol w:w="1221"/>
        <w:gridCol w:w="1219"/>
        <w:gridCol w:w="1276"/>
        <w:gridCol w:w="1276"/>
        <w:gridCol w:w="1159"/>
      </w:tblGrid>
      <w:tr w:rsidR="005A3A8E" w:rsidRPr="00F622C1" w:rsidTr="00626E85">
        <w:trPr>
          <w:trHeight w:val="277"/>
        </w:trPr>
        <w:tc>
          <w:tcPr>
            <w:tcW w:w="2658" w:type="dxa"/>
            <w:vMerge w:val="restart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7285" w:type="dxa"/>
            <w:gridSpan w:val="6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Уровни развития качеств в %</w:t>
            </w:r>
          </w:p>
        </w:tc>
      </w:tr>
      <w:tr w:rsidR="005A3A8E" w:rsidRPr="00F622C1" w:rsidTr="00626E85">
        <w:trPr>
          <w:trHeight w:val="293"/>
        </w:trPr>
        <w:tc>
          <w:tcPr>
            <w:tcW w:w="2658" w:type="dxa"/>
            <w:vMerge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:rsidR="005A3A8E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5A3A8E" w:rsidRPr="00F62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1" w:type="dxa"/>
            <w:gridSpan w:val="3"/>
          </w:tcPr>
          <w:p w:rsidR="005A3A8E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A3A8E"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3A8E" w:rsidRPr="00F622C1" w:rsidTr="00C1015F">
        <w:trPr>
          <w:trHeight w:val="766"/>
        </w:trPr>
        <w:tc>
          <w:tcPr>
            <w:tcW w:w="2658" w:type="dxa"/>
            <w:vMerge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21" w:type="dxa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19" w:type="dxa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59" w:type="dxa"/>
          </w:tcPr>
          <w:p w:rsidR="005A3A8E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5A3A8E"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A3A8E" w:rsidRPr="00F622C1" w:rsidRDefault="005A3A8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5F" w:rsidRPr="00F622C1" w:rsidTr="00C1015F">
        <w:trPr>
          <w:trHeight w:val="277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59" w:type="dxa"/>
          </w:tcPr>
          <w:p w:rsidR="00C1015F" w:rsidRPr="00F622C1" w:rsidRDefault="00E62B7E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62B7E" w:rsidRPr="00F622C1" w:rsidTr="00C1015F">
        <w:trPr>
          <w:trHeight w:val="555"/>
        </w:trPr>
        <w:tc>
          <w:tcPr>
            <w:tcW w:w="2658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134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1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19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:rsidR="00E62B7E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</w:tcPr>
          <w:p w:rsidR="00E62B7E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59" w:type="dxa"/>
          </w:tcPr>
          <w:p w:rsidR="00E62B7E" w:rsidRPr="00F622C1" w:rsidRDefault="00E62B7E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62B7E" w:rsidRPr="00F622C1" w:rsidTr="00C1015F">
        <w:trPr>
          <w:trHeight w:val="555"/>
        </w:trPr>
        <w:tc>
          <w:tcPr>
            <w:tcW w:w="2658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134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19" w:type="dxa"/>
          </w:tcPr>
          <w:p w:rsidR="00E62B7E" w:rsidRPr="00F622C1" w:rsidRDefault="00E62B7E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E62B7E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276" w:type="dxa"/>
          </w:tcPr>
          <w:p w:rsidR="00E62B7E" w:rsidRPr="00F622C1" w:rsidRDefault="00D77998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B7E" w:rsidRPr="00F622C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59" w:type="dxa"/>
          </w:tcPr>
          <w:p w:rsidR="00E62B7E" w:rsidRPr="00F622C1" w:rsidRDefault="00E62B7E" w:rsidP="00F622C1">
            <w:pPr>
              <w:tabs>
                <w:tab w:val="left" w:pos="120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5F" w:rsidRPr="00F622C1" w:rsidTr="00C1015F">
        <w:trPr>
          <w:trHeight w:val="848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Средства общения и способы взаимодействия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C1015F" w:rsidRPr="00F622C1" w:rsidTr="00C1015F">
        <w:trPr>
          <w:trHeight w:val="570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15F" w:rsidRPr="00F622C1" w:rsidTr="00C1015F">
        <w:trPr>
          <w:trHeight w:val="848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5F" w:rsidRPr="00F622C1" w:rsidTr="00C1015F">
        <w:trPr>
          <w:trHeight w:val="555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представления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:rsidR="00C1015F" w:rsidRPr="00F622C1" w:rsidRDefault="00D77998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5F" w:rsidRPr="00F622C1" w:rsidTr="00C1015F">
        <w:trPr>
          <w:trHeight w:val="848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Универсальные предпосылки учебной деятельности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76" w:type="dxa"/>
          </w:tcPr>
          <w:p w:rsidR="00C1015F" w:rsidRPr="00F622C1" w:rsidRDefault="004157E7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</w:tcPr>
          <w:p w:rsidR="00C1015F" w:rsidRPr="00F622C1" w:rsidRDefault="004157E7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5F" w:rsidRPr="00F622C1" w:rsidTr="00C1015F">
        <w:trPr>
          <w:trHeight w:val="570"/>
        </w:trPr>
        <w:tc>
          <w:tcPr>
            <w:tcW w:w="2658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Умения и навыки деятельности</w:t>
            </w:r>
          </w:p>
        </w:tc>
        <w:tc>
          <w:tcPr>
            <w:tcW w:w="1134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1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19" w:type="dxa"/>
          </w:tcPr>
          <w:p w:rsidR="00C1015F" w:rsidRPr="00F622C1" w:rsidRDefault="00C1015F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:rsidR="00C1015F" w:rsidRPr="00F622C1" w:rsidRDefault="004157E7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:rsidR="00C1015F" w:rsidRPr="00F622C1" w:rsidRDefault="004157E7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F25" w:rsidRPr="00F622C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59" w:type="dxa"/>
          </w:tcPr>
          <w:p w:rsidR="00C1015F" w:rsidRPr="00F622C1" w:rsidRDefault="00D76F25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E7" w:rsidRPr="00F622C1" w:rsidRDefault="004157E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7" w:rsidRPr="00F622C1" w:rsidRDefault="004157E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Сравнительный анализ итогов мониторинга за два учебных года показал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 xml:space="preserve"> что уровень основных интегративных качеств  практически не изменился.</w:t>
      </w:r>
    </w:p>
    <w:p w:rsidR="004157E7" w:rsidRPr="00F622C1" w:rsidRDefault="004157E7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BA668A" w:rsidRPr="00F622C1" w:rsidRDefault="00BA668A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>Результаты диагностики готовности детей к школе</w:t>
      </w:r>
    </w:p>
    <w:p w:rsidR="00BA668A" w:rsidRPr="00F622C1" w:rsidRDefault="00BA668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Диагностическое обследование детей от 6 до 7 лет по готовности к обучению в школе осуществлялась по следующим критериям: диагностика уровня развития интеллекта и информированности ребенка, оценка мотивационной готовности по методике «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 xml:space="preserve"> тест школьной зрелости – СТШЗ» А. Керна -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Йерасека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 xml:space="preserve">, адаптированной В.И. Чирковым и О.Л. Разумовской 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Общие результаты по проведенной диагностике, выявляющей уровень подготовки ребенка к школе.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подготовительной группе №1 в количестве 22-х человек, была проведена диагностика по выявлению уровня подготовки к школе, получены следующие результаты:  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>- 6 (27%) детей- имеют высокий уровень подготовки;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>- 16 (73%) детей- имеют средний уровень подготовки;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детей с низким уровнем не выявлено.  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Общие результаты по проведенной диагностике, выявляющей уровень подготовки ребенка к школе.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подготовительной группе в количестве 21 человека, была проведена диагностика по выявлению уровня подготовки к школе, получены следующие результаты:  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>- 9 (43%) детей- имеют высокий уровень подготовки;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>- 12 (57%) детей- имеют средний уровень подготовки;</w:t>
      </w:r>
    </w:p>
    <w:p w:rsidR="00BA668A" w:rsidRPr="00F622C1" w:rsidRDefault="00BA668A" w:rsidP="00F622C1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детей с низким уровнем не выявлено.  </w:t>
      </w:r>
    </w:p>
    <w:p w:rsidR="00BA668A" w:rsidRPr="00F622C1" w:rsidRDefault="00BA668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59" w:type="dxa"/>
        <w:tblLayout w:type="fixed"/>
        <w:tblLook w:val="04A0" w:firstRow="1" w:lastRow="0" w:firstColumn="1" w:lastColumn="0" w:noHBand="0" w:noVBand="1"/>
      </w:tblPr>
      <w:tblGrid>
        <w:gridCol w:w="3569"/>
        <w:gridCol w:w="2505"/>
        <w:gridCol w:w="1859"/>
        <w:gridCol w:w="1926"/>
      </w:tblGrid>
      <w:tr w:rsidR="00BA668A" w:rsidRPr="00F622C1" w:rsidTr="00626E85">
        <w:trPr>
          <w:trHeight w:val="317"/>
        </w:trPr>
        <w:tc>
          <w:tcPr>
            <w:tcW w:w="3569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2505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2016-2017уч.г.</w:t>
            </w:r>
          </w:p>
        </w:tc>
        <w:tc>
          <w:tcPr>
            <w:tcW w:w="3785" w:type="dxa"/>
            <w:gridSpan w:val="2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68A" w:rsidRPr="00F622C1" w:rsidTr="00BA668A">
        <w:trPr>
          <w:trHeight w:val="291"/>
        </w:trPr>
        <w:tc>
          <w:tcPr>
            <w:tcW w:w="3569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505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59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26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DC29FA" w:rsidRPr="00F622C1" w:rsidTr="00DC29FA">
        <w:trPr>
          <w:trHeight w:val="212"/>
        </w:trPr>
        <w:tc>
          <w:tcPr>
            <w:tcW w:w="3569" w:type="dxa"/>
          </w:tcPr>
          <w:p w:rsidR="00DC29FA" w:rsidRPr="00F622C1" w:rsidRDefault="00DC29F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505" w:type="dxa"/>
          </w:tcPr>
          <w:p w:rsidR="00DC29FA" w:rsidRPr="00F622C1" w:rsidRDefault="00DC29F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59" w:type="dxa"/>
          </w:tcPr>
          <w:p w:rsidR="00DC29FA" w:rsidRPr="00F622C1" w:rsidRDefault="00DC29F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26" w:type="dxa"/>
          </w:tcPr>
          <w:p w:rsidR="00DC29FA" w:rsidRPr="00F622C1" w:rsidRDefault="00DC29F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A668A" w:rsidRPr="00F622C1" w:rsidTr="00BA668A">
        <w:trPr>
          <w:trHeight w:val="307"/>
        </w:trPr>
        <w:tc>
          <w:tcPr>
            <w:tcW w:w="3569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05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A668A" w:rsidRPr="00F622C1" w:rsidRDefault="00BA668A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68A" w:rsidRPr="00F622C1" w:rsidRDefault="00DC29F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В 2017 -2018</w:t>
      </w:r>
      <w:r w:rsidR="00BA668A" w:rsidRPr="00F622C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F622C1">
        <w:rPr>
          <w:rFonts w:ascii="Times New Roman" w:hAnsi="Times New Roman" w:cs="Times New Roman"/>
          <w:sz w:val="24"/>
          <w:szCs w:val="24"/>
        </w:rPr>
        <w:t xml:space="preserve"> году  было обследовано две подготовительной группы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668A" w:rsidRPr="00F622C1">
        <w:rPr>
          <w:rFonts w:ascii="Times New Roman" w:hAnsi="Times New Roman" w:cs="Times New Roman"/>
          <w:sz w:val="24"/>
          <w:szCs w:val="24"/>
        </w:rPr>
        <w:t xml:space="preserve"> У детей с </w:t>
      </w:r>
      <w:r w:rsidRPr="00F622C1">
        <w:rPr>
          <w:rFonts w:ascii="Times New Roman" w:hAnsi="Times New Roman" w:cs="Times New Roman"/>
          <w:sz w:val="24"/>
          <w:szCs w:val="24"/>
        </w:rPr>
        <w:t xml:space="preserve">уровнем: высокий </w:t>
      </w:r>
      <w:r w:rsidR="00BA668A" w:rsidRPr="00F622C1">
        <w:rPr>
          <w:rFonts w:ascii="Times New Roman" w:hAnsi="Times New Roman" w:cs="Times New Roman"/>
          <w:sz w:val="24"/>
          <w:szCs w:val="24"/>
        </w:rPr>
        <w:t xml:space="preserve"> – внутренняя позиция школьника (ВПШ) сформирована, дети «созрели» к школьной жизни, они теряют интерес к дошкольному способу жизни, дошкольным занятиям, проявляют активную заинтересованность к школьно-учебной деятельности и положительное отношение к школе.</w:t>
      </w:r>
    </w:p>
    <w:p w:rsidR="00001F26" w:rsidRPr="00F622C1" w:rsidRDefault="00BA668A" w:rsidP="00F622C1">
      <w:pPr>
        <w:pStyle w:val="30"/>
        <w:shd w:val="clear" w:color="auto" w:fill="auto"/>
        <w:spacing w:before="174" w:after="0" w:line="240" w:lineRule="auto"/>
        <w:rPr>
          <w:b w:val="0"/>
          <w:sz w:val="24"/>
          <w:szCs w:val="24"/>
        </w:rPr>
      </w:pPr>
      <w:r w:rsidRPr="00F622C1">
        <w:rPr>
          <w:b w:val="0"/>
          <w:sz w:val="24"/>
          <w:szCs w:val="24"/>
        </w:rPr>
        <w:t xml:space="preserve">В МБДОУ систематически ведется работа с детьми 3-4 лет  по адаптации  к детскому саду. </w:t>
      </w:r>
    </w:p>
    <w:p w:rsidR="00001F26" w:rsidRPr="00F622C1" w:rsidRDefault="00001F26" w:rsidP="00F622C1">
      <w:pPr>
        <w:pStyle w:val="30"/>
        <w:shd w:val="clear" w:color="auto" w:fill="auto"/>
        <w:spacing w:before="174" w:after="0" w:line="240" w:lineRule="auto"/>
        <w:rPr>
          <w:b w:val="0"/>
          <w:sz w:val="24"/>
          <w:szCs w:val="24"/>
          <w:u w:val="single"/>
        </w:rPr>
      </w:pPr>
      <w:r w:rsidRPr="00F622C1">
        <w:rPr>
          <w:b w:val="0"/>
          <w:sz w:val="24"/>
          <w:szCs w:val="24"/>
          <w:u w:val="single"/>
        </w:rPr>
        <w:t xml:space="preserve">Психологический анализ прохождения адаптации во второй младшей группе </w:t>
      </w:r>
    </w:p>
    <w:p w:rsidR="00001F26" w:rsidRPr="00F622C1" w:rsidRDefault="00001F26" w:rsidP="00F622C1">
      <w:pPr>
        <w:widowControl w:val="0"/>
        <w:tabs>
          <w:tab w:val="left" w:pos="8647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01F26" w:rsidRPr="00F622C1" w:rsidRDefault="00001F26" w:rsidP="00F622C1">
      <w:pPr>
        <w:widowControl w:val="0"/>
        <w:tabs>
          <w:tab w:val="left" w:pos="8647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Прием детей в ДОУ осуществлялся с сентября и продолжается до настоящего момента.</w:t>
      </w:r>
    </w:p>
    <w:p w:rsidR="00001F26" w:rsidRPr="00F622C1" w:rsidRDefault="00001F26" w:rsidP="00F622C1">
      <w:pPr>
        <w:widowControl w:val="0"/>
        <w:suppressAutoHyphens w:val="0"/>
        <w:spacing w:after="176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течение первого и второго месяца ежедневно проводились психологические занятия. Цель занятий - преодоление стрессовых состояний у детей в период адаптации к ДОУ. т.к. у многих детей адаптация протекала достаточно остро, занятия были продолжены в количестве 5 занятий в неделю. Из наблюдения было видно, что не все дети были подготовлены для поступления в детский сад. Эго проявлялось в том, что: у детей слабо развит коллективизм, общение со сверстниками; тяжело засыпают и нуждаются в дополнительных приемах для отхода ко сну; отсутствие аппетита; тревожность при изменении ситуации, низкое речевое развитие, не знание русского языка, тяжелое расставание с родными при приходе в дет сад, частые простудные заболевания. Всего процесс адаптации проходил 13 детей, из них:</w:t>
      </w:r>
    </w:p>
    <w:p w:rsidR="00001F26" w:rsidRPr="00F622C1" w:rsidRDefault="00001F26" w:rsidP="00F622C1">
      <w:pPr>
        <w:widowControl w:val="0"/>
        <w:numPr>
          <w:ilvl w:val="0"/>
          <w:numId w:val="4"/>
        </w:numPr>
        <w:tabs>
          <w:tab w:val="left" w:pos="399"/>
          <w:tab w:val="left" w:pos="7865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процесс адаптации завершен в легкой степени у 6 детей (46%) - в легкой степени. Им потребовалось 2-3 недели для</w:t>
      </w:r>
    </w:p>
    <w:p w:rsidR="00001F26" w:rsidRPr="00F622C1" w:rsidRDefault="00001F26" w:rsidP="00F622C1">
      <w:pPr>
        <w:widowControl w:val="0"/>
        <w:suppressAutoHyphens w:val="0"/>
        <w:spacing w:after="1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успешного привыкания к условиям ДОУ. У детей преобладает радостное или устойчиво-спокойное эмоциональное состояние. Они активно контактируют со взрослыми и детьми, быстро приспособились к новой обстановке и незнакомым взрослым;</w:t>
      </w:r>
    </w:p>
    <w:p w:rsidR="00001F26" w:rsidRPr="00F622C1" w:rsidRDefault="00001F26" w:rsidP="00F622C1">
      <w:pPr>
        <w:widowControl w:val="0"/>
        <w:numPr>
          <w:ilvl w:val="0"/>
          <w:numId w:val="4"/>
        </w:numPr>
        <w:tabs>
          <w:tab w:val="left" w:pos="67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 5 детей (33%)- процесс адаптации завершен в течение 4-5 недель - средняя степень адаптации. Их эмоциональное состояние часто нестабильно, однако при эмоциональной поддержке взрослого дети проявляют познавательную и поведенческую активность;</w:t>
      </w:r>
    </w:p>
    <w:p w:rsidR="00001F26" w:rsidRPr="00F622C1" w:rsidRDefault="00001F26" w:rsidP="00F622C1">
      <w:pPr>
        <w:widowControl w:val="0"/>
        <w:tabs>
          <w:tab w:val="left" w:pos="67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01F26" w:rsidRPr="00F622C1" w:rsidRDefault="00001F26" w:rsidP="00F622C1">
      <w:pPr>
        <w:widowControl w:val="0"/>
        <w:numPr>
          <w:ilvl w:val="0"/>
          <w:numId w:val="4"/>
        </w:numPr>
        <w:tabs>
          <w:tab w:val="left" w:pos="67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22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 2 детей (21%) – наблюдается острая фаза адаптации. У них отсутствует активность, инициативность, наблюдается: пассивность, уход от контакта, подавленность, напряженность.</w:t>
      </w:r>
    </w:p>
    <w:p w:rsidR="00BA668A" w:rsidRPr="00F622C1" w:rsidRDefault="00BA668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9FA" w:rsidRPr="00F622C1" w:rsidRDefault="00DC29FA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>Результаты диагностики успешности адаптации детей 3-4 лет к детскому саду</w:t>
      </w:r>
    </w:p>
    <w:tbl>
      <w:tblPr>
        <w:tblStyle w:val="a6"/>
        <w:tblpPr w:leftFromText="180" w:rightFromText="180" w:vertAnchor="text" w:horzAnchor="margin" w:tblpY="26"/>
        <w:tblW w:w="9259" w:type="dxa"/>
        <w:tblLayout w:type="fixed"/>
        <w:tblLook w:val="04A0" w:firstRow="1" w:lastRow="0" w:firstColumn="1" w:lastColumn="0" w:noHBand="0" w:noVBand="1"/>
      </w:tblPr>
      <w:tblGrid>
        <w:gridCol w:w="4497"/>
        <w:gridCol w:w="1426"/>
        <w:gridCol w:w="1469"/>
        <w:gridCol w:w="1867"/>
      </w:tblGrid>
      <w:tr w:rsidR="00001F26" w:rsidRPr="00F622C1" w:rsidTr="00001F26">
        <w:trPr>
          <w:trHeight w:val="387"/>
        </w:trPr>
        <w:tc>
          <w:tcPr>
            <w:tcW w:w="4497" w:type="dxa"/>
            <w:vMerge w:val="restart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2895" w:type="dxa"/>
            <w:gridSpan w:val="2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2016 -2017уч.г.</w:t>
            </w:r>
          </w:p>
        </w:tc>
        <w:tc>
          <w:tcPr>
            <w:tcW w:w="186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</w:tr>
      <w:tr w:rsidR="00001F26" w:rsidRPr="00F622C1" w:rsidTr="00001F26">
        <w:trPr>
          <w:trHeight w:val="387"/>
        </w:trPr>
        <w:tc>
          <w:tcPr>
            <w:tcW w:w="4497" w:type="dxa"/>
            <w:vMerge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69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86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Младшая групп</w:t>
            </w:r>
          </w:p>
        </w:tc>
      </w:tr>
      <w:tr w:rsidR="00001F26" w:rsidRPr="00F622C1" w:rsidTr="00001F26">
        <w:trPr>
          <w:trHeight w:val="825"/>
        </w:trPr>
        <w:tc>
          <w:tcPr>
            <w:tcW w:w="449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1426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69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6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001F26" w:rsidRPr="00F622C1" w:rsidTr="00001F26">
        <w:trPr>
          <w:trHeight w:val="825"/>
        </w:trPr>
        <w:tc>
          <w:tcPr>
            <w:tcW w:w="449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1426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69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6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1F26" w:rsidRPr="00F622C1" w:rsidTr="00001F26">
        <w:trPr>
          <w:trHeight w:val="874"/>
        </w:trPr>
        <w:tc>
          <w:tcPr>
            <w:tcW w:w="449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  <w:tc>
          <w:tcPr>
            <w:tcW w:w="1426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69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67" w:type="dxa"/>
          </w:tcPr>
          <w:p w:rsidR="00001F26" w:rsidRPr="00F622C1" w:rsidRDefault="00001F26" w:rsidP="00F62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4D626B" w:rsidRPr="00F622C1" w:rsidRDefault="004D626B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A5" w:rsidRDefault="00276AA5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26B" w:rsidRPr="00F622C1" w:rsidRDefault="004D626B" w:rsidP="00F622C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4D626B" w:rsidRPr="00F622C1" w:rsidRDefault="004D626B" w:rsidP="00F622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детском саду осуществляется в соответствии с годовым планированием, с  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(психолого-педагогической поддержки социализации и индивидуализации,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информационно-коммуникативные, технологии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типа) позволило не снизить уровень освоения детьми образовательной программы дошкольного образования. </w:t>
      </w:r>
    </w:p>
    <w:p w:rsidR="00626E85" w:rsidRPr="00F622C1" w:rsidRDefault="009920BD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507E17" w:rsidRPr="0027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D626B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26B" w:rsidRPr="00F6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с ОВЗ</w:t>
      </w:r>
    </w:p>
    <w:p w:rsidR="004D626B" w:rsidRPr="00F622C1" w:rsidRDefault="00626E85" w:rsidP="00F622C1">
      <w:pPr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626E85" w:rsidRPr="00F622C1" w:rsidRDefault="00626E85" w:rsidP="00F622C1">
      <w:pPr>
        <w:suppressAutoHyphens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 воспитанников </w:t>
      </w:r>
      <w:proofErr w:type="gram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2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дети, которые относятся к категории детей с ОВЗ: </w:t>
      </w:r>
    </w:p>
    <w:p w:rsidR="00626E85" w:rsidRPr="00F622C1" w:rsidRDefault="00626E85" w:rsidP="00F622C1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Дети с ЗПР и задержкой речевого развития – 2 человека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E85" w:rsidRPr="00F622C1" w:rsidRDefault="00626E85" w:rsidP="00F622C1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Дет</w:t>
      </w:r>
      <w:proofErr w:type="gramStart"/>
      <w:r w:rsidRPr="00F622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и-</w:t>
      </w:r>
      <w:proofErr w:type="gramEnd"/>
      <w:r w:rsidRPr="00F622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инвалиды ( тотальная слепота) – 1 человек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E85" w:rsidRPr="00F622C1" w:rsidRDefault="00626E85" w:rsidP="00F622C1">
      <w:pPr>
        <w:widowControl w:val="0"/>
        <w:shd w:val="clear" w:color="auto" w:fill="FFFFFF"/>
        <w:tabs>
          <w:tab w:val="left" w:pos="552"/>
          <w:tab w:val="left" w:pos="9638"/>
        </w:tabs>
        <w:suppressAutoHyphens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задачей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2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психолого-медико-педагогического сопро</w:t>
      </w: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вождения детей с ОВЗ  является 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доступного, качественно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 и эффективного развития </w:t>
      </w: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учетом возможностей детей, а так же раз</w:t>
      </w: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вития адаптивных социальных качеств.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E85" w:rsidRPr="00F622C1" w:rsidRDefault="00626E85" w:rsidP="00F622C1">
      <w:pPr>
        <w:widowControl w:val="0"/>
        <w:shd w:val="clear" w:color="auto" w:fill="FFFFFF"/>
        <w:tabs>
          <w:tab w:val="left" w:pos="552"/>
          <w:tab w:val="left" w:pos="9638"/>
        </w:tabs>
        <w:suppressAutoHyphens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Процесс сопровождения осуществляется специалистами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E85" w:rsidRPr="00F622C1" w:rsidRDefault="00626E85" w:rsidP="00F622C1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гопед,</w:t>
      </w:r>
    </w:p>
    <w:p w:rsidR="00626E85" w:rsidRPr="00F622C1" w:rsidRDefault="00626E85" w:rsidP="00F622C1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Музыкальный руководитель, </w:t>
      </w:r>
    </w:p>
    <w:p w:rsidR="00626E85" w:rsidRPr="00F622C1" w:rsidRDefault="00626E85" w:rsidP="00F622C1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Педагог- психолог;</w:t>
      </w:r>
    </w:p>
    <w:p w:rsidR="00626E85" w:rsidRPr="00F622C1" w:rsidRDefault="00626E85" w:rsidP="00F622C1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Воспитатели    </w:t>
      </w:r>
    </w:p>
    <w:p w:rsidR="00626E85" w:rsidRPr="00F622C1" w:rsidRDefault="00626E85" w:rsidP="00F622C1">
      <w:p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Процесс сопровождения включает в себя:</w:t>
      </w:r>
    </w:p>
    <w:p w:rsidR="00626E85" w:rsidRPr="00F622C1" w:rsidRDefault="00626E85" w:rsidP="00F622C1">
      <w:pPr>
        <w:pStyle w:val="a5"/>
        <w:numPr>
          <w:ilvl w:val="2"/>
          <w:numId w:val="16"/>
        </w:numPr>
        <w:shd w:val="clear" w:color="auto" w:fill="FFFFFF"/>
        <w:suppressAutoHyphens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предметно-развивающей среды;</w:t>
      </w:r>
    </w:p>
    <w:p w:rsidR="00626E85" w:rsidRPr="00F622C1" w:rsidRDefault="00626E85" w:rsidP="00F622C1">
      <w:pPr>
        <w:pStyle w:val="a5"/>
        <w:numPr>
          <w:ilvl w:val="2"/>
          <w:numId w:val="16"/>
        </w:numPr>
        <w:shd w:val="clear" w:color="auto" w:fill="FFFFFF"/>
        <w:suppressAutoHyphens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Материально-техническое оснащение; </w:t>
      </w:r>
    </w:p>
    <w:p w:rsidR="00626E85" w:rsidRPr="00F622C1" w:rsidRDefault="00626E85" w:rsidP="00F622C1">
      <w:pPr>
        <w:pStyle w:val="a5"/>
        <w:numPr>
          <w:ilvl w:val="2"/>
          <w:numId w:val="16"/>
        </w:numPr>
        <w:shd w:val="clear" w:color="auto" w:fill="FFFFFF"/>
        <w:suppressAutoHyphens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Разработку индивидуальных программ воспитания, обучения и развития;</w:t>
      </w:r>
    </w:p>
    <w:p w:rsidR="00626E85" w:rsidRPr="00F622C1" w:rsidRDefault="00626E85" w:rsidP="00F622C1">
      <w:p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связи с этим в ДОУ сформирована  система работы.  Она включает в себя четыре основных направления:</w:t>
      </w:r>
    </w:p>
    <w:p w:rsidR="004D626B" w:rsidRPr="00F622C1" w:rsidRDefault="00626E85" w:rsidP="00F622C1">
      <w:pPr>
        <w:pStyle w:val="a5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Обучение, воспитание, </w:t>
      </w:r>
      <w:r w:rsidRPr="00F622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развитие.</w:t>
      </w:r>
    </w:p>
    <w:p w:rsidR="00626E85" w:rsidRPr="00F622C1" w:rsidRDefault="00626E85" w:rsidP="00F622C1">
      <w:pPr>
        <w:pStyle w:val="a5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Коррекцию нарушен</w:t>
      </w:r>
      <w:r w:rsidRPr="00F622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ных функций.</w:t>
      </w:r>
    </w:p>
    <w:p w:rsidR="00626E85" w:rsidRPr="00F622C1" w:rsidRDefault="00626E85" w:rsidP="00F622C1">
      <w:pPr>
        <w:pStyle w:val="a5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Социальную адаптацию и интеграцию в общество.</w:t>
      </w:r>
    </w:p>
    <w:p w:rsidR="00626E85" w:rsidRPr="00F622C1" w:rsidRDefault="00626E85" w:rsidP="00F622C1">
      <w:pPr>
        <w:shd w:val="clear" w:color="auto" w:fill="FFFFFF"/>
        <w:suppressAutoHyphens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нашем дошкольном образовательном учреждении функционирует Медико-психолого-педагогический консилиум, который 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коллективное реше</w:t>
      </w:r>
      <w:r w:rsidRPr="00F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ние о мерах психолого-педагогического и оздорови</w:t>
      </w:r>
      <w:r w:rsidRPr="00F622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622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тельного воздействия</w:t>
      </w:r>
      <w:r w:rsidRPr="00F622C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626E85" w:rsidRPr="00F622C1" w:rsidRDefault="00626E85" w:rsidP="00F622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85" w:rsidRPr="00F622C1" w:rsidRDefault="00626E85" w:rsidP="00F622C1">
      <w:pPr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папка с материалами по работе с детьми ОВЗ. В ней собраны:</w:t>
      </w:r>
    </w:p>
    <w:p w:rsidR="00626E85" w:rsidRPr="00F622C1" w:rsidRDefault="00626E85" w:rsidP="00F622C1">
      <w:pPr>
        <w:pStyle w:val="a5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организации образования детей с ОВЗ. </w:t>
      </w:r>
    </w:p>
    <w:p w:rsidR="00626E85" w:rsidRPr="00F622C1" w:rsidRDefault="00626E85" w:rsidP="00F622C1">
      <w:pPr>
        <w:pStyle w:val="a5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деятельности медико-психолого-педагогического консилиума (план работы, протоколы заседаний).</w:t>
      </w:r>
    </w:p>
    <w:p w:rsidR="00626E85" w:rsidRPr="00F622C1" w:rsidRDefault="00626E85" w:rsidP="00F622C1">
      <w:pPr>
        <w:pStyle w:val="a5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на каждого ребенка (заключение ПМПК, заявление от родителей, договор с родителями, характеристика на каждого воспитанника, индивидуальный образовательный маршрут развития ребёнка.</w:t>
      </w:r>
    </w:p>
    <w:p w:rsidR="00626E85" w:rsidRPr="00F622C1" w:rsidRDefault="00626E85" w:rsidP="00F622C1">
      <w:pPr>
        <w:widowControl w:val="0"/>
        <w:suppressAutoHyphens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проведённого углублённого диагнос</w:t>
      </w:r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исследования специалистами составлена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ррекционно-развивающая программа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определяющий направления, последовательность и содержание коррекционно-развивающей работы педагога-психолога и учителя-логопеда. Реализация коррекционной программы осуществляется в форме индивидуальных </w:t>
      </w:r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Start"/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E85" w:rsidRPr="00F622C1" w:rsidRDefault="00626E85" w:rsidP="00F622C1">
      <w:pPr>
        <w:shd w:val="clear" w:color="auto" w:fill="FFFFFF"/>
        <w:suppressAutoHyphens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с игровыми методами педагоги используют телесно ориентир</w:t>
      </w:r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и релаксационные методы и 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="009D1A83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626E85" w:rsidRPr="00F622C1" w:rsidRDefault="009D1A83" w:rsidP="00F622C1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26E85"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  с ОВЗ нашего ДОУ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посильное участие во всех  детских мероприятиях : праздники</w:t>
      </w:r>
      <w:proofErr w:type="gramStart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выставки.</w:t>
      </w:r>
    </w:p>
    <w:p w:rsidR="00626E85" w:rsidRPr="00F622C1" w:rsidRDefault="00626E85" w:rsidP="00F622C1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F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с ограниченными возможностями здоровья велась в этом учебном году на достаточном уровне.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F622C1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0BD" w:rsidRPr="00F622C1" w:rsidRDefault="009920BD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37B5D" w:rsidRPr="00F622C1">
        <w:rPr>
          <w:rFonts w:ascii="Times New Roman" w:hAnsi="Times New Roman" w:cs="Times New Roman"/>
          <w:b/>
          <w:bCs/>
          <w:sz w:val="24"/>
          <w:szCs w:val="24"/>
        </w:rPr>
        <w:t>2.5.  Система</w:t>
      </w:r>
      <w:r w:rsidRPr="00F622C1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качества образования </w:t>
      </w:r>
    </w:p>
    <w:p w:rsidR="00637B5D" w:rsidRPr="00F622C1" w:rsidRDefault="009920BD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проводятся  оценка </w:t>
      </w:r>
      <w:proofErr w:type="spellStart"/>
      <w:r w:rsidRPr="00F622C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622C1">
        <w:rPr>
          <w:rFonts w:ascii="Times New Roman" w:hAnsi="Times New Roman" w:cs="Times New Roman"/>
          <w:color w:val="000000"/>
          <w:sz w:val="24"/>
          <w:szCs w:val="24"/>
        </w:rPr>
        <w:t>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</w:t>
      </w:r>
      <w:r w:rsidR="00637B5D" w:rsidRPr="00F622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="00637B5D"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в МБДОУ осуществляется систематически, это: ежедневный контроль, оперативный, фронтальный, два раза проводился мониторинг достижения детьми планируемых результатов освоения основной образовательной программы ДОУ. В ходе </w:t>
      </w:r>
      <w:r w:rsidR="00637B5D" w:rsidRPr="00F622C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проведения тематических проверок были отмечены достижения и недоработки педагогического коллектива  </w:t>
      </w:r>
      <w:proofErr w:type="gramStart"/>
      <w:r w:rsidR="00637B5D" w:rsidRPr="00F622C1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="00637B5D"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 годовым </w:t>
      </w:r>
    </w:p>
    <w:p w:rsidR="00637B5D" w:rsidRPr="00637B5D" w:rsidRDefault="00637B5D" w:rsidP="00F622C1">
      <w:p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7B5D">
        <w:rPr>
          <w:rFonts w:ascii="Times New Roman" w:hAnsi="Times New Roman" w:cs="Times New Roman"/>
          <w:sz w:val="24"/>
          <w:szCs w:val="24"/>
          <w:lang w:eastAsia="en-US"/>
        </w:rPr>
        <w:t>Все педагоги принимают активное участие в работе районных методических объединениях, в ДОУ были проведены райо</w:t>
      </w:r>
      <w:r w:rsidRPr="00F622C1">
        <w:rPr>
          <w:rFonts w:ascii="Times New Roman" w:hAnsi="Times New Roman" w:cs="Times New Roman"/>
          <w:sz w:val="24"/>
          <w:szCs w:val="24"/>
          <w:lang w:eastAsia="en-US"/>
        </w:rPr>
        <w:t>нные м/</w:t>
      </w:r>
      <w:proofErr w:type="gramStart"/>
      <w:r w:rsidRPr="00F622C1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 в для педагогов средних дошкольных групп.</w:t>
      </w:r>
    </w:p>
    <w:p w:rsidR="00994B3A" w:rsidRPr="00F622C1" w:rsidRDefault="00637B5D" w:rsidP="00F62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B5D"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Педагоги активно участвуют в конкурсах: районный конкурс «Воспитатель года» (2-е место);  </w:t>
      </w:r>
      <w:r w:rsidR="00994B3A" w:rsidRPr="00276AA5">
        <w:rPr>
          <w:rFonts w:ascii="Times New Roman" w:hAnsi="Times New Roman" w:cs="Times New Roman"/>
          <w:sz w:val="24"/>
          <w:szCs w:val="24"/>
        </w:rPr>
        <w:t>Шерстюкова Ирина Михайловна Дубинина Наталья Николаевна</w:t>
      </w:r>
      <w:r w:rsidR="00994B3A" w:rsidRPr="00F6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3A" w:rsidRPr="00F622C1">
        <w:rPr>
          <w:rFonts w:ascii="Times New Roman" w:hAnsi="Times New Roman" w:cs="Times New Roman"/>
          <w:sz w:val="24"/>
          <w:szCs w:val="24"/>
        </w:rPr>
        <w:t>получили</w:t>
      </w:r>
      <w:r w:rsidR="00994B3A" w:rsidRPr="00F6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3A" w:rsidRPr="00F622C1">
        <w:rPr>
          <w:rFonts w:ascii="Times New Roman" w:hAnsi="Times New Roman" w:cs="Times New Roman"/>
          <w:sz w:val="24"/>
          <w:szCs w:val="24"/>
        </w:rPr>
        <w:t>Сертификат участника всероссийской научно-практической конференции «Моя Россия» 2017 год</w:t>
      </w:r>
    </w:p>
    <w:p w:rsidR="00994B3A" w:rsidRPr="00F622C1" w:rsidRDefault="00994B3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2C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 xml:space="preserve"> удостоверяющее что </w:t>
      </w:r>
      <w:r w:rsidRPr="00276AA5">
        <w:rPr>
          <w:rFonts w:ascii="Times New Roman" w:hAnsi="Times New Roman" w:cs="Times New Roman"/>
          <w:sz w:val="24"/>
          <w:szCs w:val="24"/>
        </w:rPr>
        <w:t>Шерстюкова Ирина Михайловна, Дубинина Наталья Николаевна</w:t>
      </w:r>
      <w:r w:rsidRPr="00F622C1">
        <w:rPr>
          <w:rFonts w:ascii="Times New Roman" w:hAnsi="Times New Roman" w:cs="Times New Roman"/>
          <w:sz w:val="24"/>
          <w:szCs w:val="24"/>
        </w:rPr>
        <w:t xml:space="preserve"> опубликовали в Сборнике научно-исследовательских, методических и творческих работ «Моя Россия. Избранное» (вып.2) очерк «Моя станица Зеленчукская» 2017год</w:t>
      </w:r>
    </w:p>
    <w:p w:rsidR="00994B3A" w:rsidRPr="00F622C1" w:rsidRDefault="00994B3A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Педагоги награждены грамотами МБУК «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Зеленчукским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 xml:space="preserve"> краеведческим музеем им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С.В.Варченко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>» за высокий уровень подготовки, практических навыков и профессионализм, показанные во время проведения выставки детского творчества  «Зимняя сказка» 2018год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20BD" w:rsidRPr="00F622C1" w:rsidRDefault="00994B3A" w:rsidP="00F622C1">
      <w:p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622C1">
        <w:rPr>
          <w:rFonts w:ascii="Times New Roman" w:hAnsi="Times New Roman" w:cs="Times New Roman"/>
          <w:sz w:val="24"/>
          <w:szCs w:val="24"/>
          <w:lang w:eastAsia="en-US"/>
        </w:rPr>
        <w:t>награждены</w:t>
      </w:r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дипломом 3степени за участие во Всероссийском педагогическом конкурсе профессионального мастерства «Лучший педагог 2017года» в номинации:</w:t>
      </w:r>
      <w:proofErr w:type="gramEnd"/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«Лучший конспект занятия» </w:t>
      </w:r>
      <w:r w:rsidRPr="00F622C1">
        <w:rPr>
          <w:rFonts w:ascii="Times New Roman" w:hAnsi="Times New Roman" w:cs="Times New Roman"/>
          <w:sz w:val="24"/>
          <w:szCs w:val="24"/>
          <w:lang w:eastAsia="en-US"/>
        </w:rPr>
        <w:t>; благодарственными</w:t>
      </w:r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622C1">
        <w:rPr>
          <w:rFonts w:ascii="Times New Roman" w:hAnsi="Times New Roman" w:cs="Times New Roman"/>
          <w:sz w:val="24"/>
          <w:szCs w:val="24"/>
          <w:lang w:eastAsia="en-US"/>
        </w:rPr>
        <w:t>грамотами</w:t>
      </w:r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награждается </w:t>
      </w:r>
      <w:r w:rsidRPr="00F622C1">
        <w:rPr>
          <w:rFonts w:ascii="Times New Roman" w:hAnsi="Times New Roman" w:cs="Times New Roman"/>
          <w:sz w:val="24"/>
          <w:szCs w:val="24"/>
          <w:lang w:eastAsia="en-US"/>
        </w:rPr>
        <w:t>за подготовку победителей</w:t>
      </w:r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уровня </w:t>
      </w:r>
      <w:r w:rsidRPr="00994B3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994B3A">
        <w:rPr>
          <w:rFonts w:ascii="Times New Roman" w:hAnsi="Times New Roman" w:cs="Times New Roman"/>
          <w:sz w:val="24"/>
          <w:szCs w:val="24"/>
          <w:lang w:eastAsia="en-US"/>
        </w:rPr>
        <w:t xml:space="preserve"> Всероссийской олимпиады дошкольников по математике </w:t>
      </w:r>
      <w:r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 ; окружающему миру</w:t>
      </w:r>
      <w:proofErr w:type="gramStart"/>
      <w:r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622C1">
        <w:rPr>
          <w:rFonts w:ascii="Times New Roman" w:hAnsi="Times New Roman" w:cs="Times New Roman"/>
          <w:sz w:val="24"/>
          <w:szCs w:val="24"/>
          <w:lang w:eastAsia="en-US"/>
        </w:rPr>
        <w:t xml:space="preserve"> русскому языку .  Детский сад стал лауреатом конкурса «Образцовый детский сад».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="0027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Материально-техническая база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F62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методического обеспечения. </w:t>
      </w:r>
    </w:p>
    <w:p w:rsidR="00FA4EF7" w:rsidRPr="00F622C1" w:rsidRDefault="00FA4EF7" w:rsidP="00F622C1">
      <w:pPr>
        <w:pStyle w:val="Default"/>
        <w:jc w:val="both"/>
      </w:pPr>
      <w:r w:rsidRPr="00F622C1">
        <w:t>Учебно-методическое обеспечение</w:t>
      </w:r>
      <w:r w:rsidR="001341CC" w:rsidRPr="00F622C1">
        <w:t xml:space="preserve"> соответствует ОПДО ДОУ. За 2017-2018 учебный год  </w:t>
      </w:r>
      <w:r w:rsidRPr="00F622C1">
        <w:t xml:space="preserve"> приобретены дидактические наглядные материалы</w:t>
      </w:r>
      <w:r w:rsidR="001341CC" w:rsidRPr="00F622C1">
        <w:t xml:space="preserve"> для работы педагога – психолога и логопеда</w:t>
      </w:r>
      <w:r w:rsidRPr="00F622C1">
        <w:t>.</w:t>
      </w:r>
      <w:r w:rsidRPr="00F622C1">
        <w:rPr>
          <w:color w:val="FF0000"/>
        </w:rPr>
        <w:t xml:space="preserve">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образовательного процесса ДОУ включает: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1.Программное обеспечение имеющихся: ноутбуков, компьютеров, телевизоров, позволяет работать с текстовыми редакторами, с Интернет ресурсами;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2.С целью взаимодействия между участниками образовательного процесса (педагог, родители, дети), создан сайт ДОУ, на котором размещена информация, определённая законодательством. </w:t>
      </w:r>
    </w:p>
    <w:p w:rsidR="00FA4EF7" w:rsidRPr="00F622C1" w:rsidRDefault="00FA4EF7" w:rsidP="00F622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C1">
        <w:rPr>
          <w:rFonts w:ascii="Times New Roman" w:hAnsi="Times New Roman" w:cs="Times New Roman"/>
          <w:color w:val="000000"/>
          <w:sz w:val="24"/>
          <w:szCs w:val="24"/>
        </w:rPr>
        <w:t xml:space="preserve">3.С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соответствует: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1) санитарно-эпидемиологическим правилам и нормативам;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2) правилам пожарной безопасности;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индивидуальными особенностями развития детей;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4) оснащенности помещений развивающей предметно-пространственной средой;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5) требованиям к материально-техническому обеспечению Общеобразовательной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программы (учебно-методический комплект, оборудование, оснащение (предметы).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Соответствие материально–технической базы учреждения  подтверждено лицензией на 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 учреждении созданы все условия для функционирования 6 возрастных групп.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Каждая группа расположена в отдельной групповой ячейке, имеет благоустроенные игровую, спальную, раздевальную и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 xml:space="preserve">–гигиеническую комнаты, оборудованные мебелью и </w:t>
      </w:r>
      <w:r w:rsidRPr="00F622C1">
        <w:rPr>
          <w:rFonts w:ascii="Times New Roman" w:hAnsi="Times New Roman" w:cs="Times New Roman"/>
          <w:sz w:val="24"/>
          <w:szCs w:val="24"/>
        </w:rPr>
        <w:lastRenderedPageBreak/>
        <w:t>необходимым оборудованием. В группах создана безопасная предметно-развивающая среда, соответствующая возрасту детей, позволяющая решать образовательные и воспитательные задачи, обеспечивать реализацию творческой поисковой активности дошкольников на основе концептуальных положений основной образовательной программы муниципального бюджетного дошкольного образовательного учреждения «Детский сад «Колобок» ст. Зеленчукской»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  <w:u w:val="single"/>
        </w:rPr>
        <w:t>Для организации деятельности специалистов в детском саду имеется</w:t>
      </w:r>
      <w:r w:rsidRPr="00F622C1">
        <w:rPr>
          <w:rFonts w:ascii="Times New Roman" w:hAnsi="Times New Roman" w:cs="Times New Roman"/>
          <w:sz w:val="24"/>
          <w:szCs w:val="24"/>
        </w:rPr>
        <w:t>: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медицинский кабинет с необходимым набором  медикаментов и оборудования;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методический кабинет для организации работы по реализации образовательной программы, повышения профессиональной компетентности педагогов и специалистов учреждения с необходимым набором методической литературы и дидактических пособий;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актовый зал для проведения музыкальных и физкультурных занятий, а так же массовых мероприятий с детьми и взрослыми; предметная среда имеет мобильный характер, варьируется в зависимости от направления осуществляемой деятельности.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сенсорная комната оснащена необходимым оборудованием и инвентарем для осуществления диагностирования, сохранения и укрепления психологического здоровья воспитанников, 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логопедический кабинет </w:t>
      </w:r>
    </w:p>
    <w:p w:rsidR="001341CC" w:rsidRPr="00F622C1" w:rsidRDefault="001341CC" w:rsidP="00F622C1">
      <w:pPr>
        <w:pStyle w:val="a5"/>
        <w:numPr>
          <w:ilvl w:val="0"/>
          <w:numId w:val="20"/>
        </w:numPr>
        <w:suppressAutoHyphens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кабинет заведующего 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Оформлена развивающая среда для детей с ОВЗ , приобретено соответствующее </w:t>
      </w:r>
      <w:proofErr w:type="spellStart"/>
      <w:r w:rsidRPr="00F622C1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>формлена</w:t>
      </w:r>
      <w:proofErr w:type="spellEnd"/>
      <w:r w:rsidRPr="00F622C1">
        <w:rPr>
          <w:rFonts w:ascii="Times New Roman" w:hAnsi="Times New Roman" w:cs="Times New Roman"/>
          <w:sz w:val="24"/>
          <w:szCs w:val="24"/>
        </w:rPr>
        <w:t xml:space="preserve"> подписка на методические журналы и газеты, скомплектованы справочники, пособия, нормативные документы. </w:t>
      </w:r>
    </w:p>
    <w:p w:rsidR="00276AA5" w:rsidRDefault="001341CC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b/>
          <w:sz w:val="24"/>
          <w:szCs w:val="24"/>
        </w:rPr>
        <w:t xml:space="preserve">Библиотечно-информационное обеспечение. 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>В каждой группе дополнено количество детской художественной литературы</w:t>
      </w:r>
      <w:proofErr w:type="gramStart"/>
      <w:r w:rsidRPr="00F622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22C1">
        <w:rPr>
          <w:rFonts w:ascii="Times New Roman" w:hAnsi="Times New Roman" w:cs="Times New Roman"/>
          <w:sz w:val="24"/>
          <w:szCs w:val="24"/>
        </w:rPr>
        <w:t xml:space="preserve"> Но  учебными, наглядными пособиями и материалами МБДОУ обеспечено не по всем разделам программы.</w:t>
      </w:r>
    </w:p>
    <w:p w:rsidR="001341CC" w:rsidRPr="00F622C1" w:rsidRDefault="001341CC" w:rsidP="00F62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2C1" w:rsidRPr="00BC6FD2" w:rsidRDefault="00F622C1" w:rsidP="00F62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276AA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C6FD2">
        <w:rPr>
          <w:rFonts w:ascii="Times New Roman" w:hAnsi="Times New Roman" w:cs="Times New Roman"/>
          <w:b/>
          <w:sz w:val="24"/>
          <w:szCs w:val="24"/>
        </w:rPr>
        <w:t>храна и укрепление здоровья детей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МБДОУ созданы условия для охраны здоровья детей и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ежедневное наблюдение за детьми, осмотры, лечебные и профилактические мероприятия (Лицензия на осуществление медицинской деятельности на оказание услуг при осуществлении доврачебной медицинской помощи по: сестринскому делу в педиатрии);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медицинские осмотры врачами детской поликлиники 1 раз в год детей всех возрастов и ежегодные лабораторные исследования;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определяются группы здоровья и, исходя из этого, осуществляется работа с детьми по физической культуре;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медицинское обследование работников проходит 1 раза в год (ноябрь);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врачебная деятельность осуществляется  медицинской сестрой на основании договора с «Зеленчукской ЦРБ»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имеется медицинский кабинет, соответствующий нормам Сан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имеется  оборудование для детей с ЗПРР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Охрана и укрепление  здоровья детей                                                                                                                                    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педагогами реализовывался комплекс средств организации двигательной деятельности детей: физкультурная НОД, утренняя гимнастика, закаливание </w:t>
      </w:r>
      <w:r w:rsidRPr="00BC6FD2">
        <w:rPr>
          <w:rFonts w:ascii="Times New Roman" w:hAnsi="Times New Roman" w:cs="Times New Roman"/>
          <w:sz w:val="24"/>
          <w:szCs w:val="24"/>
        </w:rPr>
        <w:lastRenderedPageBreak/>
        <w:t>солнцем, воздухом и водой, дыхательная, пальчиковая гимнастики, физкультурные досуги и праздники.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 прохладной водой,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помещений, музыкального зала, физкультурного зала.</w:t>
      </w:r>
    </w:p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6456"/>
        <w:gridCol w:w="1650"/>
        <w:gridCol w:w="1599"/>
      </w:tblGrid>
      <w:tr w:rsidR="00F622C1" w:rsidRPr="00BC6FD2" w:rsidTr="00F622C1">
        <w:trPr>
          <w:trHeight w:val="223"/>
        </w:trPr>
        <w:tc>
          <w:tcPr>
            <w:tcW w:w="6456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9" w:type="dxa"/>
          </w:tcPr>
          <w:p w:rsidR="00F622C1" w:rsidRPr="00BC6FD2" w:rsidRDefault="00F622C1" w:rsidP="00F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22C1" w:rsidRPr="00BC6FD2" w:rsidTr="00F622C1">
        <w:trPr>
          <w:trHeight w:val="205"/>
        </w:trPr>
        <w:tc>
          <w:tcPr>
            <w:tcW w:w="6456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50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9" w:type="dxa"/>
          </w:tcPr>
          <w:p w:rsidR="00F622C1" w:rsidRPr="00BC6FD2" w:rsidRDefault="00F622C1" w:rsidP="00F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622C1" w:rsidRPr="00BC6FD2" w:rsidTr="00F622C1">
        <w:trPr>
          <w:trHeight w:val="223"/>
        </w:trPr>
        <w:tc>
          <w:tcPr>
            <w:tcW w:w="6456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заболеваемости</w:t>
            </w:r>
          </w:p>
        </w:tc>
        <w:tc>
          <w:tcPr>
            <w:tcW w:w="1650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99" w:type="dxa"/>
          </w:tcPr>
          <w:p w:rsidR="00F622C1" w:rsidRPr="00BC6FD2" w:rsidRDefault="00F622C1" w:rsidP="00F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622C1" w:rsidRPr="00BC6FD2" w:rsidTr="00F622C1">
        <w:trPr>
          <w:trHeight w:val="223"/>
        </w:trPr>
        <w:tc>
          <w:tcPr>
            <w:tcW w:w="6456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пропущенных по    болезни</w:t>
            </w:r>
          </w:p>
        </w:tc>
        <w:tc>
          <w:tcPr>
            <w:tcW w:w="1650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599" w:type="dxa"/>
          </w:tcPr>
          <w:p w:rsidR="00F622C1" w:rsidRPr="00BC6FD2" w:rsidRDefault="00F622C1" w:rsidP="00F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F622C1" w:rsidRPr="00BC6FD2" w:rsidTr="00F622C1">
        <w:trPr>
          <w:trHeight w:val="223"/>
        </w:trPr>
        <w:tc>
          <w:tcPr>
            <w:tcW w:w="6456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Ч.Б.Д.</w:t>
            </w:r>
          </w:p>
        </w:tc>
        <w:tc>
          <w:tcPr>
            <w:tcW w:w="1650" w:type="dxa"/>
          </w:tcPr>
          <w:p w:rsidR="00F622C1" w:rsidRPr="00BC6FD2" w:rsidRDefault="00F622C1" w:rsidP="001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</w:tcPr>
          <w:p w:rsidR="00F622C1" w:rsidRPr="00BC6FD2" w:rsidRDefault="00F622C1" w:rsidP="00F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  Систематический  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организацией оздоровительной работы в учреждении показал, что в практической деятельности  использовались:                                                                                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оптимальный двигательный режим;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рациональное питание, отвечающее физиологическим потребностям организма дошкольников, в основных пищевых веществах и энергии; 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нетрадиционные виды гимнастик;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самомассаж,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взаимомассаж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 при проведении гимнастики пробуждения; релаксация в конце занятий; 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рациональный режим дня </w:t>
      </w:r>
    </w:p>
    <w:p w:rsidR="00F622C1" w:rsidRPr="00BC6FD2" w:rsidRDefault="00F622C1" w:rsidP="00F622C1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Все группы укомплектованы столами и стульями в соответствии с количеством детей</w:t>
      </w:r>
      <w:r>
        <w:rPr>
          <w:rFonts w:ascii="Times New Roman" w:hAnsi="Times New Roman" w:cs="Times New Roman"/>
          <w:sz w:val="24"/>
          <w:szCs w:val="24"/>
        </w:rPr>
        <w:t xml:space="preserve"> в группе, столовыми приборами.</w:t>
      </w:r>
    </w:p>
    <w:sectPr w:rsidR="00F622C1" w:rsidRPr="00BC6FD2" w:rsidSect="004D626B">
      <w:pgSz w:w="11906" w:h="16838"/>
      <w:pgMar w:top="709" w:right="1080" w:bottom="568" w:left="10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A76"/>
    <w:multiLevelType w:val="hybridMultilevel"/>
    <w:tmpl w:val="A79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4A65"/>
    <w:multiLevelType w:val="hybridMultilevel"/>
    <w:tmpl w:val="71C4C4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23854"/>
    <w:multiLevelType w:val="hybridMultilevel"/>
    <w:tmpl w:val="4B3E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3ACF"/>
    <w:multiLevelType w:val="hybridMultilevel"/>
    <w:tmpl w:val="9EB63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765E89"/>
    <w:multiLevelType w:val="hybridMultilevel"/>
    <w:tmpl w:val="4EEAE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7D4E"/>
    <w:multiLevelType w:val="hybridMultilevel"/>
    <w:tmpl w:val="266C5954"/>
    <w:lvl w:ilvl="0" w:tplc="639E098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D649BC"/>
    <w:multiLevelType w:val="hybridMultilevel"/>
    <w:tmpl w:val="01AC709E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7">
    <w:nsid w:val="338B1C3E"/>
    <w:multiLevelType w:val="hybridMultilevel"/>
    <w:tmpl w:val="37FE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28E"/>
    <w:multiLevelType w:val="hybridMultilevel"/>
    <w:tmpl w:val="49A48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662EB"/>
    <w:multiLevelType w:val="multilevel"/>
    <w:tmpl w:val="39FC0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673C5"/>
    <w:multiLevelType w:val="hybridMultilevel"/>
    <w:tmpl w:val="506E23FC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2">
    <w:nsid w:val="52751994"/>
    <w:multiLevelType w:val="hybridMultilevel"/>
    <w:tmpl w:val="DF8CA4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F83538"/>
    <w:multiLevelType w:val="hybridMultilevel"/>
    <w:tmpl w:val="3B242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6131B"/>
    <w:multiLevelType w:val="hybridMultilevel"/>
    <w:tmpl w:val="3412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B2018"/>
    <w:multiLevelType w:val="hybridMultilevel"/>
    <w:tmpl w:val="FEC8F29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6B2E044D"/>
    <w:multiLevelType w:val="hybridMultilevel"/>
    <w:tmpl w:val="517C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53384"/>
    <w:multiLevelType w:val="hybridMultilevel"/>
    <w:tmpl w:val="FFB6A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93998"/>
    <w:multiLevelType w:val="hybridMultilevel"/>
    <w:tmpl w:val="60481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7CE41640"/>
    <w:multiLevelType w:val="hybridMultilevel"/>
    <w:tmpl w:val="6EAC2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F7"/>
    <w:rsid w:val="00001F26"/>
    <w:rsid w:val="000663E7"/>
    <w:rsid w:val="001341CC"/>
    <w:rsid w:val="001346D6"/>
    <w:rsid w:val="00145D33"/>
    <w:rsid w:val="00235323"/>
    <w:rsid w:val="00276AA5"/>
    <w:rsid w:val="004157E7"/>
    <w:rsid w:val="004D626B"/>
    <w:rsid w:val="0050388A"/>
    <w:rsid w:val="00507E17"/>
    <w:rsid w:val="00565A45"/>
    <w:rsid w:val="00570D63"/>
    <w:rsid w:val="005A3A8E"/>
    <w:rsid w:val="005E5943"/>
    <w:rsid w:val="00620013"/>
    <w:rsid w:val="00626E85"/>
    <w:rsid w:val="00637B5D"/>
    <w:rsid w:val="00675754"/>
    <w:rsid w:val="00703251"/>
    <w:rsid w:val="008145F2"/>
    <w:rsid w:val="00850D54"/>
    <w:rsid w:val="008D6C91"/>
    <w:rsid w:val="009920BD"/>
    <w:rsid w:val="00994B3A"/>
    <w:rsid w:val="009D1A83"/>
    <w:rsid w:val="009D3EF3"/>
    <w:rsid w:val="00A01E87"/>
    <w:rsid w:val="00A9638F"/>
    <w:rsid w:val="00B059B8"/>
    <w:rsid w:val="00B43038"/>
    <w:rsid w:val="00B62E77"/>
    <w:rsid w:val="00B81314"/>
    <w:rsid w:val="00B97EBC"/>
    <w:rsid w:val="00BA668A"/>
    <w:rsid w:val="00BC3A92"/>
    <w:rsid w:val="00BD481C"/>
    <w:rsid w:val="00BF1B6D"/>
    <w:rsid w:val="00C1015F"/>
    <w:rsid w:val="00D76F25"/>
    <w:rsid w:val="00D77998"/>
    <w:rsid w:val="00D8671B"/>
    <w:rsid w:val="00DA75F1"/>
    <w:rsid w:val="00DC29FA"/>
    <w:rsid w:val="00DD68F3"/>
    <w:rsid w:val="00E1748B"/>
    <w:rsid w:val="00E62B7E"/>
    <w:rsid w:val="00F00A43"/>
    <w:rsid w:val="00F622C1"/>
    <w:rsid w:val="00FA1194"/>
    <w:rsid w:val="00FA4EF7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7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E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link w:val="a4"/>
    <w:uiPriority w:val="99"/>
    <w:qFormat/>
    <w:rsid w:val="005E5943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E5943"/>
  </w:style>
  <w:style w:type="paragraph" w:styleId="a5">
    <w:name w:val="List Paragraph"/>
    <w:basedOn w:val="a"/>
    <w:uiPriority w:val="99"/>
    <w:qFormat/>
    <w:rsid w:val="00B62E77"/>
    <w:pPr>
      <w:ind w:left="720"/>
      <w:contextualSpacing/>
    </w:pPr>
  </w:style>
  <w:style w:type="character" w:customStyle="1" w:styleId="c0">
    <w:name w:val="c0"/>
    <w:basedOn w:val="a0"/>
    <w:rsid w:val="00145D33"/>
  </w:style>
  <w:style w:type="table" w:styleId="a6">
    <w:name w:val="Table Grid"/>
    <w:basedOn w:val="a1"/>
    <w:uiPriority w:val="59"/>
    <w:rsid w:val="005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01F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1F26"/>
    <w:pPr>
      <w:widowControl w:val="0"/>
      <w:shd w:val="clear" w:color="auto" w:fill="FFFFFF"/>
      <w:suppressAutoHyphens w:val="0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7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E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link w:val="a4"/>
    <w:uiPriority w:val="99"/>
    <w:qFormat/>
    <w:rsid w:val="005E5943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E5943"/>
  </w:style>
  <w:style w:type="paragraph" w:styleId="a5">
    <w:name w:val="List Paragraph"/>
    <w:basedOn w:val="a"/>
    <w:uiPriority w:val="99"/>
    <w:qFormat/>
    <w:rsid w:val="00B62E77"/>
    <w:pPr>
      <w:ind w:left="720"/>
      <w:contextualSpacing/>
    </w:pPr>
  </w:style>
  <w:style w:type="character" w:customStyle="1" w:styleId="c0">
    <w:name w:val="c0"/>
    <w:basedOn w:val="a0"/>
    <w:rsid w:val="00145D33"/>
  </w:style>
  <w:style w:type="table" w:styleId="a6">
    <w:name w:val="Table Grid"/>
    <w:basedOn w:val="a1"/>
    <w:uiPriority w:val="59"/>
    <w:rsid w:val="005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01F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1F26"/>
    <w:pPr>
      <w:widowControl w:val="0"/>
      <w:shd w:val="clear" w:color="auto" w:fill="FFFFFF"/>
      <w:suppressAutoHyphens w:val="0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ZDM</cp:lastModifiedBy>
  <cp:revision>2</cp:revision>
  <dcterms:created xsi:type="dcterms:W3CDTF">2018-04-19T12:43:00Z</dcterms:created>
  <dcterms:modified xsi:type="dcterms:W3CDTF">2018-04-19T12:43:00Z</dcterms:modified>
</cp:coreProperties>
</file>