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6" w:type="dxa"/>
        <w:tblLayout w:type="fixed"/>
        <w:tblLook w:val="0000"/>
      </w:tblPr>
      <w:tblGrid>
        <w:gridCol w:w="5211"/>
        <w:gridCol w:w="4425"/>
      </w:tblGrid>
      <w:tr w:rsidR="00576E0F" w:rsidRPr="00576E0F" w:rsidTr="004965CC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76E0F" w:rsidRPr="00576E0F" w:rsidRDefault="00576E0F" w:rsidP="007A6E90">
            <w:pPr>
              <w:widowControl w:val="0"/>
              <w:ind w:right="1440"/>
              <w:rPr>
                <w:szCs w:val="24"/>
              </w:rPr>
            </w:pPr>
          </w:p>
        </w:tc>
        <w:tc>
          <w:tcPr>
            <w:tcW w:w="4425" w:type="dxa"/>
          </w:tcPr>
          <w:p w:rsidR="00576E0F" w:rsidRPr="00576E0F" w:rsidRDefault="00576E0F" w:rsidP="004965CC">
            <w:pPr>
              <w:widowControl w:val="0"/>
              <w:rPr>
                <w:szCs w:val="24"/>
              </w:rPr>
            </w:pPr>
            <w:r w:rsidRPr="00576E0F">
              <w:rPr>
                <w:szCs w:val="24"/>
              </w:rPr>
              <w:t>УТВЕРЖДЕН</w:t>
            </w:r>
            <w:r w:rsidR="006630D1">
              <w:rPr>
                <w:szCs w:val="24"/>
              </w:rPr>
              <w:t>О</w:t>
            </w:r>
          </w:p>
          <w:p w:rsidR="005C6074" w:rsidRPr="005C6074" w:rsidRDefault="00576E0F" w:rsidP="007258A4">
            <w:pPr>
              <w:widowControl w:val="0"/>
              <w:jc w:val="left"/>
              <w:rPr>
                <w:sz w:val="22"/>
                <w:szCs w:val="24"/>
              </w:rPr>
            </w:pPr>
            <w:r>
              <w:rPr>
                <w:szCs w:val="24"/>
              </w:rPr>
              <w:t xml:space="preserve">Решением Общего собрания </w:t>
            </w:r>
            <w:r w:rsidR="00D3523A">
              <w:rPr>
                <w:szCs w:val="24"/>
              </w:rPr>
              <w:t xml:space="preserve">членов </w:t>
            </w:r>
            <w:r>
              <w:rPr>
                <w:szCs w:val="24"/>
              </w:rPr>
              <w:t xml:space="preserve">Кредитного потребительского кооператива </w:t>
            </w:r>
            <w:r w:rsidR="00404408">
              <w:rPr>
                <w:b/>
                <w:szCs w:val="28"/>
              </w:rPr>
              <w:t>«Кредитно-сберегательный союз работников образования и науки»</w:t>
            </w:r>
          </w:p>
          <w:p w:rsidR="00576E0F" w:rsidRDefault="00576E0F" w:rsidP="00576E0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Протокол №</w:t>
            </w:r>
            <w:r w:rsidR="006630D1">
              <w:rPr>
                <w:szCs w:val="24"/>
              </w:rPr>
              <w:t>1</w:t>
            </w:r>
            <w:r>
              <w:rPr>
                <w:szCs w:val="24"/>
              </w:rPr>
              <w:t xml:space="preserve"> от </w:t>
            </w:r>
            <w:r w:rsidR="004B2615">
              <w:rPr>
                <w:szCs w:val="24"/>
              </w:rPr>
              <w:t>«</w:t>
            </w:r>
            <w:r w:rsidR="00DC70C8">
              <w:rPr>
                <w:szCs w:val="24"/>
              </w:rPr>
              <w:t>3</w:t>
            </w:r>
            <w:r w:rsidRPr="00576E0F">
              <w:rPr>
                <w:szCs w:val="24"/>
              </w:rPr>
              <w:t>»</w:t>
            </w:r>
            <w:r w:rsidR="004B2615">
              <w:rPr>
                <w:szCs w:val="24"/>
              </w:rPr>
              <w:t xml:space="preserve"> </w:t>
            </w:r>
            <w:r w:rsidR="00DC70C8">
              <w:rPr>
                <w:szCs w:val="24"/>
              </w:rPr>
              <w:t>ноября</w:t>
            </w:r>
            <w:r w:rsidR="004B2615">
              <w:rPr>
                <w:szCs w:val="24"/>
              </w:rPr>
              <w:t xml:space="preserve"> </w:t>
            </w:r>
            <w:r w:rsidRPr="00576E0F">
              <w:rPr>
                <w:szCs w:val="24"/>
              </w:rPr>
              <w:t>20</w:t>
            </w:r>
            <w:r w:rsidR="00DC70C8">
              <w:rPr>
                <w:szCs w:val="24"/>
              </w:rPr>
              <w:t>1</w:t>
            </w:r>
            <w:r w:rsidRPr="00576E0F">
              <w:rPr>
                <w:szCs w:val="24"/>
              </w:rPr>
              <w:t>0г.</w:t>
            </w:r>
          </w:p>
          <w:p w:rsidR="00771FFD" w:rsidRDefault="00771FFD" w:rsidP="00EC4ADA">
            <w:pPr>
              <w:widowControl w:val="0"/>
              <w:rPr>
                <w:sz w:val="20"/>
                <w:szCs w:val="20"/>
              </w:rPr>
            </w:pPr>
          </w:p>
          <w:p w:rsidR="00576E0F" w:rsidRPr="00576E0F" w:rsidRDefault="00576E0F" w:rsidP="00EC4ADA">
            <w:pPr>
              <w:widowControl w:val="0"/>
              <w:jc w:val="right"/>
              <w:rPr>
                <w:szCs w:val="24"/>
              </w:rPr>
            </w:pPr>
          </w:p>
        </w:tc>
      </w:tr>
    </w:tbl>
    <w:p w:rsidR="00576E0F" w:rsidRPr="00576E0F" w:rsidRDefault="00576E0F" w:rsidP="00576E0F">
      <w:pPr>
        <w:ind w:firstLine="720"/>
        <w:rPr>
          <w:b/>
        </w:rPr>
      </w:pPr>
    </w:p>
    <w:p w:rsidR="00576E0F" w:rsidRPr="00576E0F" w:rsidRDefault="00576E0F" w:rsidP="00576E0F">
      <w:pPr>
        <w:ind w:firstLine="720"/>
        <w:rPr>
          <w:b/>
        </w:rPr>
      </w:pPr>
    </w:p>
    <w:p w:rsidR="00576E0F" w:rsidRPr="00576E0F" w:rsidRDefault="00576E0F" w:rsidP="00576E0F">
      <w:pPr>
        <w:ind w:firstLine="720"/>
        <w:rPr>
          <w:b/>
        </w:rPr>
      </w:pPr>
    </w:p>
    <w:p w:rsidR="00576E0F" w:rsidRPr="00576E0F" w:rsidRDefault="00576E0F" w:rsidP="00C03FF8">
      <w:pPr>
        <w:rPr>
          <w:b/>
        </w:rPr>
      </w:pPr>
    </w:p>
    <w:p w:rsidR="00576E0F" w:rsidRPr="00576E0F" w:rsidRDefault="007A6E90" w:rsidP="00C03FF8">
      <w:pPr>
        <w:pStyle w:val="1"/>
        <w:jc w:val="center"/>
        <w:rPr>
          <w:rFonts w:ascii="Times New Roman" w:hAnsi="Times New Roman" w:cs="Times New Roman"/>
        </w:rPr>
      </w:pPr>
      <w:bookmarkStart w:id="0" w:name="_Toc121725031"/>
      <w:r>
        <w:rPr>
          <w:rFonts w:ascii="Times New Roman" w:hAnsi="Times New Roman" w:cs="Times New Roman"/>
        </w:rPr>
        <w:t>ПОЛОЖЕНИЕ О</w:t>
      </w:r>
      <w:r w:rsidR="002B06F2">
        <w:rPr>
          <w:rFonts w:ascii="Times New Roman" w:hAnsi="Times New Roman" w:cs="Times New Roman"/>
        </w:rPr>
        <w:t xml:space="preserve"> </w:t>
      </w:r>
      <w:r w:rsidR="006A4A32">
        <w:rPr>
          <w:rFonts w:ascii="Times New Roman" w:hAnsi="Times New Roman" w:cs="Times New Roman"/>
        </w:rPr>
        <w:t>ПОРЯДКЕ</w:t>
      </w:r>
      <w:r w:rsidR="007201B3">
        <w:rPr>
          <w:rFonts w:ascii="Times New Roman" w:hAnsi="Times New Roman" w:cs="Times New Roman"/>
        </w:rPr>
        <w:t xml:space="preserve"> </w:t>
      </w:r>
      <w:bookmarkEnd w:id="0"/>
      <w:r w:rsidR="006630D1">
        <w:rPr>
          <w:rFonts w:ascii="Times New Roman" w:hAnsi="Times New Roman" w:cs="Times New Roman"/>
        </w:rPr>
        <w:t xml:space="preserve">И ОБ УСЛОВИЯХ ПРИВЛЕЧЕНИЯ ДЕНЕЖНЫХ СРЕДСТВ ЧЛЕНОВ КРЕДИТНОГО ПОТРЕБИТЕЛЬСКОГО КООПЕРАТИВА </w:t>
      </w: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5C6074" w:rsidRDefault="00404408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 w:val="32"/>
          <w:szCs w:val="24"/>
        </w:rPr>
      </w:pPr>
      <w:r>
        <w:rPr>
          <w:b/>
          <w:sz w:val="36"/>
          <w:szCs w:val="28"/>
        </w:rPr>
        <w:t>«Кредитно-сберегательный союз работников образования и науки»</w:t>
      </w: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7A6E90" w:rsidRDefault="007A6E90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7A6E90" w:rsidRDefault="007A6E90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7A6E90" w:rsidRDefault="007A6E90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7A6E90" w:rsidRDefault="007A6E90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7A6E90" w:rsidRDefault="007A6E90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7A6E90" w:rsidRPr="00576E0F" w:rsidRDefault="007A6E90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576E0F" w:rsidRDefault="00576E0F" w:rsidP="00CB5D97">
      <w:pPr>
        <w:pStyle w:val="12"/>
        <w:tabs>
          <w:tab w:val="clear" w:pos="9072"/>
          <w:tab w:val="left" w:leader="hyphen" w:pos="9356"/>
        </w:tabs>
        <w:ind w:right="-2"/>
        <w:rPr>
          <w:szCs w:val="24"/>
        </w:rPr>
      </w:pP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  <w:r>
        <w:rPr>
          <w:szCs w:val="24"/>
        </w:rPr>
        <w:t>20</w:t>
      </w:r>
      <w:r w:rsidR="005C6074">
        <w:rPr>
          <w:szCs w:val="24"/>
        </w:rPr>
        <w:t>1</w:t>
      </w:r>
      <w:r>
        <w:rPr>
          <w:szCs w:val="24"/>
        </w:rPr>
        <w:t>0 г.</w:t>
      </w:r>
    </w:p>
    <w:p w:rsidR="005C6074" w:rsidRDefault="005C6074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C6074" w:rsidRDefault="005C6074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C6074" w:rsidRPr="00576E0F" w:rsidRDefault="005C6074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EB554E" w:rsidRDefault="00EB554E" w:rsidP="0006111F">
      <w:pPr>
        <w:pStyle w:val="4"/>
        <w:numPr>
          <w:ilvl w:val="0"/>
          <w:numId w:val="2"/>
        </w:numPr>
        <w:spacing w:before="0" w:afterLines="60" w:line="264" w:lineRule="auto"/>
        <w:ind w:left="567" w:hanging="567"/>
      </w:pPr>
      <w:r w:rsidRPr="00576E0F">
        <w:t>ОБЩИЕ ПОЛОЖЕНИЯ</w:t>
      </w:r>
    </w:p>
    <w:p w:rsidR="00576E0F" w:rsidRDefault="005428FD" w:rsidP="0006111F">
      <w:pPr>
        <w:numPr>
          <w:ilvl w:val="1"/>
          <w:numId w:val="2"/>
        </w:numPr>
        <w:spacing w:afterLines="60" w:line="264" w:lineRule="auto"/>
        <w:ind w:left="567" w:hanging="567"/>
      </w:pPr>
      <w:r>
        <w:t>Настоящее П</w:t>
      </w:r>
      <w:r w:rsidR="007A6E90">
        <w:t xml:space="preserve">оложение разработано в соответствии с Уставом </w:t>
      </w:r>
      <w:r w:rsidR="005F5C65">
        <w:t>Кредитного потребительского кооператива</w:t>
      </w:r>
      <w:r w:rsidR="00CB66AC">
        <w:t xml:space="preserve"> </w:t>
      </w:r>
      <w:r w:rsidR="00404408" w:rsidRPr="00404408">
        <w:rPr>
          <w:b/>
          <w:szCs w:val="28"/>
        </w:rPr>
        <w:t>«Кредитно-сберегательный союз работников образования и науки»</w:t>
      </w:r>
      <w:r w:rsidR="005F5C65">
        <w:t>, далее по тексту «</w:t>
      </w:r>
      <w:r w:rsidR="005F5C65" w:rsidRPr="005F5C65">
        <w:rPr>
          <w:b/>
        </w:rPr>
        <w:t>Кооператив</w:t>
      </w:r>
      <w:r w:rsidR="005F5C65">
        <w:t>».</w:t>
      </w:r>
    </w:p>
    <w:p w:rsidR="008072D6" w:rsidRDefault="005428FD" w:rsidP="0006111F">
      <w:pPr>
        <w:numPr>
          <w:ilvl w:val="1"/>
          <w:numId w:val="2"/>
        </w:numPr>
        <w:spacing w:afterLines="60" w:line="264" w:lineRule="auto"/>
        <w:ind w:left="567" w:hanging="567"/>
      </w:pPr>
      <w:r>
        <w:t>Настоящее Положение регламентирует порядок формирования Фонда финансовой взаимопомощи Кооператива</w:t>
      </w:r>
      <w:r w:rsidR="00AA3957">
        <w:t xml:space="preserve"> для реализации его уставных целей</w:t>
      </w:r>
      <w:r>
        <w:t>.</w:t>
      </w:r>
    </w:p>
    <w:p w:rsidR="00AA3957" w:rsidRDefault="00AA3957" w:rsidP="0006111F">
      <w:pPr>
        <w:numPr>
          <w:ilvl w:val="1"/>
          <w:numId w:val="2"/>
        </w:numPr>
        <w:spacing w:afterLines="60" w:line="264" w:lineRule="auto"/>
        <w:ind w:left="567" w:hanging="567"/>
      </w:pPr>
      <w:r>
        <w:t>Деятельность Кооператива по формированию Фонда финансовой взаимопомощи Кооператива регламентируется действующим законодательством, Уставом Кооператива, внутренними нормативными документами Кооператива, а так же решениями Общего собрания членов Кооператива и Правления Кооператива.</w:t>
      </w:r>
    </w:p>
    <w:p w:rsidR="00EA50C2" w:rsidRDefault="00EA50C2" w:rsidP="0006111F">
      <w:pPr>
        <w:pStyle w:val="4"/>
        <w:numPr>
          <w:ilvl w:val="0"/>
          <w:numId w:val="2"/>
        </w:numPr>
        <w:spacing w:before="0" w:afterLines="60" w:line="264" w:lineRule="auto"/>
        <w:ind w:left="567" w:hanging="567"/>
        <w:jc w:val="left"/>
      </w:pPr>
      <w:r>
        <w:t>ПОРЯДОК ФОРМИРОВАНИЯ ФОНДА ФИНАНСОВОЙ ВЗАИМОПОЩИ КООПЕРАТИВА</w:t>
      </w:r>
    </w:p>
    <w:p w:rsidR="00AA3957" w:rsidRPr="002C4609" w:rsidRDefault="00AA3957" w:rsidP="0006111F">
      <w:pPr>
        <w:numPr>
          <w:ilvl w:val="1"/>
          <w:numId w:val="2"/>
        </w:numPr>
        <w:spacing w:afterLines="60" w:line="264" w:lineRule="auto"/>
        <w:ind w:left="567" w:hanging="567"/>
        <w:rPr>
          <w:b/>
        </w:rPr>
      </w:pPr>
      <w:r w:rsidRPr="002C4609">
        <w:rPr>
          <w:b/>
        </w:rPr>
        <w:t>Фонд финансовой взаимопомощи</w:t>
      </w:r>
      <w:r w:rsidRPr="00ED44E8">
        <w:t xml:space="preserve"> </w:t>
      </w:r>
      <w:r>
        <w:t>Кооператива формируется</w:t>
      </w:r>
      <w:r w:rsidRPr="00ED44E8">
        <w:t xml:space="preserve"> из части имущества </w:t>
      </w:r>
      <w:r>
        <w:t>Кооператива</w:t>
      </w:r>
      <w:r w:rsidRPr="00ED44E8">
        <w:t xml:space="preserve">, в том числе из привлеченных средств </w:t>
      </w:r>
      <w:r>
        <w:t xml:space="preserve">от </w:t>
      </w:r>
      <w:r w:rsidRPr="00ED44E8">
        <w:t xml:space="preserve">членов </w:t>
      </w:r>
      <w:r>
        <w:t>Кооператива</w:t>
      </w:r>
      <w:r w:rsidRPr="00ED44E8">
        <w:t>, иных денежных средств и используе</w:t>
      </w:r>
      <w:r>
        <w:t>тся</w:t>
      </w:r>
      <w:r w:rsidRPr="00ED44E8">
        <w:t xml:space="preserve"> для предоставления займов членам </w:t>
      </w:r>
      <w:r>
        <w:t>Кооператива.</w:t>
      </w:r>
      <w:r w:rsidR="00B50D3A" w:rsidRPr="00B50D3A">
        <w:rPr>
          <w:szCs w:val="24"/>
        </w:rPr>
        <w:t xml:space="preserve"> </w:t>
      </w:r>
      <w:r w:rsidR="00B50D3A" w:rsidRPr="00A510A3">
        <w:rPr>
          <w:szCs w:val="24"/>
        </w:rPr>
        <w:t>К привлеченным денежным средствам относятся денежные средства, полученные Кредитным Кооперативом от членов Кредитного Кооператива на основании договоров займа, иных договоров, предусмотренных федеральными законами, а также денежные средства, полученные Кредитным Кооперативом от юридических лиц, не являющихся членами Кредитного Кооператива, на основании договора займа и (или) кредита.</w:t>
      </w:r>
    </w:p>
    <w:p w:rsidR="00CD148A" w:rsidRPr="00294187" w:rsidRDefault="00CD148A" w:rsidP="0006111F">
      <w:pPr>
        <w:numPr>
          <w:ilvl w:val="1"/>
          <w:numId w:val="2"/>
        </w:numPr>
        <w:spacing w:afterLines="60" w:line="264" w:lineRule="auto"/>
        <w:ind w:left="567" w:hanging="567"/>
        <w:rPr>
          <w:b/>
          <w:color w:val="4F81BD"/>
        </w:rPr>
      </w:pPr>
      <w:r w:rsidRPr="009641AD">
        <w:rPr>
          <w:rFonts w:eastAsia="MS Mincho"/>
        </w:rPr>
        <w:t xml:space="preserve">Решение о </w:t>
      </w:r>
      <w:r>
        <w:rPr>
          <w:rFonts w:eastAsia="MS Mincho"/>
        </w:rPr>
        <w:t>порядке и источниках формирования</w:t>
      </w:r>
      <w:r w:rsidR="00533FFC">
        <w:rPr>
          <w:rFonts w:eastAsia="MS Mincho"/>
        </w:rPr>
        <w:t xml:space="preserve"> Фонда</w:t>
      </w:r>
      <w:r>
        <w:rPr>
          <w:rFonts w:eastAsia="MS Mincho"/>
        </w:rPr>
        <w:t xml:space="preserve"> финансовой взаимопомощи Кооператива устанавливается </w:t>
      </w:r>
      <w:r w:rsidRPr="00294187">
        <w:rPr>
          <w:rFonts w:eastAsia="MS Mincho"/>
          <w:b/>
          <w:color w:val="4F81BD"/>
        </w:rPr>
        <w:t>решением Правления</w:t>
      </w:r>
      <w:r w:rsidRPr="00294187">
        <w:rPr>
          <w:rFonts w:eastAsia="MS Mincho"/>
          <w:color w:val="4F81BD"/>
        </w:rPr>
        <w:t xml:space="preserve"> </w:t>
      </w:r>
      <w:r w:rsidRPr="00294187">
        <w:rPr>
          <w:rFonts w:eastAsia="MS Mincho"/>
          <w:b/>
          <w:color w:val="4F81BD"/>
        </w:rPr>
        <w:t>Кооператива.</w:t>
      </w:r>
    </w:p>
    <w:p w:rsidR="00CD148A" w:rsidRDefault="00CD148A" w:rsidP="0006111F">
      <w:pPr>
        <w:numPr>
          <w:ilvl w:val="1"/>
          <w:numId w:val="2"/>
        </w:numPr>
        <w:spacing w:afterLines="60" w:line="264" w:lineRule="auto"/>
        <w:ind w:left="567" w:hanging="567"/>
      </w:pPr>
      <w:r>
        <w:t xml:space="preserve">Равенство прав членов Кооператива по порядку и условиям </w:t>
      </w:r>
      <w:r w:rsidR="00533FFC">
        <w:t xml:space="preserve">привлечения личных сбережений </w:t>
      </w:r>
      <w:r w:rsidR="00533FFC" w:rsidRPr="00533FFC">
        <w:rPr>
          <w:color w:val="FF0000"/>
        </w:rPr>
        <w:t>(займов)</w:t>
      </w:r>
      <w:r w:rsidR="00533FFC">
        <w:t xml:space="preserve"> от членов </w:t>
      </w:r>
      <w:r>
        <w:t>Кооператив</w:t>
      </w:r>
      <w:r w:rsidR="00533FFC">
        <w:t>а</w:t>
      </w:r>
      <w:r>
        <w:t xml:space="preserve"> для формирования Фонда финансовой взаимопомощи является основным принципом деятельности Кооператива.</w:t>
      </w:r>
    </w:p>
    <w:p w:rsidR="00AA3957" w:rsidRPr="005311CC" w:rsidRDefault="00294187" w:rsidP="0006111F">
      <w:pPr>
        <w:numPr>
          <w:ilvl w:val="1"/>
          <w:numId w:val="2"/>
        </w:numPr>
        <w:spacing w:afterLines="60" w:line="264" w:lineRule="auto"/>
        <w:ind w:left="567" w:hanging="567"/>
        <w:rPr>
          <w:b/>
        </w:rPr>
      </w:pPr>
      <w:r>
        <w:t xml:space="preserve">Условия и порядок привлечения </w:t>
      </w:r>
      <w:r w:rsidR="007201B3">
        <w:t>личных сбережений</w:t>
      </w:r>
      <w:r>
        <w:t xml:space="preserve"> </w:t>
      </w:r>
      <w:r w:rsidR="00533FFC" w:rsidRPr="00533FFC">
        <w:rPr>
          <w:color w:val="FF0000"/>
        </w:rPr>
        <w:t>(займов)</w:t>
      </w:r>
      <w:r w:rsidR="00533FFC">
        <w:t xml:space="preserve"> </w:t>
      </w:r>
      <w:r>
        <w:t>от членов Кооператива для формировани</w:t>
      </w:r>
      <w:r w:rsidR="00AA3957">
        <w:t>я Фонда финансовой взаимопомощи:</w:t>
      </w:r>
    </w:p>
    <w:p w:rsidR="005311CC" w:rsidRPr="00A510A3" w:rsidRDefault="005311CC" w:rsidP="005311CC">
      <w:pPr>
        <w:spacing w:before="100" w:beforeAutospacing="1" w:after="100" w:afterAutospacing="1" w:line="240" w:lineRule="auto"/>
        <w:ind w:left="360"/>
        <w:rPr>
          <w:szCs w:val="24"/>
        </w:rPr>
      </w:pPr>
      <w:r w:rsidRPr="00A510A3">
        <w:rPr>
          <w:szCs w:val="24"/>
        </w:rPr>
        <w:t>2.</w:t>
      </w:r>
      <w:r>
        <w:rPr>
          <w:szCs w:val="24"/>
        </w:rPr>
        <w:t>4.</w:t>
      </w:r>
      <w:r w:rsidRPr="00A510A3">
        <w:rPr>
          <w:szCs w:val="24"/>
        </w:rPr>
        <w:t>1. Передача личных сбережений Кредитному Кооперативу осуществляется на основании договора, заключаемого между Кредитным Кооперативом и его членом в письменной форме и носит строго добровольный характер. Не противоречит принципу добровольности установление условий финансовых программ, предусматривающих обязательное периодическое увеличение сумм договора членом Кредитного Кооператива.</w:t>
      </w:r>
    </w:p>
    <w:p w:rsidR="005311CC" w:rsidRPr="00A510A3" w:rsidRDefault="005311CC" w:rsidP="005311CC">
      <w:pPr>
        <w:spacing w:before="100" w:beforeAutospacing="1" w:after="100" w:afterAutospacing="1" w:line="240" w:lineRule="auto"/>
        <w:ind w:left="360"/>
        <w:rPr>
          <w:szCs w:val="24"/>
        </w:rPr>
      </w:pPr>
      <w:r w:rsidRPr="00A510A3">
        <w:rPr>
          <w:szCs w:val="24"/>
        </w:rPr>
        <w:t>2.</w:t>
      </w:r>
      <w:r>
        <w:rPr>
          <w:szCs w:val="24"/>
        </w:rPr>
        <w:t>4.</w:t>
      </w:r>
      <w:r w:rsidR="00B50D3A">
        <w:rPr>
          <w:szCs w:val="24"/>
        </w:rPr>
        <w:t>2</w:t>
      </w:r>
      <w:r w:rsidRPr="00A510A3">
        <w:rPr>
          <w:szCs w:val="24"/>
        </w:rPr>
        <w:t>. По договору передачи личных сбережений физическое лицо, являющееся членом Кредитного Кооператива, передает Кредитному Кооперативу денежные средства на условиях возвратности, платности, срочности.</w:t>
      </w:r>
    </w:p>
    <w:p w:rsidR="005311CC" w:rsidRPr="00A510A3" w:rsidRDefault="005311CC" w:rsidP="005311CC">
      <w:pPr>
        <w:spacing w:before="100" w:beforeAutospacing="1" w:after="100" w:afterAutospacing="1" w:line="240" w:lineRule="auto"/>
        <w:ind w:left="360"/>
        <w:rPr>
          <w:szCs w:val="24"/>
        </w:rPr>
      </w:pPr>
      <w:r w:rsidRPr="00A510A3">
        <w:rPr>
          <w:szCs w:val="24"/>
        </w:rPr>
        <w:t>2.4</w:t>
      </w:r>
      <w:r w:rsidR="00AD64DC">
        <w:rPr>
          <w:szCs w:val="24"/>
        </w:rPr>
        <w:t>.3</w:t>
      </w:r>
      <w:r w:rsidRPr="00A510A3">
        <w:rPr>
          <w:szCs w:val="24"/>
        </w:rPr>
        <w:t>. Договор передачи личных сбережений должен содержать условия о сумме передаваемых личных сбережений, о размере и порядке платы за их использование, о сроке и порядке их возврата.</w:t>
      </w:r>
    </w:p>
    <w:p w:rsidR="005311CC" w:rsidRPr="00A510A3" w:rsidRDefault="005311CC" w:rsidP="005311CC">
      <w:pPr>
        <w:spacing w:before="100" w:beforeAutospacing="1" w:after="100" w:afterAutospacing="1" w:line="240" w:lineRule="auto"/>
        <w:ind w:left="360"/>
        <w:rPr>
          <w:szCs w:val="24"/>
        </w:rPr>
      </w:pPr>
      <w:r w:rsidRPr="00A510A3">
        <w:rPr>
          <w:szCs w:val="24"/>
        </w:rPr>
        <w:lastRenderedPageBreak/>
        <w:t>2.</w:t>
      </w:r>
      <w:r w:rsidR="00AD64DC">
        <w:rPr>
          <w:szCs w:val="24"/>
        </w:rPr>
        <w:t>4.4</w:t>
      </w:r>
      <w:r w:rsidRPr="00A510A3">
        <w:rPr>
          <w:szCs w:val="24"/>
        </w:rPr>
        <w:t>. Договор передачи личных сбережений вступает в силу только после поступления денежных средств (безналичного перечисления, внесения наличных денег в кассу Кредитного Кооператива, иных расчетных операций) от члена Кредитного Кооператива с оформлением соответствующих документов, свидетельствующих об отражении поступления денежных средств в бухгалтерском учете Кредитного Кооператива.</w:t>
      </w:r>
    </w:p>
    <w:p w:rsidR="005311CC" w:rsidRPr="00A510A3" w:rsidRDefault="005311CC" w:rsidP="005311CC">
      <w:pPr>
        <w:spacing w:before="100" w:beforeAutospacing="1" w:after="100" w:afterAutospacing="1" w:line="240" w:lineRule="auto"/>
        <w:ind w:left="360"/>
        <w:rPr>
          <w:szCs w:val="24"/>
        </w:rPr>
      </w:pPr>
      <w:r w:rsidRPr="00A510A3">
        <w:rPr>
          <w:szCs w:val="24"/>
        </w:rPr>
        <w:t>2.</w:t>
      </w:r>
      <w:r w:rsidR="00AD64DC">
        <w:rPr>
          <w:szCs w:val="24"/>
        </w:rPr>
        <w:t>4.5.</w:t>
      </w:r>
      <w:r w:rsidRPr="00A510A3">
        <w:rPr>
          <w:szCs w:val="24"/>
        </w:rPr>
        <w:t xml:space="preserve"> Договор передачи личных сбережений должен содержать условие об обязанности Кредитного Кооператива досрочно возвратить члену Кредитного Кооператива привлеченные от него денежные средства в случае прекращения членства в Кредитном Кооперативе. Указанные суммы выплачиваются не позднее чем через 3 месяца со дня подачи заявления о выходе из Кредитного Кооператива или со дня принятия решения об исключении пайщика из членов Кредитного Кооператива. Указанные выплаты производятся при условии исполнения членом Кредитного Кооператива своих обязательств перед Кредитным Кооперативом, в том числе обязательств по заключенным договорам, оплате членских взносов и т.д. В случае наличия неисполненных обязательств члена Кредитного Кооператива перед Кредитным Кооперативом, обязательства Кредитного Кооператива по возврату привлеченных денежных средств и платы за них прекращаются полностью или частично зачетом встречного требования Кредитного Кооператива к пайщику.</w:t>
      </w:r>
    </w:p>
    <w:p w:rsidR="00AA3957" w:rsidRPr="007D2796" w:rsidRDefault="00AA3957" w:rsidP="0006111F">
      <w:pPr>
        <w:numPr>
          <w:ilvl w:val="1"/>
          <w:numId w:val="2"/>
        </w:numPr>
        <w:spacing w:afterLines="60" w:line="264" w:lineRule="auto"/>
        <w:ind w:left="567" w:hanging="567"/>
        <w:rPr>
          <w:b/>
        </w:rPr>
      </w:pPr>
      <w:r w:rsidRPr="00AA3957">
        <w:rPr>
          <w:color w:val="000000"/>
        </w:rPr>
        <w:t>Ф</w:t>
      </w:r>
      <w:r w:rsidR="00294187" w:rsidRPr="00AA3957">
        <w:rPr>
          <w:color w:val="000000"/>
        </w:rPr>
        <w:t xml:space="preserve">орма </w:t>
      </w:r>
      <w:r w:rsidR="00294187">
        <w:rPr>
          <w:b/>
          <w:color w:val="4F81BD"/>
        </w:rPr>
        <w:t>Д</w:t>
      </w:r>
      <w:r w:rsidR="00294187" w:rsidRPr="00294187">
        <w:rPr>
          <w:b/>
          <w:color w:val="4F81BD"/>
        </w:rPr>
        <w:t xml:space="preserve">оговора </w:t>
      </w:r>
      <w:r>
        <w:rPr>
          <w:b/>
          <w:color w:val="4F81BD"/>
        </w:rPr>
        <w:t xml:space="preserve">передачи </w:t>
      </w:r>
      <w:r w:rsidR="007201B3">
        <w:rPr>
          <w:b/>
          <w:color w:val="4F81BD"/>
        </w:rPr>
        <w:t>личных сбережений</w:t>
      </w:r>
      <w:r>
        <w:rPr>
          <w:b/>
          <w:color w:val="4F81BD"/>
        </w:rPr>
        <w:t xml:space="preserve"> и договора займа </w:t>
      </w:r>
      <w:r w:rsidR="00294187">
        <w:t xml:space="preserve">определяется </w:t>
      </w:r>
      <w:r w:rsidR="00294187" w:rsidRPr="00294187">
        <w:rPr>
          <w:b/>
          <w:color w:val="4F81BD"/>
        </w:rPr>
        <w:t>решением Правления Кооператива</w:t>
      </w:r>
      <w:r w:rsidR="00294187">
        <w:t xml:space="preserve"> </w:t>
      </w:r>
      <w:r>
        <w:t>Условия привлечения денежных средств членов Кооператива и образецы Договоров должны быть доступны для всех членов Кооператива в офисе Кооператива.</w:t>
      </w:r>
    </w:p>
    <w:p w:rsidR="004A7AEA" w:rsidRDefault="00CD148A" w:rsidP="0006111F">
      <w:pPr>
        <w:numPr>
          <w:ilvl w:val="1"/>
          <w:numId w:val="2"/>
        </w:numPr>
        <w:spacing w:afterLines="60" w:line="264" w:lineRule="auto"/>
        <w:ind w:left="567" w:hanging="567"/>
      </w:pPr>
      <w:r>
        <w:t xml:space="preserve">Условия привлечения кредитов (займов) от сторонних организаций не должны быть </w:t>
      </w:r>
      <w:r w:rsidR="004A7AEA">
        <w:t xml:space="preserve">для Кооператива дороже, чем условия привлечения </w:t>
      </w:r>
      <w:r w:rsidR="007201B3">
        <w:t>личных сбережений</w:t>
      </w:r>
      <w:r w:rsidR="004A7AEA">
        <w:t xml:space="preserve"> </w:t>
      </w:r>
      <w:r w:rsidR="00AA3957">
        <w:t xml:space="preserve">(займов) </w:t>
      </w:r>
      <w:r w:rsidR="004A7AEA">
        <w:t>от членов Кооператива.</w:t>
      </w:r>
    </w:p>
    <w:p w:rsidR="00367C7D" w:rsidRDefault="00367C7D" w:rsidP="0006111F">
      <w:pPr>
        <w:pStyle w:val="4"/>
        <w:numPr>
          <w:ilvl w:val="0"/>
          <w:numId w:val="2"/>
        </w:numPr>
        <w:spacing w:before="0" w:afterLines="60" w:line="264" w:lineRule="auto"/>
        <w:ind w:left="567" w:hanging="567"/>
      </w:pPr>
      <w:r>
        <w:t>ЗАКЛЮЧИТЕЛЬНЫЕ ПОЛОЖЕНИЯ</w:t>
      </w:r>
    </w:p>
    <w:p w:rsidR="00EA50C2" w:rsidRDefault="0006111F" w:rsidP="0006111F">
      <w:pPr>
        <w:numPr>
          <w:ilvl w:val="1"/>
          <w:numId w:val="2"/>
        </w:numPr>
        <w:spacing w:afterLines="60" w:line="264" w:lineRule="auto"/>
        <w:ind w:left="567" w:hanging="567"/>
      </w:pPr>
      <w:r w:rsidRPr="00C25F18">
        <w:t xml:space="preserve">Изменения и дополнения к настоящему Положению, а также решения, касающиеся </w:t>
      </w:r>
      <w:r>
        <w:t>порядка формирования Фонда финансовой взаимопомощи Кооператива</w:t>
      </w:r>
      <w:r w:rsidRPr="00C25F18">
        <w:t xml:space="preserve">, не </w:t>
      </w:r>
      <w:r>
        <w:t>урегулированных</w:t>
      </w:r>
      <w:r w:rsidRPr="00C25F18">
        <w:t xml:space="preserve"> настоящ</w:t>
      </w:r>
      <w:r>
        <w:t>им</w:t>
      </w:r>
      <w:r w:rsidRPr="00C25F18">
        <w:t xml:space="preserve"> Положени</w:t>
      </w:r>
      <w:r>
        <w:t>ем</w:t>
      </w:r>
      <w:r w:rsidRPr="00C25F18">
        <w:t>, принимаются Общим Собранием членов Кооператив</w:t>
      </w:r>
      <w:r>
        <w:t>а</w:t>
      </w:r>
      <w:r w:rsidRPr="00C25F18">
        <w:t>.</w:t>
      </w:r>
    </w:p>
    <w:sectPr w:rsidR="00EA50C2" w:rsidSect="00205C9B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7CF" w:rsidRDefault="007517CF" w:rsidP="00205C9B">
      <w:pPr>
        <w:spacing w:after="0" w:line="240" w:lineRule="auto"/>
      </w:pPr>
      <w:r>
        <w:separator/>
      </w:r>
    </w:p>
  </w:endnote>
  <w:endnote w:type="continuationSeparator" w:id="0">
    <w:p w:rsidR="007517CF" w:rsidRDefault="007517CF" w:rsidP="0020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8E" w:rsidRPr="00023DCC" w:rsidRDefault="00C7508E" w:rsidP="00205C9B">
    <w:pPr>
      <w:pStyle w:val="a4"/>
      <w:pBdr>
        <w:top w:val="thinThickSmallGap" w:sz="24" w:space="1" w:color="622423"/>
      </w:pBdr>
      <w:tabs>
        <w:tab w:val="clear" w:pos="4320"/>
        <w:tab w:val="clear" w:pos="8640"/>
        <w:tab w:val="right" w:pos="9355"/>
      </w:tabs>
      <w:rPr>
        <w:rFonts w:ascii="Cambria" w:hAnsi="Cambria"/>
        <w:lang w:val="ru-RU"/>
      </w:rPr>
    </w:pPr>
    <w:r w:rsidRPr="00023DCC">
      <w:rPr>
        <w:rFonts w:ascii="Cambria" w:hAnsi="Cambria"/>
        <w:lang w:val="ru-RU"/>
      </w:rPr>
      <w:tab/>
      <w:t xml:space="preserve">Страница </w:t>
    </w:r>
    <w:r>
      <w:fldChar w:fldCharType="begin"/>
    </w:r>
    <w:r w:rsidRPr="00023DCC">
      <w:rPr>
        <w:lang w:val="ru-RU"/>
      </w:rPr>
      <w:instrText xml:space="preserve"> </w:instrText>
    </w:r>
    <w:r>
      <w:instrText>PAGE</w:instrText>
    </w:r>
    <w:r w:rsidRPr="00023DCC">
      <w:rPr>
        <w:lang w:val="ru-RU"/>
      </w:rPr>
      <w:instrText xml:space="preserve">   \* </w:instrText>
    </w:r>
    <w:r>
      <w:instrText>MERGEFORMAT</w:instrText>
    </w:r>
    <w:r w:rsidRPr="00023DCC">
      <w:rPr>
        <w:lang w:val="ru-RU"/>
      </w:rPr>
      <w:instrText xml:space="preserve"> </w:instrText>
    </w:r>
    <w:r>
      <w:fldChar w:fldCharType="separate"/>
    </w:r>
    <w:r w:rsidR="009501DF" w:rsidRPr="009501DF">
      <w:rPr>
        <w:rFonts w:ascii="Cambria" w:hAnsi="Cambria"/>
        <w:noProof/>
        <w:lang w:val="ru-RU"/>
      </w:rPr>
      <w:t>3</w:t>
    </w:r>
    <w:r>
      <w:fldChar w:fldCharType="end"/>
    </w:r>
  </w:p>
  <w:p w:rsidR="00C7508E" w:rsidRPr="00023DCC" w:rsidRDefault="00C7508E">
    <w:pPr>
      <w:pStyle w:val="a4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7CF" w:rsidRDefault="007517CF" w:rsidP="00205C9B">
      <w:pPr>
        <w:spacing w:after="0" w:line="240" w:lineRule="auto"/>
      </w:pPr>
      <w:r>
        <w:separator/>
      </w:r>
    </w:p>
  </w:footnote>
  <w:footnote w:type="continuationSeparator" w:id="0">
    <w:p w:rsidR="007517CF" w:rsidRDefault="007517CF" w:rsidP="0020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EC7"/>
    <w:multiLevelType w:val="multilevel"/>
    <w:tmpl w:val="E54C27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A16CA5"/>
    <w:multiLevelType w:val="hybridMultilevel"/>
    <w:tmpl w:val="90CEB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D4312"/>
    <w:multiLevelType w:val="singleLevel"/>
    <w:tmpl w:val="A756147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245A3CB3"/>
    <w:multiLevelType w:val="multilevel"/>
    <w:tmpl w:val="D73A8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4F5AAE"/>
    <w:multiLevelType w:val="multilevel"/>
    <w:tmpl w:val="593A69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2AB6DFD"/>
    <w:multiLevelType w:val="multilevel"/>
    <w:tmpl w:val="D73A8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116B1A"/>
    <w:multiLevelType w:val="multilevel"/>
    <w:tmpl w:val="45BA7C24"/>
    <w:lvl w:ilvl="0">
      <w:start w:val="1"/>
      <w:numFmt w:val="bullet"/>
      <w:lvlText w:val=""/>
      <w:legacy w:legacy="1" w:legacySpace="0" w:legacyIndent="283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5E44BAA"/>
    <w:multiLevelType w:val="hybridMultilevel"/>
    <w:tmpl w:val="F350EA52"/>
    <w:lvl w:ilvl="0" w:tplc="FFFFFFFF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766E6C"/>
    <w:multiLevelType w:val="hybridMultilevel"/>
    <w:tmpl w:val="F2F2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02136"/>
    <w:multiLevelType w:val="multilevel"/>
    <w:tmpl w:val="45BA7C24"/>
    <w:lvl w:ilvl="0">
      <w:start w:val="1"/>
      <w:numFmt w:val="bullet"/>
      <w:lvlText w:val=""/>
      <w:legacy w:legacy="1" w:legacySpace="0" w:legacyIndent="283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7DE75CD"/>
    <w:multiLevelType w:val="multilevel"/>
    <w:tmpl w:val="DFDE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F9E60AA"/>
    <w:multiLevelType w:val="multilevel"/>
    <w:tmpl w:val="DF626B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36B1E89"/>
    <w:multiLevelType w:val="hybridMultilevel"/>
    <w:tmpl w:val="3C2CE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742546"/>
    <w:multiLevelType w:val="multilevel"/>
    <w:tmpl w:val="DFDE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E8A4CA6"/>
    <w:multiLevelType w:val="hybridMultilevel"/>
    <w:tmpl w:val="8ED88D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13"/>
  </w:num>
  <w:num w:numId="12">
    <w:abstractNumId w:val="14"/>
  </w:num>
  <w:num w:numId="13">
    <w:abstractNumId w:val="8"/>
  </w:num>
  <w:num w:numId="14">
    <w:abstractNumId w:val="1"/>
  </w:num>
  <w:num w:numId="15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34B"/>
    <w:rsid w:val="00011C27"/>
    <w:rsid w:val="00023DCC"/>
    <w:rsid w:val="00026D34"/>
    <w:rsid w:val="000353FC"/>
    <w:rsid w:val="00041AB1"/>
    <w:rsid w:val="00045D31"/>
    <w:rsid w:val="000550D8"/>
    <w:rsid w:val="0006111F"/>
    <w:rsid w:val="000715C8"/>
    <w:rsid w:val="00071C42"/>
    <w:rsid w:val="000A17A0"/>
    <w:rsid w:val="000B3765"/>
    <w:rsid w:val="000C414F"/>
    <w:rsid w:val="000C5304"/>
    <w:rsid w:val="000C5359"/>
    <w:rsid w:val="000D265B"/>
    <w:rsid w:val="000D6D29"/>
    <w:rsid w:val="000E0271"/>
    <w:rsid w:val="000E3D75"/>
    <w:rsid w:val="000F38A3"/>
    <w:rsid w:val="00107708"/>
    <w:rsid w:val="00111DB1"/>
    <w:rsid w:val="00122A40"/>
    <w:rsid w:val="00133D1E"/>
    <w:rsid w:val="00143EC8"/>
    <w:rsid w:val="001526F4"/>
    <w:rsid w:val="001604B3"/>
    <w:rsid w:val="00196D18"/>
    <w:rsid w:val="001B35F9"/>
    <w:rsid w:val="001D61DE"/>
    <w:rsid w:val="001D6212"/>
    <w:rsid w:val="001D700C"/>
    <w:rsid w:val="001F2FD6"/>
    <w:rsid w:val="00200143"/>
    <w:rsid w:val="00205C9B"/>
    <w:rsid w:val="00206FCD"/>
    <w:rsid w:val="00212BEA"/>
    <w:rsid w:val="00217848"/>
    <w:rsid w:val="00294187"/>
    <w:rsid w:val="002A572E"/>
    <w:rsid w:val="002B06F2"/>
    <w:rsid w:val="002B132E"/>
    <w:rsid w:val="002C1038"/>
    <w:rsid w:val="002C4812"/>
    <w:rsid w:val="002C5FB0"/>
    <w:rsid w:val="002D5B6B"/>
    <w:rsid w:val="002E7DAF"/>
    <w:rsid w:val="003025CE"/>
    <w:rsid w:val="0030395D"/>
    <w:rsid w:val="00307960"/>
    <w:rsid w:val="00312C9D"/>
    <w:rsid w:val="0032642A"/>
    <w:rsid w:val="00337567"/>
    <w:rsid w:val="00350BC2"/>
    <w:rsid w:val="00355643"/>
    <w:rsid w:val="003643D4"/>
    <w:rsid w:val="00367C7D"/>
    <w:rsid w:val="003A7092"/>
    <w:rsid w:val="003C0F52"/>
    <w:rsid w:val="003C6370"/>
    <w:rsid w:val="003F2A73"/>
    <w:rsid w:val="00404408"/>
    <w:rsid w:val="00407206"/>
    <w:rsid w:val="004214F5"/>
    <w:rsid w:val="00433647"/>
    <w:rsid w:val="00436654"/>
    <w:rsid w:val="004416B2"/>
    <w:rsid w:val="00442184"/>
    <w:rsid w:val="0044400E"/>
    <w:rsid w:val="004472E6"/>
    <w:rsid w:val="00457758"/>
    <w:rsid w:val="00462DB4"/>
    <w:rsid w:val="004705FD"/>
    <w:rsid w:val="0049098B"/>
    <w:rsid w:val="00493FA5"/>
    <w:rsid w:val="004965CC"/>
    <w:rsid w:val="004A1456"/>
    <w:rsid w:val="004A6191"/>
    <w:rsid w:val="004A7AEA"/>
    <w:rsid w:val="004B147F"/>
    <w:rsid w:val="004B2096"/>
    <w:rsid w:val="004B2615"/>
    <w:rsid w:val="004D68C0"/>
    <w:rsid w:val="004E0237"/>
    <w:rsid w:val="004E1B21"/>
    <w:rsid w:val="00507B08"/>
    <w:rsid w:val="0051222E"/>
    <w:rsid w:val="00517530"/>
    <w:rsid w:val="005178E2"/>
    <w:rsid w:val="005311CC"/>
    <w:rsid w:val="00533D32"/>
    <w:rsid w:val="00533FFC"/>
    <w:rsid w:val="005428FD"/>
    <w:rsid w:val="005504CF"/>
    <w:rsid w:val="00557EC7"/>
    <w:rsid w:val="00570386"/>
    <w:rsid w:val="00576E0F"/>
    <w:rsid w:val="00576EF8"/>
    <w:rsid w:val="005849B7"/>
    <w:rsid w:val="00587ED1"/>
    <w:rsid w:val="005A0FC2"/>
    <w:rsid w:val="005A33DF"/>
    <w:rsid w:val="005A4094"/>
    <w:rsid w:val="005A48DD"/>
    <w:rsid w:val="005B169D"/>
    <w:rsid w:val="005B2256"/>
    <w:rsid w:val="005C4FDA"/>
    <w:rsid w:val="005C6074"/>
    <w:rsid w:val="005D00B5"/>
    <w:rsid w:val="005E3E13"/>
    <w:rsid w:val="005F5C65"/>
    <w:rsid w:val="006118DF"/>
    <w:rsid w:val="006119E9"/>
    <w:rsid w:val="00646F57"/>
    <w:rsid w:val="00652037"/>
    <w:rsid w:val="00652697"/>
    <w:rsid w:val="00654B80"/>
    <w:rsid w:val="0066255F"/>
    <w:rsid w:val="006630D1"/>
    <w:rsid w:val="0068188C"/>
    <w:rsid w:val="006843F8"/>
    <w:rsid w:val="0068453E"/>
    <w:rsid w:val="00693EAC"/>
    <w:rsid w:val="00696DC4"/>
    <w:rsid w:val="006A4A32"/>
    <w:rsid w:val="006A522F"/>
    <w:rsid w:val="006B2444"/>
    <w:rsid w:val="006E2BFD"/>
    <w:rsid w:val="006F0666"/>
    <w:rsid w:val="006F37AB"/>
    <w:rsid w:val="006F4D4C"/>
    <w:rsid w:val="006F6412"/>
    <w:rsid w:val="00701849"/>
    <w:rsid w:val="00710801"/>
    <w:rsid w:val="007141B3"/>
    <w:rsid w:val="007149CA"/>
    <w:rsid w:val="00715512"/>
    <w:rsid w:val="007164A8"/>
    <w:rsid w:val="007201B3"/>
    <w:rsid w:val="007258A4"/>
    <w:rsid w:val="00726D1E"/>
    <w:rsid w:val="0073298C"/>
    <w:rsid w:val="00741834"/>
    <w:rsid w:val="00743609"/>
    <w:rsid w:val="007517CF"/>
    <w:rsid w:val="00771FFD"/>
    <w:rsid w:val="0078531B"/>
    <w:rsid w:val="007A6E90"/>
    <w:rsid w:val="007A7EF8"/>
    <w:rsid w:val="007C4CFB"/>
    <w:rsid w:val="007D2796"/>
    <w:rsid w:val="007E3FBD"/>
    <w:rsid w:val="007F0B82"/>
    <w:rsid w:val="007F20C7"/>
    <w:rsid w:val="00803BB9"/>
    <w:rsid w:val="008072D6"/>
    <w:rsid w:val="0081094E"/>
    <w:rsid w:val="00811FD3"/>
    <w:rsid w:val="008253C3"/>
    <w:rsid w:val="00827782"/>
    <w:rsid w:val="008402D5"/>
    <w:rsid w:val="0085010C"/>
    <w:rsid w:val="0086330A"/>
    <w:rsid w:val="0088291B"/>
    <w:rsid w:val="0088503E"/>
    <w:rsid w:val="00887168"/>
    <w:rsid w:val="00891A3D"/>
    <w:rsid w:val="00892C87"/>
    <w:rsid w:val="008A32BF"/>
    <w:rsid w:val="008F01B8"/>
    <w:rsid w:val="008F6EE3"/>
    <w:rsid w:val="00911493"/>
    <w:rsid w:val="0091201B"/>
    <w:rsid w:val="00914DB6"/>
    <w:rsid w:val="00944553"/>
    <w:rsid w:val="009501DF"/>
    <w:rsid w:val="00952CA4"/>
    <w:rsid w:val="00953737"/>
    <w:rsid w:val="009641AD"/>
    <w:rsid w:val="009A65FA"/>
    <w:rsid w:val="009C134B"/>
    <w:rsid w:val="009C2BBB"/>
    <w:rsid w:val="009C5FB3"/>
    <w:rsid w:val="009C645A"/>
    <w:rsid w:val="009C6E34"/>
    <w:rsid w:val="009D408F"/>
    <w:rsid w:val="009E1472"/>
    <w:rsid w:val="009E1F0D"/>
    <w:rsid w:val="009F37F7"/>
    <w:rsid w:val="009F51E0"/>
    <w:rsid w:val="00A06C31"/>
    <w:rsid w:val="00A075B0"/>
    <w:rsid w:val="00A41571"/>
    <w:rsid w:val="00A46D33"/>
    <w:rsid w:val="00A76C57"/>
    <w:rsid w:val="00A7732F"/>
    <w:rsid w:val="00A8236E"/>
    <w:rsid w:val="00AA3957"/>
    <w:rsid w:val="00AD64DC"/>
    <w:rsid w:val="00AD65B4"/>
    <w:rsid w:val="00AD6B19"/>
    <w:rsid w:val="00AD7AD6"/>
    <w:rsid w:val="00AF0F54"/>
    <w:rsid w:val="00AF6244"/>
    <w:rsid w:val="00B00792"/>
    <w:rsid w:val="00B12E35"/>
    <w:rsid w:val="00B20A4D"/>
    <w:rsid w:val="00B229D7"/>
    <w:rsid w:val="00B24683"/>
    <w:rsid w:val="00B27076"/>
    <w:rsid w:val="00B412A9"/>
    <w:rsid w:val="00B432CB"/>
    <w:rsid w:val="00B50D3A"/>
    <w:rsid w:val="00B71175"/>
    <w:rsid w:val="00B72CFD"/>
    <w:rsid w:val="00B964F2"/>
    <w:rsid w:val="00BA0292"/>
    <w:rsid w:val="00BC4738"/>
    <w:rsid w:val="00BD4A3B"/>
    <w:rsid w:val="00BE2036"/>
    <w:rsid w:val="00BE335C"/>
    <w:rsid w:val="00BE3F12"/>
    <w:rsid w:val="00C00311"/>
    <w:rsid w:val="00C03FF8"/>
    <w:rsid w:val="00C12138"/>
    <w:rsid w:val="00C12501"/>
    <w:rsid w:val="00C2295B"/>
    <w:rsid w:val="00C23C3D"/>
    <w:rsid w:val="00C25F18"/>
    <w:rsid w:val="00C30B5E"/>
    <w:rsid w:val="00C34F39"/>
    <w:rsid w:val="00C5513D"/>
    <w:rsid w:val="00C5757E"/>
    <w:rsid w:val="00C66BDC"/>
    <w:rsid w:val="00C7508E"/>
    <w:rsid w:val="00C8110D"/>
    <w:rsid w:val="00C848E0"/>
    <w:rsid w:val="00C85BC8"/>
    <w:rsid w:val="00CA17F3"/>
    <w:rsid w:val="00CA2D31"/>
    <w:rsid w:val="00CA44C6"/>
    <w:rsid w:val="00CA5284"/>
    <w:rsid w:val="00CB5D97"/>
    <w:rsid w:val="00CB66AC"/>
    <w:rsid w:val="00CB7EF0"/>
    <w:rsid w:val="00CD148A"/>
    <w:rsid w:val="00CE2C6A"/>
    <w:rsid w:val="00CE54A7"/>
    <w:rsid w:val="00CE5CE2"/>
    <w:rsid w:val="00CE714B"/>
    <w:rsid w:val="00CF03F3"/>
    <w:rsid w:val="00CF15CE"/>
    <w:rsid w:val="00CF525A"/>
    <w:rsid w:val="00D00CDC"/>
    <w:rsid w:val="00D3523A"/>
    <w:rsid w:val="00D45737"/>
    <w:rsid w:val="00D71FA7"/>
    <w:rsid w:val="00D74D63"/>
    <w:rsid w:val="00D92F5E"/>
    <w:rsid w:val="00DA63B3"/>
    <w:rsid w:val="00DC3559"/>
    <w:rsid w:val="00DC3E31"/>
    <w:rsid w:val="00DC44D8"/>
    <w:rsid w:val="00DC70C8"/>
    <w:rsid w:val="00DD7A93"/>
    <w:rsid w:val="00E06509"/>
    <w:rsid w:val="00E14D94"/>
    <w:rsid w:val="00E21526"/>
    <w:rsid w:val="00E26CD8"/>
    <w:rsid w:val="00E37885"/>
    <w:rsid w:val="00E44ADB"/>
    <w:rsid w:val="00E61AA2"/>
    <w:rsid w:val="00E745B2"/>
    <w:rsid w:val="00E7562A"/>
    <w:rsid w:val="00E86221"/>
    <w:rsid w:val="00EA50C2"/>
    <w:rsid w:val="00EA6F92"/>
    <w:rsid w:val="00EB554E"/>
    <w:rsid w:val="00EC0BF0"/>
    <w:rsid w:val="00EC4ADA"/>
    <w:rsid w:val="00ED4961"/>
    <w:rsid w:val="00EE40A8"/>
    <w:rsid w:val="00EF30EE"/>
    <w:rsid w:val="00EF585E"/>
    <w:rsid w:val="00F1012E"/>
    <w:rsid w:val="00F15F78"/>
    <w:rsid w:val="00F175BF"/>
    <w:rsid w:val="00F265B2"/>
    <w:rsid w:val="00F32236"/>
    <w:rsid w:val="00F32BE2"/>
    <w:rsid w:val="00F416BD"/>
    <w:rsid w:val="00F53C76"/>
    <w:rsid w:val="00F72C5F"/>
    <w:rsid w:val="00F764DE"/>
    <w:rsid w:val="00F76ACA"/>
    <w:rsid w:val="00F81FAF"/>
    <w:rsid w:val="00FA2E73"/>
    <w:rsid w:val="00FB0221"/>
    <w:rsid w:val="00FB7B3F"/>
    <w:rsid w:val="00FB7FD9"/>
    <w:rsid w:val="00FF160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01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205C9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E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76E0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C9B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205C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05C9B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205C9B"/>
    <w:rPr>
      <w:rFonts w:ascii="Times New Roman" w:hAnsi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205C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5C9B"/>
    <w:rPr>
      <w:sz w:val="22"/>
      <w:szCs w:val="22"/>
    </w:rPr>
  </w:style>
  <w:style w:type="character" w:customStyle="1" w:styleId="40">
    <w:name w:val="Заголовок 4 Знак"/>
    <w:basedOn w:val="a0"/>
    <w:link w:val="4"/>
    <w:rsid w:val="00576E0F"/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rsid w:val="00576E0F"/>
    <w:pPr>
      <w:numPr>
        <w:ilvl w:val="12"/>
      </w:numPr>
      <w:tabs>
        <w:tab w:val="left" w:pos="993"/>
      </w:tabs>
      <w:spacing w:after="0" w:line="240" w:lineRule="auto"/>
      <w:ind w:left="993" w:hanging="273"/>
    </w:pPr>
    <w:rPr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576E0F"/>
    <w:rPr>
      <w:rFonts w:ascii="Times New Roman" w:hAnsi="Times New Roman"/>
      <w:sz w:val="24"/>
      <w:lang w:val="uk-UA"/>
    </w:rPr>
  </w:style>
  <w:style w:type="paragraph" w:styleId="aa">
    <w:name w:val="Body Text"/>
    <w:aliases w:val="Body Text Char Знак,Body Text Char"/>
    <w:basedOn w:val="a"/>
    <w:link w:val="11"/>
    <w:rsid w:val="00576E0F"/>
    <w:pPr>
      <w:spacing w:after="120" w:line="240" w:lineRule="auto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576E0F"/>
    <w:rPr>
      <w:sz w:val="22"/>
      <w:szCs w:val="22"/>
    </w:rPr>
  </w:style>
  <w:style w:type="character" w:customStyle="1" w:styleId="11">
    <w:name w:val="Основной текст Знак1"/>
    <w:aliases w:val="Основной текст Знак Знак,Body Text Char Знак Знак,Body Text Char Знак1"/>
    <w:basedOn w:val="a0"/>
    <w:link w:val="aa"/>
    <w:rsid w:val="00576E0F"/>
    <w:rPr>
      <w:rFonts w:ascii="Times New Roman" w:hAnsi="Times New Roman"/>
    </w:rPr>
  </w:style>
  <w:style w:type="paragraph" w:styleId="3">
    <w:name w:val="Body Text Indent 3"/>
    <w:basedOn w:val="a"/>
    <w:link w:val="30"/>
    <w:rsid w:val="00576E0F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E0F"/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rsid w:val="00576E0F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76E0F"/>
    <w:rPr>
      <w:rFonts w:ascii="Times New Roman" w:hAnsi="Times New Roman"/>
      <w:sz w:val="16"/>
      <w:szCs w:val="16"/>
    </w:rPr>
  </w:style>
  <w:style w:type="paragraph" w:customStyle="1" w:styleId="12">
    <w:name w:val="нормал1"/>
    <w:basedOn w:val="a"/>
    <w:rsid w:val="00576E0F"/>
    <w:pPr>
      <w:tabs>
        <w:tab w:val="left" w:leader="hyphen" w:pos="9072"/>
      </w:tabs>
      <w:autoSpaceDE w:val="0"/>
      <w:autoSpaceDN w:val="0"/>
      <w:spacing w:after="0" w:line="240" w:lineRule="auto"/>
      <w:ind w:firstLine="284"/>
    </w:pPr>
  </w:style>
  <w:style w:type="paragraph" w:customStyle="1" w:styleId="BodyText21">
    <w:name w:val="Body Text 21"/>
    <w:basedOn w:val="a"/>
    <w:rsid w:val="00576E0F"/>
    <w:pPr>
      <w:autoSpaceDE w:val="0"/>
      <w:autoSpaceDN w:val="0"/>
      <w:spacing w:after="0" w:line="240" w:lineRule="auto"/>
      <w:jc w:val="center"/>
    </w:pPr>
    <w:rPr>
      <w:szCs w:val="24"/>
    </w:rPr>
  </w:style>
  <w:style w:type="paragraph" w:customStyle="1" w:styleId="Normal1">
    <w:name w:val="Normal1"/>
    <w:rsid w:val="00576E0F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customStyle="1" w:styleId="ac">
    <w:name w:val="нормал"/>
    <w:basedOn w:val="Normal1"/>
    <w:rsid w:val="00576E0F"/>
    <w:pPr>
      <w:tabs>
        <w:tab w:val="left" w:leader="hyphen" w:pos="9072"/>
      </w:tabs>
      <w:spacing w:before="120"/>
      <w:jc w:val="both"/>
    </w:pPr>
    <w:rPr>
      <w:rFonts w:ascii="Times New Roman" w:hAnsi="Times New Roman" w:cs="Times New Roman"/>
      <w:sz w:val="22"/>
      <w:szCs w:val="22"/>
    </w:rPr>
  </w:style>
  <w:style w:type="paragraph" w:styleId="ad">
    <w:name w:val="Block Text"/>
    <w:basedOn w:val="a"/>
    <w:rsid w:val="00576E0F"/>
    <w:pPr>
      <w:autoSpaceDE w:val="0"/>
      <w:autoSpaceDN w:val="0"/>
      <w:spacing w:after="0" w:line="240" w:lineRule="auto"/>
      <w:ind w:left="426" w:right="-569" w:hanging="426"/>
    </w:pPr>
    <w:rPr>
      <w:sz w:val="28"/>
      <w:szCs w:val="28"/>
    </w:rPr>
  </w:style>
  <w:style w:type="paragraph" w:customStyle="1" w:styleId="312pt0">
    <w:name w:val="Стиль Основной текст с отступом 3 + 12 pt по ширине Слева:  0 см"/>
    <w:basedOn w:val="3"/>
    <w:rsid w:val="00576E0F"/>
    <w:pPr>
      <w:ind w:left="0"/>
    </w:pPr>
    <w:rPr>
      <w:sz w:val="24"/>
      <w:szCs w:val="20"/>
    </w:rPr>
  </w:style>
  <w:style w:type="paragraph" w:styleId="ae">
    <w:name w:val="Plain Text"/>
    <w:basedOn w:val="a"/>
    <w:link w:val="af"/>
    <w:uiPriority w:val="99"/>
    <w:rsid w:val="001B35F9"/>
    <w:pPr>
      <w:spacing w:after="0" w:line="240" w:lineRule="auto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rsid w:val="001B35F9"/>
    <w:rPr>
      <w:rFonts w:ascii="Courier New" w:eastAsia="Times New Roman" w:hAnsi="Courier New" w:cs="Courier New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A6E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Стиль Основной текст + Первая строка:  1 см"/>
    <w:basedOn w:val="aa"/>
    <w:link w:val="14"/>
    <w:rsid w:val="007A6E90"/>
    <w:pPr>
      <w:spacing w:after="0" w:line="288" w:lineRule="auto"/>
      <w:ind w:firstLine="567"/>
    </w:pPr>
    <w:rPr>
      <w:rFonts w:ascii="Arial" w:hAnsi="Arial"/>
      <w:sz w:val="24"/>
    </w:rPr>
  </w:style>
  <w:style w:type="character" w:customStyle="1" w:styleId="14">
    <w:name w:val="Стиль Основной текст + Первая строка:  1 см Знак"/>
    <w:basedOn w:val="ab"/>
    <w:link w:val="13"/>
    <w:rsid w:val="007A6E90"/>
    <w:rPr>
      <w:rFonts w:ascii="Arial" w:hAnsi="Arial"/>
      <w:sz w:val="24"/>
    </w:rPr>
  </w:style>
  <w:style w:type="character" w:styleId="af0">
    <w:name w:val="Emphasis"/>
    <w:basedOn w:val="a0"/>
    <w:qFormat/>
    <w:rsid w:val="008850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4C1C-E32B-4FFF-BEB2-075DF375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- Устав</vt:lpstr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- Устав</dc:title>
  <dc:creator>Solomkin</dc:creator>
  <cp:lastModifiedBy>Максим</cp:lastModifiedBy>
  <cp:revision>2</cp:revision>
  <cp:lastPrinted>2007-01-01T05:15:00Z</cp:lastPrinted>
  <dcterms:created xsi:type="dcterms:W3CDTF">2013-10-29T12:54:00Z</dcterms:created>
  <dcterms:modified xsi:type="dcterms:W3CDTF">2013-10-29T12:54:00Z</dcterms:modified>
</cp:coreProperties>
</file>