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AF9F4" w14:textId="296F0D98" w:rsidR="00BD3B17" w:rsidRDefault="00B75868">
      <w:hyperlink r:id="rId4" w:history="1">
        <w:r w:rsidRPr="00B56DD2">
          <w:rPr>
            <w:rStyle w:val="a3"/>
          </w:rPr>
          <w:t>https://foodmonitoring.ru/13016/food</w:t>
        </w:r>
      </w:hyperlink>
    </w:p>
    <w:p w14:paraId="4D50D15F" w14:textId="77777777" w:rsidR="00B75868" w:rsidRDefault="00B75868">
      <w:bookmarkStart w:id="0" w:name="_GoBack"/>
      <w:bookmarkEnd w:id="0"/>
    </w:p>
    <w:sectPr w:rsidR="00B7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40"/>
    <w:rsid w:val="00833240"/>
    <w:rsid w:val="00B75868"/>
    <w:rsid w:val="00BD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4BDE"/>
  <w15:chartTrackingRefBased/>
  <w15:docId w15:val="{B0EF3850-7D41-4337-B468-EC37A231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86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75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odmonitoring.ru/13016/fo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2022-09-19T07:02:00Z</dcterms:created>
  <dcterms:modified xsi:type="dcterms:W3CDTF">2022-09-19T07:03:00Z</dcterms:modified>
</cp:coreProperties>
</file>