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AD" w:rsidRPr="00C440AD" w:rsidRDefault="00C440AD" w:rsidP="00C440AD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76088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b/>
          <w:bCs/>
          <w:color w:val="276088"/>
          <w:sz w:val="28"/>
          <w:szCs w:val="28"/>
          <w:lang w:eastAsia="ru-RU"/>
        </w:rPr>
        <w:t>Законодательное Собрание Ростовской области</w:t>
      </w:r>
    </w:p>
    <w:p w:rsidR="00C440AD" w:rsidRPr="00C440AD" w:rsidRDefault="00C440AD" w:rsidP="00C440AD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76088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276088"/>
          <w:sz w:val="28"/>
          <w:szCs w:val="28"/>
          <w:lang w:eastAsia="ru-RU"/>
        </w:rPr>
        <w:t>Областной закон от 4 мая 2018 № 1377-ЗС</w:t>
      </w:r>
    </w:p>
    <w:p w:rsidR="00C440AD" w:rsidRPr="00C440AD" w:rsidRDefault="00C440AD" w:rsidP="00C440AD">
      <w:p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E94F4F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E94F4F"/>
          <w:sz w:val="28"/>
          <w:szCs w:val="28"/>
          <w:lang w:eastAsia="ru-RU"/>
        </w:rPr>
        <w:t>Действующая редакция </w:t>
      </w:r>
      <w:hyperlink r:id="rId6" w:tgtFrame="_blank" w:tooltip="Основание - Областной закон от 06.03.2020 № 275-ЗС" w:history="1">
        <w:r w:rsidRPr="00C440AD">
          <w:rPr>
            <w:rFonts w:ascii="Times New Roman" w:eastAsia="Times New Roman" w:hAnsi="Times New Roman" w:cs="Times New Roman"/>
            <w:color w:val="2449AF"/>
            <w:sz w:val="28"/>
            <w:szCs w:val="28"/>
            <w:u w:val="single"/>
            <w:lang w:eastAsia="ru-RU"/>
          </w:rPr>
          <w:t>с изменениями от 6 мар. 2020</w:t>
        </w:r>
      </w:hyperlink>
    </w:p>
    <w:p w:rsidR="00C440AD" w:rsidRPr="00C440AD" w:rsidRDefault="00C440AD" w:rsidP="00C440AD">
      <w:pPr>
        <w:shd w:val="clear" w:color="auto" w:fill="FFFFFF"/>
        <w:spacing w:after="24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142B4F"/>
          <w:kern w:val="36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b/>
          <w:bCs/>
          <w:color w:val="142B4F"/>
          <w:kern w:val="36"/>
          <w:sz w:val="28"/>
          <w:szCs w:val="28"/>
          <w:lang w:eastAsia="ru-RU"/>
        </w:rPr>
        <w:t>Об установлении ограничений в сфере розничной продажи и использования электронных систем доставки никотина и бестабачной никотиносодержащей продукции на территории Ростовской области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Наименование в редакции Областного закона </w:t>
      </w:r>
      <w:hyperlink r:id="rId7" w:history="1">
        <w:r w:rsidRPr="00C440AD">
          <w:rPr>
            <w:rFonts w:ascii="Times New Roman" w:eastAsia="Times New Roman" w:hAnsi="Times New Roman" w:cs="Times New Roman"/>
            <w:color w:val="2449AF"/>
            <w:sz w:val="28"/>
            <w:szCs w:val="28"/>
            <w:u w:val="single"/>
            <w:lang w:eastAsia="ru-RU"/>
          </w:rPr>
          <w:t>от 6 марта 2020 № 275-ЗС</w:t>
        </w:r>
      </w:hyperlink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5"/>
      </w:tblGrid>
      <w:tr w:rsidR="00C440AD" w:rsidRPr="00C440AD" w:rsidTr="00C440AD">
        <w:tc>
          <w:tcPr>
            <w:tcW w:w="5000" w:type="pct"/>
            <w:tcBorders>
              <w:top w:val="single" w:sz="4" w:space="0" w:color="D1D7E1"/>
              <w:bottom w:val="single" w:sz="4" w:space="0" w:color="D1D7E1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C440AD" w:rsidRPr="00C440AD" w:rsidRDefault="00C440AD" w:rsidP="00C440AD">
            <w:pPr>
              <w:spacing w:before="480" w:after="240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42B4F"/>
                <w:kern w:val="36"/>
                <w:sz w:val="28"/>
                <w:szCs w:val="28"/>
                <w:lang w:eastAsia="ru-RU"/>
              </w:rPr>
            </w:pPr>
            <w:r w:rsidRPr="00C440AD">
              <w:rPr>
                <w:rFonts w:ascii="Times New Roman" w:eastAsia="Times New Roman" w:hAnsi="Times New Roman" w:cs="Times New Roman"/>
                <w:b/>
                <w:bCs/>
                <w:color w:val="142B4F"/>
                <w:kern w:val="36"/>
                <w:sz w:val="28"/>
                <w:szCs w:val="28"/>
                <w:lang w:eastAsia="ru-RU"/>
              </w:rPr>
              <w:t>ОБЛАСТНОЙ ЗАКОН</w:t>
            </w:r>
          </w:p>
        </w:tc>
      </w:tr>
      <w:tr w:rsidR="00C440AD" w:rsidRPr="00C440AD" w:rsidTr="00C440AD">
        <w:tc>
          <w:tcPr>
            <w:tcW w:w="5000" w:type="pct"/>
            <w:tcBorders>
              <w:top w:val="single" w:sz="4" w:space="0" w:color="D1D7E1"/>
              <w:bottom w:val="single" w:sz="4" w:space="0" w:color="D1D7E1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C440AD" w:rsidRPr="00C440AD" w:rsidRDefault="00C440AD" w:rsidP="00C440AD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0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УСТАНОВЛЕНИИ ОГРАНИЧЕНИЙ В СФЕРЕ РОЗНИЧНОЙ ПРОДАЖИ И ИСПОЛЬЗОВАНИЯ ЭЛЕКТРОННЫХ СИСТЕМ ДОСТАВКИ НИКОТИНА И БЕСТАБАЧНОЙ НИКОТИНОСОДЕРЖАЩЕЙ ПРОДУКЦИИ НА ТЕРРИТОРИИ РОСТОВСКОЙ ОБЛАСТИ</w:t>
            </w:r>
          </w:p>
        </w:tc>
      </w:tr>
    </w:tbl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6"/>
        <w:gridCol w:w="5559"/>
      </w:tblGrid>
      <w:tr w:rsidR="00C440AD" w:rsidRPr="00C440AD" w:rsidTr="00C440AD">
        <w:tc>
          <w:tcPr>
            <w:tcW w:w="2050" w:type="pct"/>
            <w:tcBorders>
              <w:top w:val="single" w:sz="4" w:space="0" w:color="D1D7E1"/>
              <w:bottom w:val="single" w:sz="4" w:space="0" w:color="D1D7E1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C440AD" w:rsidRPr="00C440AD" w:rsidRDefault="00C440AD" w:rsidP="00C440AD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0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Принят</w:t>
            </w:r>
            <w:r w:rsidRPr="00C440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Законодательным Собранием</w:t>
            </w:r>
          </w:p>
        </w:tc>
        <w:tc>
          <w:tcPr>
            <w:tcW w:w="2900" w:type="pct"/>
            <w:tcBorders>
              <w:top w:val="single" w:sz="4" w:space="0" w:color="D1D7E1"/>
              <w:bottom w:val="single" w:sz="4" w:space="0" w:color="D1D7E1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C440AD" w:rsidRPr="00C440AD" w:rsidRDefault="00C440AD" w:rsidP="00C440AD">
            <w:pPr>
              <w:spacing w:before="100" w:beforeAutospacing="1" w:after="100" w:afterAutospacing="1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0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 апреля 2018 года</w:t>
            </w:r>
          </w:p>
        </w:tc>
      </w:tr>
    </w:tbl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Статья 1. </w:t>
      </w:r>
      <w:r w:rsidRPr="00C440AD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Предмет регулирования и сфера действия настоящего Областного закона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 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1. Настоящий Областной закон устанавливает ограничения в сфере розничной продажи электронных систем доставки никотина, жидкостей для электронных систем доставки никотина, бестабачной никотиносодержащей продукции и использования электронных систем дос</w:t>
      </w: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softHyphen/>
        <w:t>тавки никотина на территории Ростовской области в целях защиты нравственности, здоровья, прав и законных интересов жителей Ростовской области.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lastRenderedPageBreak/>
        <w:t>2. Действие настоящего Областного закона распространяется на отношения, участниками которых являются юридические лица независимо от их организационно-правовых форм и форм собственности и индивидуальные предприниматели, осуществляющие розничную продажу электронных систем доставки никотина, жидкостей для электронных систем доставки никотина, бестабачной никотиносодержащей продукции, а также физические лица, состоящие с указанными юридическими лицами и индивидуальными предпринимателями в трудовых отношениях и непосредственно осуществляющие отпуск электронных систем доставки никотина, жидкостей для электронных систем доставки никотина, бестабачной никотиносодержащей продукции покупате</w:t>
      </w: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softHyphen/>
        <w:t>лям по договорам розничной купли-продажи, а также на отношения, связанные с использованием электронных систем доставки никотина.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Статья 2. </w:t>
      </w:r>
      <w:r w:rsidRPr="00C440AD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Основные понятия, используемые в настоящем Областном законе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 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Для целей настоящего Областного закона используются следующие основные понятия: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1) электронная система доставки никотина – одноразовое или многора</w:t>
      </w: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softHyphen/>
        <w:t>зовое электронное устройство, продуцирующее аэрозоль, пар или дым путем нагревания жидкости для электронных систем доставки никотина, применяе</w:t>
      </w: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softHyphen/>
        <w:t>мое в целях вдыхания пользователем (за исключением медицинских изделий, зарегистрированных в порядке, установленном законодательством Россий</w:t>
      </w: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softHyphen/>
        <w:t>ской Федерации);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2) жидкость для электронных систем доставки никотина – раствор (жидкость или гель) с содержанием жидкого никотина в объеме от 0,1 мг/мл, предназначенный для использования в электронных системах доставки никотина, либо любой раствор (жидкость или гель), который не содержит жидкий никотин, но может быть использован в электронных системах доставки никотина.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3) бестабачная никотиносодержащая продукция – продукция, содержащая никотин и предназначенная для потребления любым способом (за исключением лекарственных средств, зарегистрированных в порядке, установленном законодательством Российской Федерации).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lastRenderedPageBreak/>
        <w:t>Статья 3. </w:t>
      </w:r>
      <w:r w:rsidRPr="00C440AD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Ограничения в сфере</w:t>
      </w: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 </w:t>
      </w:r>
      <w:r w:rsidRPr="00C440AD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розничной продажи электронных систем доставки никотина, жидкостей для электронных систем доставки никотина, бестабачной никотиносодержащей продукции и использования электронных систем доставки никотина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 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1. На территории Ростовской области не допускается розничная продажа электронных систем доставки никотина, жидкостей для электронных систем доставки никотина, бестабачной никотиносодержащей продукции несовершеннолетним.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 случае возникновения у лица, непосредственно осуществляющего отпуск электронных систем доставки никотина, жидкостей для электронных систем доставки никотина, бестабачной никотиносодержащей продукции (продавца), сомнения в достижении покупателем совершеннолетия продавец обязан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покупателя.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Продавец обязан отказать покупателю в продаже электронной системы доставки никотина, жидкости для электронных систем доставки никотина, бестабачной никотиносодержащей продукции, если в отношении покупателя имеются сомнения в достижении им совершеннолетия, а документ, удостоверяющий личность покупателя и позволяющий установить его возраст, не представлен.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2. На территории Ростовской области не допускается розничная продажа электронных систем доставки никотина, жидкостей для электронных систем доставки никотина, бестабачной никотиносодержащей продукции в детских, образовательных и медицинских орга</w:t>
      </w: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softHyphen/>
        <w:t>низациях, а также на объектах спорта.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3. На территории Ростовской области не допускается использование электронных систем доставки никотина: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1) в местах, указанных в части 2 настоящей статьи;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2) на всех видах общественного транспорта (транспорта общего пользования) городского и пригородного сообщения;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3) в лифтах и помещениях общего пользования многоквартирных домов;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4) на детских площадках;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5) в границах территорий, занятых пляжами.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lastRenderedPageBreak/>
        <w:t> 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Статья 4. </w:t>
      </w:r>
      <w:r w:rsidRPr="00C440AD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Вступление в силу</w:t>
      </w: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  <w:r w:rsidRPr="00C440AD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настоящего Областного закона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 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Настоящий Областной закон вступает в силу с 1 июня 2018 года.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4"/>
        <w:gridCol w:w="7171"/>
      </w:tblGrid>
      <w:tr w:rsidR="00C440AD" w:rsidRPr="00C440AD" w:rsidTr="00C440AD">
        <w:tc>
          <w:tcPr>
            <w:tcW w:w="1250" w:type="pct"/>
            <w:tcBorders>
              <w:top w:val="single" w:sz="4" w:space="0" w:color="D1D7E1"/>
              <w:bottom w:val="single" w:sz="4" w:space="0" w:color="D1D7E1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C440AD" w:rsidRPr="00C440AD" w:rsidRDefault="00C440AD" w:rsidP="00C440AD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</w:t>
            </w:r>
            <w:r w:rsidRPr="00C4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Ростовской области</w:t>
            </w:r>
          </w:p>
        </w:tc>
        <w:tc>
          <w:tcPr>
            <w:tcW w:w="3700" w:type="pct"/>
            <w:tcBorders>
              <w:top w:val="single" w:sz="4" w:space="0" w:color="D1D7E1"/>
              <w:bottom w:val="single" w:sz="4" w:space="0" w:color="D1D7E1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C440AD" w:rsidRPr="00C440AD" w:rsidRDefault="00C440AD" w:rsidP="00C440AD">
            <w:pPr>
              <w:spacing w:before="100" w:beforeAutospacing="1" w:after="100" w:afterAutospacing="1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Голубев</w:t>
            </w:r>
          </w:p>
        </w:tc>
      </w:tr>
    </w:tbl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</w:p>
    <w:p w:rsidR="00C440AD" w:rsidRPr="00C440AD" w:rsidRDefault="00C440AD" w:rsidP="00C440AD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г. Ростов-на-Дону</w:t>
      </w: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br/>
        <w:t>4 мая 2018 года</w:t>
      </w:r>
      <w:r w:rsidRPr="00C440A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br/>
        <w:t>№ 1377-ЗС</w:t>
      </w:r>
    </w:p>
    <w:p w:rsidR="00412CF0" w:rsidRPr="00C440AD" w:rsidRDefault="00412CF0">
      <w:pPr>
        <w:rPr>
          <w:rFonts w:ascii="Times New Roman" w:hAnsi="Times New Roman" w:cs="Times New Roman"/>
          <w:sz w:val="28"/>
          <w:szCs w:val="28"/>
        </w:rPr>
      </w:pPr>
    </w:p>
    <w:sectPr w:rsidR="00412CF0" w:rsidRPr="00C440AD" w:rsidSect="0041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F54" w:rsidRDefault="00382F54" w:rsidP="00C440AD">
      <w:pPr>
        <w:spacing w:after="0" w:line="240" w:lineRule="auto"/>
      </w:pPr>
      <w:r>
        <w:separator/>
      </w:r>
    </w:p>
  </w:endnote>
  <w:endnote w:type="continuationSeparator" w:id="1">
    <w:p w:rsidR="00382F54" w:rsidRDefault="00382F54" w:rsidP="00C4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F54" w:rsidRDefault="00382F54" w:rsidP="00C440AD">
      <w:pPr>
        <w:spacing w:after="0" w:line="240" w:lineRule="auto"/>
      </w:pPr>
      <w:r>
        <w:separator/>
      </w:r>
    </w:p>
  </w:footnote>
  <w:footnote w:type="continuationSeparator" w:id="1">
    <w:p w:rsidR="00382F54" w:rsidRDefault="00382F54" w:rsidP="00C44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0AD"/>
    <w:rsid w:val="00382F54"/>
    <w:rsid w:val="00412CF0"/>
    <w:rsid w:val="0045159E"/>
    <w:rsid w:val="005631EE"/>
    <w:rsid w:val="00C440AD"/>
    <w:rsid w:val="00E24C05"/>
    <w:rsid w:val="00F6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F0"/>
  </w:style>
  <w:style w:type="paragraph" w:styleId="1">
    <w:name w:val="heading 1"/>
    <w:basedOn w:val="a"/>
    <w:link w:val="10"/>
    <w:uiPriority w:val="9"/>
    <w:qFormat/>
    <w:rsid w:val="00C440AD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4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40AD"/>
  </w:style>
  <w:style w:type="paragraph" w:styleId="a5">
    <w:name w:val="footer"/>
    <w:basedOn w:val="a"/>
    <w:link w:val="a6"/>
    <w:uiPriority w:val="99"/>
    <w:semiHidden/>
    <w:unhideWhenUsed/>
    <w:rsid w:val="00C44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40AD"/>
  </w:style>
  <w:style w:type="character" w:customStyle="1" w:styleId="10">
    <w:name w:val="Заголовок 1 Знак"/>
    <w:basedOn w:val="a0"/>
    <w:link w:val="1"/>
    <w:uiPriority w:val="9"/>
    <w:rsid w:val="00C440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C440AD"/>
    <w:rPr>
      <w:b/>
      <w:bCs/>
    </w:rPr>
  </w:style>
  <w:style w:type="character" w:styleId="a8">
    <w:name w:val="Hyperlink"/>
    <w:basedOn w:val="a0"/>
    <w:uiPriority w:val="99"/>
    <w:semiHidden/>
    <w:unhideWhenUsed/>
    <w:rsid w:val="00C440A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440A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8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233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645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onland.ru/documents/1146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nland.ru/documents/11468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4657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CITILINK</dc:creator>
  <cp:lastModifiedBy>CITILINK</cp:lastModifiedBy>
  <cp:revision>1</cp:revision>
  <dcterms:created xsi:type="dcterms:W3CDTF">2020-12-07T13:15:00Z</dcterms:created>
  <dcterms:modified xsi:type="dcterms:W3CDTF">2020-12-07T13:16:00Z</dcterms:modified>
</cp:coreProperties>
</file>