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11" w:rsidRPr="00747173" w:rsidRDefault="00373511" w:rsidP="007471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5E0667" w:rsidRPr="00747173" w:rsidRDefault="00373511" w:rsidP="007471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по русскому языку 10-11 классы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 xml:space="preserve">Программа разработана   на основе рабочей программы УМК </w:t>
      </w:r>
      <w:proofErr w:type="spellStart"/>
      <w:r w:rsidRPr="00747173">
        <w:rPr>
          <w:rFonts w:ascii="Times New Roman" w:hAnsi="Times New Roman" w:cs="Times New Roman"/>
          <w:sz w:val="24"/>
          <w:szCs w:val="24"/>
        </w:rPr>
        <w:t>И.В.Гусаровой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   «Русский язык 10 -11 классы»  Алгоритм успеха, 10-11 классы, автор Л.В.Бугрова, Москва, Издательский центр « </w:t>
      </w:r>
      <w:proofErr w:type="spellStart"/>
      <w:r w:rsidRPr="0074717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173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47173">
        <w:rPr>
          <w:rFonts w:ascii="Times New Roman" w:hAnsi="Times New Roman" w:cs="Times New Roman"/>
          <w:sz w:val="24"/>
          <w:szCs w:val="24"/>
        </w:rPr>
        <w:t>раф»,2017г.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Цели и задачи изучения дисциплины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осознание русского языка как духовной. Нравственной и культурной ценности народа; приобщение к ценностям национальной и мировой культуры;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способностей; готовность к практическому использованию русского языка в межличностном и межнациональном общении; </w:t>
      </w: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толерантного сознания и поведения личности в поликультурном мире;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способностей, навыков самостоятельной деятельности, использование русского языка для самореализации, самовыражения в различных областях человеческой деятельности;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удовлетворение познавательных интересов в области гуманитарных наук;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его великом будущем;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гражданской позиции учащегося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деятельности: образовательной, учебно-исследовательской, проектной, коммуникативной и др.;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173">
        <w:rPr>
          <w:rFonts w:ascii="Times New Roman" w:hAnsi="Times New Roman" w:cs="Times New Roman"/>
          <w:sz w:val="24"/>
          <w:szCs w:val="24"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717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17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представлений о лингвистике как части общечеловеческого гуманитарного знания;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владения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умение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владение различными приёмами редактирования текстов;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деятельности;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художественныхпроизведений</w:t>
      </w:r>
      <w:proofErr w:type="gramStart"/>
      <w:r w:rsidRPr="00747173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владение навыками комплексного филологического анализа художественного текста, в том числе новинок современной литературы;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умение объяснять взаимосвязь фактов языка и истории, языка и культуры русского и других народов.</w:t>
      </w:r>
    </w:p>
    <w:p w:rsidR="005E0667" w:rsidRPr="00747173" w:rsidRDefault="005E0667" w:rsidP="0074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0667" w:rsidRPr="00747173" w:rsidRDefault="005E0667" w:rsidP="0074717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ПЛАНИРУЕМЫЕ ПРЕДМЕТНЫЕ  РЕЗУЛЬТАТЫ ОСВОЕНИЯ  КУРСА.</w:t>
      </w:r>
    </w:p>
    <w:tbl>
      <w:tblPr>
        <w:tblW w:w="10106" w:type="dxa"/>
        <w:tblCellMar>
          <w:top w:w="32" w:type="dxa"/>
          <w:left w:w="113" w:type="dxa"/>
          <w:right w:w="82" w:type="dxa"/>
        </w:tblCellMar>
        <w:tblLook w:val="04A0"/>
      </w:tblPr>
      <w:tblGrid>
        <w:gridCol w:w="5216"/>
        <w:gridCol w:w="4890"/>
      </w:tblGrid>
      <w:tr w:rsidR="005E0667" w:rsidRPr="00747173" w:rsidTr="005E0667">
        <w:trPr>
          <w:trHeight w:val="50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базовом уровне научится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углублённом уровне научится</w:t>
            </w:r>
          </w:p>
        </w:tc>
      </w:tr>
      <w:tr w:rsidR="005E0667" w:rsidRPr="00747173" w:rsidTr="005E0667">
        <w:trPr>
          <w:trHeight w:val="705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рассматривать язык в качестве многофункциональной развивающейся системы</w:t>
            </w:r>
          </w:p>
        </w:tc>
      </w:tr>
      <w:tr w:rsidR="005E0667" w:rsidRPr="00747173" w:rsidTr="005E0667">
        <w:trPr>
          <w:trHeight w:val="705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 адекватно цели и ситуации речевого общения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видеть взаимосвязь единиц и уровней языка</w:t>
            </w:r>
          </w:p>
        </w:tc>
      </w:tr>
      <w:tr w:rsidR="005E0667" w:rsidRPr="00747173" w:rsidTr="005E0667">
        <w:trPr>
          <w:trHeight w:val="1293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характеризовать единицы языка того или иного уровня</w:t>
            </w:r>
          </w:p>
        </w:tc>
      </w:tr>
      <w:tr w:rsidR="005E0667" w:rsidRPr="00747173" w:rsidTr="005E0667">
        <w:trPr>
          <w:trHeight w:val="901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различать основные разновидности монологической и диалогической речи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</w:t>
            </w:r>
          </w:p>
        </w:tc>
      </w:tr>
      <w:tr w:rsidR="005E0667" w:rsidRPr="00747173" w:rsidTr="005E0667">
        <w:trPr>
          <w:trHeight w:val="2325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</w:t>
            </w:r>
            <w:proofErr w:type="gramEnd"/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анализировать роль форм русского языка, использованных в предъявленных текстах</w:t>
            </w:r>
          </w:p>
        </w:tc>
      </w:tr>
      <w:tr w:rsidR="005E0667" w:rsidRPr="00747173" w:rsidTr="005E0667">
        <w:trPr>
          <w:trHeight w:val="705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и структурные элементы текста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комментировать высказывания о богатстве и выразительности русского языка</w:t>
            </w:r>
          </w:p>
        </w:tc>
      </w:tr>
      <w:tr w:rsidR="005E0667" w:rsidRPr="00747173" w:rsidTr="005E0667">
        <w:trPr>
          <w:trHeight w:val="705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опознавать типы текстов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средства в зависимости от типа и жанра высказывания</w:t>
            </w:r>
          </w:p>
        </w:tc>
      </w:tr>
      <w:tr w:rsidR="005E0667" w:rsidRPr="00747173" w:rsidTr="005E0667">
        <w:trPr>
          <w:trHeight w:val="1097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языковые средства в зависимости от типа высказывания и в соответствии с типом текста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использовать синонимические ресурсы русского языка для более точного выражения мысли и усиления выразительности речи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5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определять тему, проблему и основную мысль текста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русского языкознания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9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нём явной и скрытой, основной и второстепенной информации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выражать согласие или несогласие с мнением собеседника в соответствии с правилами ведения диалогической речи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9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лексические и грамматические средства связи предложений в тексте в соответствии с видами связи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характеризовать языковые средства в соответствии с типом и жанром текста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9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выделять основные признаки определённого стиля речи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опознавать лексические и синтаксические средства языка в текстах определённого стиля речи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11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различать и анализировать тексты разных жанров в соответствии с функционально-стилевой принадлежностью текста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дифференцировать главную и второстепенную информацию, известную и неизвестную информацию прослушанного текста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11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разных жанров в соответствии с функционально-стилевой принадлежностью текста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самостоятельный поиск текстовой и нетекстовой информации, отбирать и анализировать полученную информацию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9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отмечать отличия языка художественной литературы от других разновидностей современного русского языка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оценивать стилистические ресурсы языка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11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в тексте и называть изобразительно-выразительные средства языка, определять их тип (лексические, синтаксические, фонетические)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создавать тексты определённого стиля в некоторых жанрах, относящихся к этому стилю</w:t>
            </w:r>
          </w:p>
        </w:tc>
      </w:tr>
      <w:tr w:rsidR="005E0667" w:rsidRPr="00747173" w:rsidTr="005E0667">
        <w:tblPrEx>
          <w:tblCellMar>
            <w:right w:w="70" w:type="dxa"/>
          </w:tblCellMar>
        </w:tblPrEx>
        <w:trPr>
          <w:trHeight w:val="93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нём определённых изобразительно-выразительных средств</w:t>
            </w:r>
          </w:p>
        </w:tc>
        <w:tc>
          <w:tcPr>
            <w:tcW w:w="4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проводить комплексный анализ текстов разной функционально-стилевой и жанровой принадлежности</w:t>
            </w:r>
          </w:p>
        </w:tc>
      </w:tr>
    </w:tbl>
    <w:p w:rsidR="005E0667" w:rsidRPr="00747173" w:rsidRDefault="005E0667" w:rsidP="0074717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CellMar>
          <w:top w:w="32" w:type="dxa"/>
          <w:left w:w="113" w:type="dxa"/>
          <w:right w:w="115" w:type="dxa"/>
        </w:tblCellMar>
        <w:tblLook w:val="04A0"/>
      </w:tblPr>
      <w:tblGrid>
        <w:gridCol w:w="5216"/>
        <w:gridCol w:w="4800"/>
        <w:gridCol w:w="75"/>
      </w:tblGrid>
      <w:tr w:rsidR="005E0667" w:rsidRPr="00747173" w:rsidTr="005E0667">
        <w:trPr>
          <w:trHeight w:val="13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использовать изобразительно-выразительные средства языка в устных и письменных текстах разных жанров и стилей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владеть умениями информационной переработки прочитанных и прослушанных текстов и представлять их в виде тезисов, конспектов, аннотаций, рефератов</w:t>
            </w:r>
          </w:p>
        </w:tc>
      </w:tr>
      <w:tr w:rsidR="005E0667" w:rsidRPr="00747173" w:rsidTr="005E0667">
        <w:trPr>
          <w:trHeight w:val="19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и </w:t>
            </w:r>
            <w:proofErr w:type="spellStart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 (с полным пониманием текста, с пониманием основного содержания, с выборочным извлечением информации)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создавать отзывы, рецензии, аннотации на предложенный текст</w:t>
            </w:r>
          </w:p>
        </w:tc>
      </w:tr>
      <w:tr w:rsidR="005E0667" w:rsidRPr="00747173" w:rsidTr="005E0667">
        <w:trPr>
          <w:trHeight w:val="9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различных источников и переводить её в текстовый формат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аспекты культуры речи</w:t>
            </w:r>
          </w:p>
        </w:tc>
      </w:tr>
      <w:tr w:rsidR="005E0667" w:rsidRPr="00747173" w:rsidTr="005E0667">
        <w:trPr>
          <w:trHeight w:val="5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выделять основные аспекты культуры речи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культуру чтения, говорения, </w:t>
            </w:r>
            <w:proofErr w:type="spellStart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</w:tr>
      <w:tr w:rsidR="005E0667" w:rsidRPr="00747173" w:rsidTr="005E0667">
        <w:trPr>
          <w:trHeight w:val="11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выбирать тему, определять цель и подбирать материал для публичного выступления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соблюдать культуру научного и делового общения в устной и письменной форме, в том числе при обсуждении дискуссионных проблем</w:t>
            </w:r>
          </w:p>
        </w:tc>
      </w:tr>
      <w:tr w:rsidR="005E0667" w:rsidRPr="00747173" w:rsidTr="005E0667">
        <w:trPr>
          <w:trHeight w:val="11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соблюдать культуру публичной речи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соблюдать нормы речевого поведения в разговорной речи, а также в учебно-научной и официально-деловой сферах общения</w:t>
            </w:r>
          </w:p>
        </w:tc>
      </w:tr>
      <w:tr w:rsidR="005E0667" w:rsidRPr="00747173" w:rsidTr="005E0667">
        <w:trPr>
          <w:trHeight w:val="5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виды языковых норм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опознавать типичные случаи несоблюдения языковых норм</w:t>
            </w:r>
          </w:p>
        </w:tc>
      </w:tr>
      <w:tr w:rsidR="005E0667" w:rsidRPr="00747173" w:rsidTr="005E0667">
        <w:trPr>
          <w:trHeight w:val="1308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      </w:r>
          </w:p>
        </w:tc>
        <w:tc>
          <w:tcPr>
            <w:tcW w:w="487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</w:t>
            </w:r>
          </w:p>
        </w:tc>
      </w:tr>
      <w:tr w:rsidR="005E0667" w:rsidRPr="00747173" w:rsidTr="005E0667">
        <w:tblPrEx>
          <w:tblCellMar>
            <w:right w:w="106" w:type="dxa"/>
          </w:tblCellMar>
        </w:tblPrEx>
        <w:trPr>
          <w:gridAfter w:val="1"/>
          <w:wAfter w:w="75" w:type="dxa"/>
          <w:trHeight w:val="71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и чужую речь с позиции соответствия языковым нормам</w:t>
            </w:r>
          </w:p>
        </w:tc>
        <w:tc>
          <w:tcPr>
            <w:tcW w:w="4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оценивать коммуникативные качества и эффективность собственной и чужой речи</w:t>
            </w:r>
          </w:p>
        </w:tc>
      </w:tr>
      <w:tr w:rsidR="005E0667" w:rsidRPr="00747173" w:rsidTr="005E0667">
        <w:tblPrEx>
          <w:tblCellMar>
            <w:right w:w="106" w:type="dxa"/>
          </w:tblCellMar>
        </w:tblPrEx>
        <w:trPr>
          <w:gridAfter w:val="1"/>
          <w:wAfter w:w="75" w:type="dxa"/>
          <w:trHeight w:val="131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</w:t>
            </w:r>
          </w:p>
        </w:tc>
        <w:tc>
          <w:tcPr>
            <w:tcW w:w="4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</w:tr>
      <w:tr w:rsidR="005E0667" w:rsidRPr="00747173" w:rsidTr="005E0667">
        <w:tblPrEx>
          <w:tblCellMar>
            <w:right w:w="106" w:type="dxa"/>
          </w:tblCellMar>
        </w:tblPrEx>
        <w:trPr>
          <w:gridAfter w:val="1"/>
          <w:wAfter w:w="75" w:type="dxa"/>
          <w:trHeight w:val="111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нормативные словари и справочники для расширения словарного запаса и спектра используемых языковых средств</w:t>
            </w:r>
          </w:p>
        </w:tc>
      </w:tr>
      <w:tr w:rsidR="005E0667" w:rsidRPr="00747173" w:rsidTr="005E0667">
        <w:tblPrEx>
          <w:tblCellMar>
            <w:right w:w="106" w:type="dxa"/>
          </w:tblCellMar>
        </w:tblPrEx>
        <w:trPr>
          <w:gridAfter w:val="1"/>
          <w:wAfter w:w="75" w:type="dxa"/>
          <w:trHeight w:val="919"/>
        </w:trPr>
        <w:tc>
          <w:tcPr>
            <w:tcW w:w="521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5E0667" w:rsidRPr="00747173" w:rsidRDefault="005E0667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оценивать эстетическую сторону речевого высказывания при анализе текстов художественной литературы</w:t>
            </w:r>
          </w:p>
        </w:tc>
      </w:tr>
    </w:tbl>
    <w:p w:rsidR="00EC6C8F" w:rsidRPr="00747173" w:rsidRDefault="005E0667" w:rsidP="0074717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47173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-2 года</w:t>
      </w:r>
      <w:r w:rsidR="00EC6C8F" w:rsidRPr="007471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E0667" w:rsidRPr="00747173" w:rsidRDefault="00EC6C8F" w:rsidP="0074717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47173">
        <w:rPr>
          <w:rFonts w:ascii="Times New Roman" w:eastAsia="Calibri" w:hAnsi="Times New Roman" w:cs="Times New Roman"/>
          <w:sz w:val="24"/>
          <w:szCs w:val="24"/>
        </w:rPr>
        <w:t>Углубленный уровень:10класс-3часа; 11 класс-3часа</w:t>
      </w:r>
    </w:p>
    <w:p w:rsidR="00EC6C8F" w:rsidRPr="00747173" w:rsidRDefault="00EC6C8F" w:rsidP="0074717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47173">
        <w:rPr>
          <w:rFonts w:ascii="Times New Roman" w:eastAsia="Calibri" w:hAnsi="Times New Roman" w:cs="Times New Roman"/>
          <w:sz w:val="24"/>
          <w:szCs w:val="24"/>
        </w:rPr>
        <w:t>Базовый уровень-10 класс- 1час; 11-1час</w:t>
      </w:r>
    </w:p>
    <w:p w:rsidR="005E0667" w:rsidRPr="00747173" w:rsidRDefault="005E0667" w:rsidP="00F84708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7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ПРЕДМЕТА, КУРСА</w:t>
      </w:r>
      <w:r w:rsidRPr="00747173">
        <w:rPr>
          <w:rFonts w:ascii="Times New Roman" w:hAnsi="Times New Roman" w:cs="Times New Roman"/>
          <w:sz w:val="24"/>
          <w:szCs w:val="24"/>
        </w:rPr>
        <w:t>.</w:t>
      </w:r>
    </w:p>
    <w:p w:rsidR="005E0667" w:rsidRPr="00747173" w:rsidRDefault="005E0667" w:rsidP="00F847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>( УГЛУБЛЁННЫЙ  УРОВЕНЬ)</w:t>
      </w:r>
    </w:p>
    <w:tbl>
      <w:tblPr>
        <w:tblpPr w:leftFromText="180" w:rightFromText="180" w:vertAnchor="text" w:horzAnchor="margin" w:tblpX="-889" w:tblpY="314"/>
        <w:tblOverlap w:val="never"/>
        <w:tblW w:w="10528" w:type="dxa"/>
        <w:tblCellMar>
          <w:top w:w="34" w:type="dxa"/>
          <w:left w:w="104" w:type="dxa"/>
          <w:right w:w="48" w:type="dxa"/>
        </w:tblCellMar>
        <w:tblLook w:val="04A0"/>
      </w:tblPr>
      <w:tblGrid>
        <w:gridCol w:w="10528"/>
      </w:tblGrid>
      <w:tr w:rsidR="00747173" w:rsidRPr="00747173" w:rsidTr="00BE0635">
        <w:trPr>
          <w:trHeight w:val="702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русского языка 10 класса.</w:t>
            </w:r>
          </w:p>
        </w:tc>
      </w:tr>
      <w:tr w:rsidR="00747173" w:rsidRPr="00747173" w:rsidTr="00747173">
        <w:trPr>
          <w:trHeight w:val="23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I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</w:tr>
      <w:tr w:rsidR="00747173" w:rsidRPr="00747173" w:rsidTr="00747173">
        <w:trPr>
          <w:trHeight w:val="47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Речь как процесс коммуникативной деятельности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747173" w:rsidRPr="00747173" w:rsidTr="00747173">
        <w:trPr>
          <w:trHeight w:val="23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II</w:t>
            </w:r>
          </w:p>
        </w:tc>
      </w:tr>
      <w:tr w:rsidR="00747173" w:rsidRPr="00747173" w:rsidTr="00747173">
        <w:trPr>
          <w:trHeight w:val="472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русского языка </w:t>
            </w:r>
          </w:p>
        </w:tc>
      </w:tr>
      <w:tr w:rsidR="00747173" w:rsidRPr="00747173" w:rsidTr="00747173">
        <w:trPr>
          <w:trHeight w:val="47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Текст как результат речевой деятельности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747173" w:rsidRPr="00747173" w:rsidTr="00747173">
        <w:trPr>
          <w:trHeight w:val="23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III</w:t>
            </w:r>
          </w:p>
        </w:tc>
      </w:tr>
      <w:tr w:rsidR="00747173" w:rsidRPr="00747173" w:rsidTr="00747173">
        <w:trPr>
          <w:trHeight w:val="472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русской письменности и реформы русского письма </w:t>
            </w:r>
          </w:p>
        </w:tc>
      </w:tr>
      <w:tr w:rsidR="00747173" w:rsidRPr="00747173" w:rsidTr="00747173">
        <w:trPr>
          <w:trHeight w:val="466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 и способы фиксации информации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747173" w:rsidRPr="00747173" w:rsidTr="00747173">
        <w:trPr>
          <w:trHeight w:val="23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IV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 речи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747173" w:rsidRPr="00747173" w:rsidTr="00747173">
        <w:trPr>
          <w:trHeight w:val="23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V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Нормы русского литературного языка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747173" w:rsidRPr="00747173" w:rsidTr="00747173">
        <w:trPr>
          <w:trHeight w:val="23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VI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речевой этикет </w:t>
            </w:r>
          </w:p>
        </w:tc>
      </w:tr>
      <w:tr w:rsidR="00747173" w:rsidRPr="00747173" w:rsidTr="00747173">
        <w:trPr>
          <w:trHeight w:val="24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Орфография </w:t>
            </w:r>
          </w:p>
        </w:tc>
      </w:tr>
      <w:tr w:rsidR="00747173" w:rsidRPr="00747173" w:rsidTr="00747173">
        <w:trPr>
          <w:trHeight w:val="241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747173" w:rsidRPr="00747173" w:rsidTr="00747173">
        <w:trPr>
          <w:trHeight w:val="46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Style w:val="4"/>
                <w:rFonts w:eastAsiaTheme="minorEastAsia"/>
                <w:b/>
                <w:sz w:val="24"/>
                <w:szCs w:val="24"/>
              </w:rPr>
              <w:t>Обобщение и систематиза</w:t>
            </w:r>
            <w:r w:rsidRPr="00747173">
              <w:rPr>
                <w:rStyle w:val="4"/>
                <w:rFonts w:eastAsiaTheme="minorEastAsia"/>
                <w:b/>
                <w:sz w:val="24"/>
                <w:szCs w:val="24"/>
              </w:rPr>
              <w:softHyphen/>
              <w:t>ция изученного материала. Итоговый контроль по блокам 1-6.</w:t>
            </w:r>
          </w:p>
        </w:tc>
      </w:tr>
    </w:tbl>
    <w:tbl>
      <w:tblPr>
        <w:tblW w:w="10491" w:type="dxa"/>
        <w:tblInd w:w="-889" w:type="dxa"/>
        <w:tblCellMar>
          <w:top w:w="34" w:type="dxa"/>
          <w:left w:w="104" w:type="dxa"/>
          <w:right w:w="48" w:type="dxa"/>
        </w:tblCellMar>
        <w:tblLook w:val="04A0"/>
      </w:tblPr>
      <w:tblGrid>
        <w:gridCol w:w="10491"/>
      </w:tblGrid>
      <w:tr w:rsidR="00747173" w:rsidRPr="00747173" w:rsidTr="00747173">
        <w:trPr>
          <w:trHeight w:val="330"/>
        </w:trPr>
        <w:tc>
          <w:tcPr>
            <w:tcW w:w="10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73" w:rsidRPr="00747173" w:rsidRDefault="00747173" w:rsidP="00747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русского языка 11 класса</w:t>
            </w: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C8F" w:rsidRPr="00747173" w:rsidTr="00747173">
        <w:trPr>
          <w:trHeight w:val="23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7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морфологии </w:t>
            </w:r>
          </w:p>
        </w:tc>
      </w:tr>
      <w:tr w:rsidR="00EC6C8F" w:rsidRPr="00747173" w:rsidTr="00747173">
        <w:trPr>
          <w:trHeight w:val="47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Основные качества хорошей речи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EC6C8F" w:rsidRPr="00747173" w:rsidTr="00747173">
        <w:trPr>
          <w:trHeight w:val="23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8</w:t>
            </w:r>
          </w:p>
        </w:tc>
      </w:tr>
      <w:tr w:rsidR="00EC6C8F" w:rsidRPr="00747173" w:rsidTr="00747173">
        <w:trPr>
          <w:trHeight w:val="47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</w:tr>
      <w:tr w:rsidR="00EC6C8F" w:rsidRPr="00747173" w:rsidTr="00747173">
        <w:trPr>
          <w:trHeight w:val="47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9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</w:tr>
      <w:tr w:rsidR="00EC6C8F" w:rsidRPr="00747173" w:rsidTr="00747173">
        <w:trPr>
          <w:trHeight w:val="23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10</w:t>
            </w:r>
          </w:p>
        </w:tc>
      </w:tr>
      <w:tr w:rsidR="00EC6C8F" w:rsidRPr="00747173" w:rsidTr="00747173">
        <w:trPr>
          <w:trHeight w:val="47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</w:tr>
      <w:tr w:rsidR="00EC6C8F" w:rsidRPr="00747173" w:rsidTr="00747173">
        <w:trPr>
          <w:trHeight w:val="4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EC6C8F" w:rsidRPr="00747173" w:rsidTr="00747173">
        <w:trPr>
          <w:trHeight w:val="23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 11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EC6C8F" w:rsidRPr="00747173" w:rsidTr="00747173">
        <w:trPr>
          <w:trHeight w:val="23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12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Местоимения как часть речи.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gramStart"/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EC6C8F" w:rsidRPr="00747173" w:rsidTr="00747173">
        <w:trPr>
          <w:trHeight w:val="23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13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</w:tr>
      <w:tr w:rsidR="00EC6C8F" w:rsidRPr="00747173" w:rsidTr="00747173">
        <w:trPr>
          <w:trHeight w:val="24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14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15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учебный блок 16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Нормы языка и культура речи.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17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</w:tr>
      <w:tr w:rsidR="00EC6C8F" w:rsidRPr="00747173" w:rsidTr="00747173">
        <w:trPr>
          <w:trHeight w:val="24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6C8F" w:rsidRPr="00747173" w:rsidRDefault="00EC6C8F" w:rsidP="00747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73">
              <w:rPr>
                <w:rStyle w:val="4"/>
                <w:rFonts w:eastAsiaTheme="minorEastAsia"/>
                <w:b/>
                <w:sz w:val="24"/>
                <w:szCs w:val="24"/>
              </w:rPr>
              <w:t>Обобщение и систематиза</w:t>
            </w:r>
            <w:r w:rsidRPr="00747173">
              <w:rPr>
                <w:rStyle w:val="4"/>
                <w:rFonts w:eastAsiaTheme="minorEastAsia"/>
                <w:b/>
                <w:sz w:val="24"/>
                <w:szCs w:val="24"/>
              </w:rPr>
              <w:softHyphen/>
              <w:t>ция изученного материала. Итоговый контроль по блокам 7-16.</w:t>
            </w:r>
          </w:p>
        </w:tc>
      </w:tr>
    </w:tbl>
    <w:p w:rsidR="00373511" w:rsidRPr="00747173" w:rsidRDefault="00373511" w:rsidP="007471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667" w:rsidRPr="00747173" w:rsidRDefault="005E0667" w:rsidP="007471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7173" w:rsidRDefault="00747173" w:rsidP="007471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7173" w:rsidRDefault="00747173" w:rsidP="007471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1F91" w:rsidRDefault="00747173" w:rsidP="0074717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7173">
        <w:rPr>
          <w:rFonts w:ascii="Times New Roman" w:hAnsi="Times New Roman" w:cs="Times New Roman"/>
          <w:sz w:val="24"/>
          <w:szCs w:val="24"/>
        </w:rPr>
        <w:t xml:space="preserve">Разработчик программы                       </w:t>
      </w:r>
      <w:proofErr w:type="spellStart"/>
      <w:r w:rsidRPr="00747173">
        <w:rPr>
          <w:rFonts w:ascii="Times New Roman" w:hAnsi="Times New Roman" w:cs="Times New Roman"/>
          <w:sz w:val="24"/>
          <w:szCs w:val="24"/>
        </w:rPr>
        <w:t>Борозинец</w:t>
      </w:r>
      <w:proofErr w:type="spellEnd"/>
      <w:r w:rsidRPr="0074717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F1F91" w:rsidRPr="00AF1F91" w:rsidRDefault="00AF1F91" w:rsidP="00AF1F91"/>
    <w:p w:rsidR="00AF1F91" w:rsidRPr="00AF1F91" w:rsidRDefault="00AF1F91" w:rsidP="00AF1F91"/>
    <w:p w:rsidR="00AF1F91" w:rsidRPr="00AF1F91" w:rsidRDefault="00AF1F91" w:rsidP="00AF1F91"/>
    <w:p w:rsidR="00AF1F91" w:rsidRPr="00AF1F91" w:rsidRDefault="00AF1F91" w:rsidP="00AF1F91"/>
    <w:p w:rsidR="00AF1F91" w:rsidRPr="00AF1F91" w:rsidRDefault="00AF1F91" w:rsidP="00AF1F91"/>
    <w:p w:rsidR="00AF1F91" w:rsidRPr="00AF1F91" w:rsidRDefault="00AF1F91" w:rsidP="00AF1F91"/>
    <w:p w:rsidR="00AF1F91" w:rsidRPr="00AF1F91" w:rsidRDefault="00AF1F91" w:rsidP="00AF1F91"/>
    <w:p w:rsidR="00AF1F91" w:rsidRPr="00AF1F91" w:rsidRDefault="00AF1F91" w:rsidP="00AF1F91"/>
    <w:p w:rsidR="00AF1F91" w:rsidRDefault="00AF1F91" w:rsidP="00AF1F91"/>
    <w:p w:rsidR="00CB0240" w:rsidRDefault="00CB0240" w:rsidP="00AF1F91">
      <w:pPr>
        <w:jc w:val="center"/>
      </w:pPr>
    </w:p>
    <w:p w:rsidR="00AF1F91" w:rsidRDefault="00AF1F91" w:rsidP="00AF1F91">
      <w:pPr>
        <w:jc w:val="center"/>
      </w:pPr>
    </w:p>
    <w:p w:rsidR="00AF1F91" w:rsidRDefault="00AF1F91" w:rsidP="00AF1F91">
      <w:pPr>
        <w:jc w:val="center"/>
      </w:pPr>
    </w:p>
    <w:p w:rsidR="00AF1F91" w:rsidRDefault="00AF1F91" w:rsidP="00AF1F91">
      <w:pPr>
        <w:jc w:val="center"/>
      </w:pPr>
    </w:p>
    <w:p w:rsidR="00AF1F91" w:rsidRDefault="00AF1F91" w:rsidP="00AF1F91">
      <w:pPr>
        <w:jc w:val="center"/>
      </w:pPr>
    </w:p>
    <w:p w:rsidR="00AF1F91" w:rsidRDefault="00AF1F91" w:rsidP="00AF1F91">
      <w:pPr>
        <w:jc w:val="center"/>
      </w:pPr>
    </w:p>
    <w:p w:rsidR="00AF1F91" w:rsidRDefault="00AF1F91" w:rsidP="00AF1F91">
      <w:pPr>
        <w:jc w:val="center"/>
      </w:pPr>
    </w:p>
    <w:p w:rsidR="00AF1F91" w:rsidRDefault="00AF1F91" w:rsidP="00AF1F91">
      <w:pPr>
        <w:jc w:val="center"/>
      </w:pPr>
    </w:p>
    <w:p w:rsidR="00AF1F91" w:rsidRPr="00A70B1D" w:rsidRDefault="008D2076" w:rsidP="00AF1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литературе 10-11 классы.</w:t>
      </w:r>
    </w:p>
    <w:p w:rsidR="00BE0635" w:rsidRPr="00A70B1D" w:rsidRDefault="00A70B1D" w:rsidP="00BE063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0635" w:rsidRPr="00A70B1D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ООП СОО школы и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рабочей программы «Литература 10 -11 классы»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E0635" w:rsidRPr="00A70B1D">
        <w:rPr>
          <w:rFonts w:ascii="Times New Roman" w:hAnsi="Times New Roman" w:cs="Times New Roman"/>
          <w:color w:val="000000"/>
          <w:sz w:val="24"/>
          <w:szCs w:val="24"/>
        </w:rPr>
        <w:t xml:space="preserve"> авторы Б.А.Ланин,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635" w:rsidRPr="00A70B1D">
        <w:rPr>
          <w:rFonts w:ascii="Times New Roman" w:hAnsi="Times New Roman" w:cs="Times New Roman"/>
          <w:color w:val="000000"/>
          <w:sz w:val="24"/>
          <w:szCs w:val="24"/>
        </w:rPr>
        <w:t>Л.Ю.Устинова,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635" w:rsidRPr="00A70B1D">
        <w:rPr>
          <w:rFonts w:ascii="Times New Roman" w:hAnsi="Times New Roman" w:cs="Times New Roman"/>
          <w:color w:val="000000"/>
          <w:sz w:val="24"/>
          <w:szCs w:val="24"/>
        </w:rPr>
        <w:t>В.М.Шамчикова</w:t>
      </w:r>
      <w:proofErr w:type="spellEnd"/>
      <w:r w:rsidR="00BE0635" w:rsidRPr="00A70B1D">
        <w:rPr>
          <w:rFonts w:ascii="Times New Roman" w:hAnsi="Times New Roman" w:cs="Times New Roman"/>
          <w:color w:val="000000"/>
          <w:sz w:val="24"/>
          <w:szCs w:val="24"/>
        </w:rPr>
        <w:t xml:space="preserve"> , под ред. Б.А.Ланина, Москва, Издательский центр « </w:t>
      </w:r>
      <w:proofErr w:type="spellStart"/>
      <w:r w:rsidR="00BE0635" w:rsidRPr="00A70B1D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BE0635" w:rsidRPr="00A70B1D">
        <w:rPr>
          <w:rFonts w:ascii="Times New Roman" w:hAnsi="Times New Roman" w:cs="Times New Roman"/>
          <w:color w:val="000000"/>
          <w:sz w:val="24"/>
          <w:szCs w:val="24"/>
        </w:rPr>
        <w:t xml:space="preserve"> –Граф»,2017г.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 В результате изучения учебного предмета «Литература» на уровне среднего общего образования: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                                             Выпускник на базовом уровне научится: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- обосновывать выбор художественного произведения для анализа, приводя в качестве </w:t>
      </w:r>
      <w:proofErr w:type="gramStart"/>
      <w:r w:rsidRPr="00A70B1D">
        <w:rPr>
          <w:rFonts w:ascii="Times New Roman" w:hAnsi="Times New Roman" w:cs="Times New Roman"/>
          <w:sz w:val="24"/>
          <w:szCs w:val="24"/>
        </w:rPr>
        <w:t>аргумента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-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A70B1D">
        <w:rPr>
          <w:rFonts w:ascii="Times New Roman" w:hAnsi="Times New Roman" w:cs="Times New Roman"/>
          <w:sz w:val="24"/>
          <w:szCs w:val="24"/>
        </w:rPr>
        <w:t>коннотативные</w:t>
      </w:r>
      <w:proofErr w:type="spellEnd"/>
      <w:r w:rsidRPr="00A70B1D">
        <w:rPr>
          <w:rFonts w:ascii="Times New Roman" w:hAnsi="Times New Roman" w:cs="Times New Roman"/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BE0635" w:rsidRPr="00A70B1D" w:rsidRDefault="00BE0635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BE0635" w:rsidRPr="00A70B1D" w:rsidRDefault="00BE0635" w:rsidP="00BE06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0635" w:rsidRPr="00A70B1D" w:rsidRDefault="00BE0635" w:rsidP="00BE0635">
      <w:pPr>
        <w:rPr>
          <w:rFonts w:ascii="Times New Roman" w:hAnsi="Times New Roman" w:cs="Times New Roman"/>
          <w:sz w:val="24"/>
          <w:szCs w:val="24"/>
        </w:rPr>
      </w:pPr>
    </w:p>
    <w:p w:rsidR="00AF1F91" w:rsidRPr="00A70B1D" w:rsidRDefault="00BE0635" w:rsidP="00BE0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                  Требования к результатам </w:t>
      </w:r>
      <w:r w:rsidR="00AF1F91" w:rsidRPr="00A70B1D">
        <w:rPr>
          <w:rFonts w:ascii="Times New Roman" w:hAnsi="Times New Roman" w:cs="Times New Roman"/>
          <w:sz w:val="24"/>
          <w:szCs w:val="24"/>
        </w:rPr>
        <w:t xml:space="preserve"> </w:t>
      </w:r>
      <w:r w:rsidRPr="00A70B1D">
        <w:rPr>
          <w:rFonts w:ascii="Times New Roman" w:hAnsi="Times New Roman" w:cs="Times New Roman"/>
          <w:sz w:val="24"/>
          <w:szCs w:val="24"/>
        </w:rPr>
        <w:t>освоения учебного предмета</w:t>
      </w:r>
      <w:proofErr w:type="gramStart"/>
      <w:r w:rsidRPr="00A70B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>курса.</w:t>
      </w:r>
    </w:p>
    <w:p w:rsidR="00AF1F91" w:rsidRPr="00A70B1D" w:rsidRDefault="00AF1F91" w:rsidP="00BE06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литературы в старшей школе на базовом уровне даёт возможность достижения </w:t>
      </w:r>
      <w:proofErr w:type="gramStart"/>
      <w:r w:rsidRPr="00A70B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следующих результатов:</w:t>
      </w:r>
    </w:p>
    <w:p w:rsidR="00BE0635" w:rsidRPr="00A70B1D" w:rsidRDefault="00AF1F91" w:rsidP="00BE0635">
      <w:pPr>
        <w:ind w:left="-15" w:right="35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proofErr w:type="gramStart"/>
      <w:r w:rsidRPr="00A70B1D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E0635" w:rsidRPr="00A70B1D" w:rsidRDefault="00AF1F91" w:rsidP="00BE0635">
      <w:pPr>
        <w:ind w:left="-15" w:right="35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 -умение анализировать и характеризовать произведение как художественное целое; выявлять  авторское отношение к изображённому, давать аргументированную интерпретацию и личностную оценку произведению;</w:t>
      </w:r>
    </w:p>
    <w:p w:rsidR="00AF1F91" w:rsidRPr="00A70B1D" w:rsidRDefault="00AF1F91" w:rsidP="00BE0635">
      <w:pPr>
        <w:ind w:left="-15" w:right="35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-умение 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AF1F91" w:rsidRPr="00A70B1D" w:rsidRDefault="00AF1F91" w:rsidP="00BE0635">
      <w:pPr>
        <w:spacing w:after="5" w:line="228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-умение соотносить изученное произведение со временем его написания, с различными литературными направлениями, с основными фактами жизни и творческого пути писателя;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умение выразительно читать произведения или их фрагменты, в том числе наизусть; пересказывать узловые сцены и эпизоды изученных произведений;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самостоятельное выполнение различных видов творческих устных и письменных работ, написание классных и домашних сочинений по изученным произведениям, а также на жизненно важные темы, связанные с курсом литературы.</w:t>
      </w:r>
    </w:p>
    <w:p w:rsidR="00AF1F91" w:rsidRPr="00A70B1D" w:rsidRDefault="00AF1F91" w:rsidP="00AF1F91">
      <w:pPr>
        <w:ind w:left="-15" w:right="35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Вклад изучения литературы на базовом уровне в формирование </w:t>
      </w:r>
      <w:proofErr w:type="spellStart"/>
      <w:r w:rsidRPr="00A70B1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70B1D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A70B1D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состоит: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в овладении понятийным аппаратом и научными методами познания в объёме, необходимом для дальнейшего образования и самообразования;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1D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читательского опыта и повышении читательской компетенции;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1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привлекать изученный материал и использовать различные источники информации для решения учебных проблем, анализировать, систематизировать, критически оценивать и интерпретировать информацию;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left="-15" w:right="35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1D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коммуникативных навыков, в готовности выслушать и понять другую точку зрения, в корректности ведения диалога (</w:t>
      </w:r>
      <w:proofErr w:type="spellStart"/>
      <w:r w:rsidRPr="00A70B1D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A70B1D">
        <w:rPr>
          <w:rFonts w:ascii="Times New Roman" w:hAnsi="Times New Roman" w:cs="Times New Roman"/>
          <w:sz w:val="24"/>
          <w:szCs w:val="24"/>
        </w:rPr>
        <w:t>), включая общение с помощью средств новых информационных технологий, в приобретении опыта участия в дискуссиях, в умении строить речевое и неречевое поведение в условиях межкультурного общения.</w:t>
      </w:r>
    </w:p>
    <w:p w:rsidR="00AF1F91" w:rsidRPr="00A70B1D" w:rsidRDefault="00AF1F91" w:rsidP="00AF1F91">
      <w:pPr>
        <w:ind w:left="-15" w:right="35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70B1D">
        <w:rPr>
          <w:rFonts w:ascii="Times New Roman" w:hAnsi="Times New Roman" w:cs="Times New Roman"/>
          <w:sz w:val="24"/>
          <w:szCs w:val="24"/>
        </w:rPr>
        <w:t xml:space="preserve"> проявляются в знаниях, умениях, навыках, характеризующих качество (уровень) овладения учащимися содержанием учебного предмета: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способности ощущать и объяснять специфику литературы как вида искусства, понимании культурной ценности литературного творчества; понимании места литературы в ряду других искусств;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1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сопоставлять новые прочитанные произведения со своим уже накопленным читательским багажом, оценивать текстовые и визуальные интерпретации известных литературных сюжетов;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1D">
        <w:rPr>
          <w:rFonts w:ascii="Times New Roman" w:hAnsi="Times New Roman" w:cs="Times New Roman"/>
          <w:sz w:val="24"/>
          <w:szCs w:val="24"/>
        </w:rPr>
        <w:t>приобретении читательского опыта, приобщении к классическим образцам отечественной и мировой литературы, образцам современной литературы в пределах основной образовательной программы среднего общего образования; чтении и понимании литературных произведений разных жанров, созданных в различные эпохи;</w:t>
      </w:r>
      <w:proofErr w:type="gramEnd"/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B1D">
        <w:rPr>
          <w:rFonts w:ascii="Times New Roman" w:hAnsi="Times New Roman" w:cs="Times New Roman"/>
          <w:sz w:val="24"/>
          <w:szCs w:val="24"/>
        </w:rPr>
        <w:t>восприятии, интерпретации и критической оценке прочитанного с учётом авторской позиции; смысловом и эстетическом анализе художественного текста; понимании и формулировании авторского замысла и авторской позиции; сопоставлении (с точки зрения авторского замысла и авторской позиции) одного произведения с другими произведениями того же автора или произведений того же жанра других авторов;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умении вычленять элементы художественной структуры литературного произведения и формировать целостное эстетически осмысленное представление </w:t>
      </w:r>
      <w:proofErr w:type="gramStart"/>
      <w:r w:rsidRPr="00A70B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0B1D">
        <w:rPr>
          <w:rFonts w:ascii="Times New Roman" w:hAnsi="Times New Roman" w:cs="Times New Roman"/>
          <w:sz w:val="24"/>
          <w:szCs w:val="24"/>
        </w:rPr>
        <w:t xml:space="preserve"> прочитанном;</w:t>
      </w:r>
    </w:p>
    <w:p w:rsidR="00AF1F91" w:rsidRPr="00A70B1D" w:rsidRDefault="00AF1F91" w:rsidP="00AF1F91">
      <w:pPr>
        <w:numPr>
          <w:ilvl w:val="0"/>
          <w:numId w:val="29"/>
        </w:numPr>
        <w:autoSpaceDN w:val="0"/>
        <w:spacing w:after="5" w:line="228" w:lineRule="auto"/>
        <w:ind w:right="35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lastRenderedPageBreak/>
        <w:t>способности применять полученные знания в речевой практике и при анализе художественных текстов; обоснованно и квалифицированно анализировать и оценивать литературные произведения в устной и письменной форме;</w:t>
      </w:r>
    </w:p>
    <w:p w:rsidR="00AF1F91" w:rsidRPr="00A70B1D" w:rsidRDefault="00AF1F91" w:rsidP="00AF1F9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proofErr w:type="gramStart"/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понимании</w:t>
      </w:r>
      <w:proofErr w:type="gramEnd"/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роли и места литературы в современной  жизни, становлении мотивации к получению профильного     филологического образования, к знакомству с новыми методами и технологиями литературоведческого исследования.</w:t>
      </w:r>
    </w:p>
    <w:p w:rsidR="00BE0635" w:rsidRPr="00A70B1D" w:rsidRDefault="00BE0635" w:rsidP="00AF1F9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реализации учебной программы -2 года.</w:t>
      </w:r>
    </w:p>
    <w:p w:rsidR="00BE0635" w:rsidRPr="00A70B1D" w:rsidRDefault="00BE0635" w:rsidP="00AF1F9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часов по программе: 10 класс-3 часа</w:t>
      </w:r>
    </w:p>
    <w:p w:rsidR="00BE0635" w:rsidRPr="00A70B1D" w:rsidRDefault="00BE0635" w:rsidP="00AF1F91">
      <w:pPr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</w:t>
      </w:r>
      <w:r w:rsid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11класс – 3 часа</w:t>
      </w:r>
    </w:p>
    <w:p w:rsidR="00AF1F91" w:rsidRPr="00A70B1D" w:rsidRDefault="00AF1F91" w:rsidP="00BE0635">
      <w:pPr>
        <w:spacing w:line="254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ПРЕДМЕТА, КУРСА</w:t>
      </w:r>
    </w:p>
    <w:p w:rsidR="00AF1F91" w:rsidRPr="00A70B1D" w:rsidRDefault="00AF1F91" w:rsidP="00BE0635">
      <w:pPr>
        <w:spacing w:after="70" w:line="254" w:lineRule="auto"/>
        <w:ind w:left="-4" w:right="1134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B1D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  <w:r w:rsidR="00A70B1D" w:rsidRPr="00A70B1D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="00BE0635" w:rsidRPr="00A70B1D">
        <w:rPr>
          <w:rFonts w:ascii="Times New Roman" w:eastAsia="Calibri" w:hAnsi="Times New Roman" w:cs="Times New Roman"/>
          <w:sz w:val="24"/>
          <w:szCs w:val="24"/>
        </w:rPr>
        <w:t>класс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Модуль 1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Русская литература первой половины  XIX века (5 ч)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Введение.1ч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Литература второй половины XIX века.  Из поэзии XIX века (15 ч +1 ч.)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Модуль 3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Расцвет русского реализма (27 ч + 3 ч.)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Внеклассное чтение. В.Распутин.  «Живи и помни». 1ч. 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Модуль 4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Эпоха великих романов (38 ч)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Внеклассное чтение. Б.Васильев. «А зори здесь тихие» 1ч.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Модуль 5 </w:t>
      </w:r>
    </w:p>
    <w:p w:rsidR="00AF1F91" w:rsidRPr="00A70B1D" w:rsidRDefault="00AF1F91" w:rsidP="00AF1F91">
      <w:pPr>
        <w:pStyle w:val="a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Зарубежная литература Х</w:t>
      </w:r>
      <w:proofErr w:type="gramStart"/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proofErr w:type="gramEnd"/>
      <w:r w:rsidRPr="00A70B1D">
        <w:rPr>
          <w:rFonts w:ascii="Times New Roman" w:eastAsiaTheme="minorHAnsi" w:hAnsi="Times New Roman" w:cs="Times New Roman"/>
          <w:sz w:val="24"/>
          <w:szCs w:val="24"/>
          <w:lang w:eastAsia="en-US"/>
        </w:rPr>
        <w:t>Х века (6 ч +2ч.)</w:t>
      </w:r>
    </w:p>
    <w:p w:rsidR="00AF1F91" w:rsidRPr="00A70B1D" w:rsidRDefault="00AF1F91" w:rsidP="00AF1F91">
      <w:pPr>
        <w:pStyle w:val="c3"/>
        <w:spacing w:before="0" w:after="0"/>
        <w:rPr>
          <w:color w:val="FF0000"/>
        </w:rPr>
      </w:pPr>
    </w:p>
    <w:p w:rsidR="008D2076" w:rsidRPr="00A70B1D" w:rsidRDefault="008D2076" w:rsidP="00A70B1D">
      <w:pPr>
        <w:spacing w:after="70" w:line="254" w:lineRule="auto"/>
        <w:ind w:righ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БАЗОВЫЙ УРОВЕНЬ</w:t>
      </w:r>
      <w:r w:rsidR="00A70B1D" w:rsidRPr="00A70B1D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="00BE0635" w:rsidRPr="00A70B1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8D2076" w:rsidRPr="00A70B1D" w:rsidRDefault="008D2076" w:rsidP="00A70B1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Модуль 6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Литература рубежа XIX—XX веков (3 ч.)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Модуль 7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Поэзия Серебряного века (12 ч)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Модуль 8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Драматургические поиски в литературе на рубеже веков (8 ч)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Модуль 9</w:t>
      </w:r>
    </w:p>
    <w:p w:rsidR="008D2076" w:rsidRPr="00A70B1D" w:rsidRDefault="008D2076" w:rsidP="00A70B1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>Литература о революции  и Гражданской войне (9 ч)</w:t>
      </w:r>
    </w:p>
    <w:p w:rsidR="008D2076" w:rsidRPr="00A70B1D" w:rsidRDefault="008D2076" w:rsidP="00A7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B1D">
        <w:rPr>
          <w:rFonts w:ascii="Times New Roman" w:hAnsi="Times New Roman" w:cs="Times New Roman"/>
          <w:bCs/>
          <w:sz w:val="24"/>
          <w:szCs w:val="24"/>
        </w:rPr>
        <w:t>Модуль 10</w:t>
      </w:r>
    </w:p>
    <w:p w:rsidR="008D2076" w:rsidRPr="00A70B1D" w:rsidRDefault="008D2076" w:rsidP="008D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B1D">
        <w:rPr>
          <w:rFonts w:ascii="Times New Roman" w:hAnsi="Times New Roman" w:cs="Times New Roman"/>
          <w:bCs/>
          <w:sz w:val="24"/>
          <w:szCs w:val="24"/>
        </w:rPr>
        <w:t>Литературный процесс 20—40-х годов</w:t>
      </w:r>
    </w:p>
    <w:tbl>
      <w:tblPr>
        <w:tblStyle w:val="ae"/>
        <w:tblpPr w:leftFromText="180" w:rightFromText="180" w:vertAnchor="text" w:horzAnchor="page" w:tblpX="109" w:tblpY="368"/>
        <w:tblW w:w="15240" w:type="dxa"/>
        <w:tblLayout w:type="fixed"/>
        <w:tblLook w:val="04A0"/>
      </w:tblPr>
      <w:tblGrid>
        <w:gridCol w:w="15240"/>
      </w:tblGrid>
      <w:tr w:rsidR="008D2076" w:rsidRPr="00A70B1D" w:rsidTr="008D2076">
        <w:trPr>
          <w:trHeight w:val="1648"/>
        </w:trPr>
        <w:tc>
          <w:tcPr>
            <w:tcW w:w="15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076" w:rsidRPr="00A70B1D" w:rsidRDefault="008D2076" w:rsidP="00A70B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076" w:rsidRPr="00A70B1D" w:rsidRDefault="008D2076" w:rsidP="00A7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B1D">
        <w:rPr>
          <w:rFonts w:ascii="Times New Roman" w:hAnsi="Times New Roman" w:cs="Times New Roman"/>
          <w:bCs/>
          <w:sz w:val="24"/>
          <w:szCs w:val="24"/>
        </w:rPr>
        <w:t>XX века (13 ч)</w:t>
      </w:r>
    </w:p>
    <w:p w:rsidR="00A70B1D" w:rsidRPr="00A70B1D" w:rsidRDefault="00A70B1D" w:rsidP="008D2076">
      <w:pPr>
        <w:ind w:left="-15"/>
        <w:jc w:val="center"/>
        <w:rPr>
          <w:rFonts w:ascii="Times New Roman" w:hAnsi="Times New Roman" w:cs="Times New Roman"/>
          <w:sz w:val="24"/>
          <w:szCs w:val="24"/>
        </w:rPr>
      </w:pPr>
    </w:p>
    <w:p w:rsidR="008D2076" w:rsidRPr="00A70B1D" w:rsidRDefault="00A70B1D" w:rsidP="00A70B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0B1D">
        <w:rPr>
          <w:rFonts w:ascii="Times New Roman" w:hAnsi="Times New Roman" w:cs="Times New Roman"/>
          <w:sz w:val="24"/>
          <w:szCs w:val="24"/>
        </w:rPr>
        <w:t xml:space="preserve">Разработчик программы                              </w:t>
      </w:r>
      <w:proofErr w:type="spellStart"/>
      <w:r w:rsidRPr="00A70B1D">
        <w:rPr>
          <w:rFonts w:ascii="Times New Roman" w:hAnsi="Times New Roman" w:cs="Times New Roman"/>
          <w:sz w:val="24"/>
          <w:szCs w:val="24"/>
        </w:rPr>
        <w:t>Борозинец</w:t>
      </w:r>
      <w:proofErr w:type="spellEnd"/>
      <w:r w:rsidRPr="00A70B1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70B1D" w:rsidRPr="00A70B1D" w:rsidRDefault="00A70B1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70B1D" w:rsidRPr="00A70B1D" w:rsidSect="00BB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1645C2"/>
    <w:lvl w:ilvl="0">
      <w:numFmt w:val="bullet"/>
      <w:lvlText w:val="*"/>
      <w:lvlJc w:val="left"/>
    </w:lvl>
  </w:abstractNum>
  <w:abstractNum w:abstractNumId="1">
    <w:nsid w:val="03AA4765"/>
    <w:multiLevelType w:val="hybridMultilevel"/>
    <w:tmpl w:val="E3D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6335"/>
    <w:multiLevelType w:val="hybridMultilevel"/>
    <w:tmpl w:val="72F80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4312"/>
    <w:multiLevelType w:val="hybridMultilevel"/>
    <w:tmpl w:val="8BB05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D4334"/>
    <w:multiLevelType w:val="hybridMultilevel"/>
    <w:tmpl w:val="5D76D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71CF6"/>
    <w:multiLevelType w:val="hybridMultilevel"/>
    <w:tmpl w:val="6E7E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1D61"/>
    <w:multiLevelType w:val="hybridMultilevel"/>
    <w:tmpl w:val="AFBA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43ECA"/>
    <w:multiLevelType w:val="hybridMultilevel"/>
    <w:tmpl w:val="3E8E4F30"/>
    <w:lvl w:ilvl="0" w:tplc="462EC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FFD"/>
    <w:multiLevelType w:val="hybridMultilevel"/>
    <w:tmpl w:val="3E00D224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D4A48"/>
    <w:multiLevelType w:val="hybridMultilevel"/>
    <w:tmpl w:val="C7FA7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D11C85"/>
    <w:multiLevelType w:val="hybridMultilevel"/>
    <w:tmpl w:val="E3DAC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20E3"/>
    <w:multiLevelType w:val="hybridMultilevel"/>
    <w:tmpl w:val="CFB29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D02E0"/>
    <w:multiLevelType w:val="hybridMultilevel"/>
    <w:tmpl w:val="FA1A4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C0A"/>
    <w:multiLevelType w:val="hybridMultilevel"/>
    <w:tmpl w:val="E7CE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46C49"/>
    <w:multiLevelType w:val="hybridMultilevel"/>
    <w:tmpl w:val="5EB4A07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C1424E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E682E"/>
    <w:multiLevelType w:val="hybridMultilevel"/>
    <w:tmpl w:val="0A7E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141DF"/>
    <w:multiLevelType w:val="hybridMultilevel"/>
    <w:tmpl w:val="E3D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53D38"/>
    <w:multiLevelType w:val="hybridMultilevel"/>
    <w:tmpl w:val="817836DC"/>
    <w:lvl w:ilvl="0" w:tplc="E44A6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942E4"/>
    <w:multiLevelType w:val="hybridMultilevel"/>
    <w:tmpl w:val="ABA68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F5D72"/>
    <w:multiLevelType w:val="hybridMultilevel"/>
    <w:tmpl w:val="504A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B614C"/>
    <w:multiLevelType w:val="hybridMultilevel"/>
    <w:tmpl w:val="5F6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4399F"/>
    <w:multiLevelType w:val="hybridMultilevel"/>
    <w:tmpl w:val="A288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05D03"/>
    <w:multiLevelType w:val="hybridMultilevel"/>
    <w:tmpl w:val="1C14A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C517E"/>
    <w:multiLevelType w:val="hybridMultilevel"/>
    <w:tmpl w:val="A8962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4A6402"/>
    <w:multiLevelType w:val="hybridMultilevel"/>
    <w:tmpl w:val="F6F6FBC0"/>
    <w:lvl w:ilvl="0" w:tplc="AED6C302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3FAD0D8">
      <w:start w:val="1"/>
      <w:numFmt w:val="bullet"/>
      <w:lvlText w:val="o"/>
      <w:lvlJc w:val="left"/>
      <w:pPr>
        <w:ind w:left="147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6F00198">
      <w:start w:val="1"/>
      <w:numFmt w:val="bullet"/>
      <w:lvlText w:val="▪"/>
      <w:lvlJc w:val="left"/>
      <w:pPr>
        <w:ind w:left="219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9BCBCC6">
      <w:start w:val="1"/>
      <w:numFmt w:val="bullet"/>
      <w:lvlText w:val="•"/>
      <w:lvlJc w:val="left"/>
      <w:pPr>
        <w:ind w:left="291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8620F6C2">
      <w:start w:val="1"/>
      <w:numFmt w:val="bullet"/>
      <w:lvlText w:val="o"/>
      <w:lvlJc w:val="left"/>
      <w:pPr>
        <w:ind w:left="363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6BC133C">
      <w:start w:val="1"/>
      <w:numFmt w:val="bullet"/>
      <w:lvlText w:val="▪"/>
      <w:lvlJc w:val="left"/>
      <w:pPr>
        <w:ind w:left="435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DEEF4C0">
      <w:start w:val="1"/>
      <w:numFmt w:val="bullet"/>
      <w:lvlText w:val="•"/>
      <w:lvlJc w:val="left"/>
      <w:pPr>
        <w:ind w:left="507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269C92FC">
      <w:start w:val="1"/>
      <w:numFmt w:val="bullet"/>
      <w:lvlText w:val="o"/>
      <w:lvlJc w:val="left"/>
      <w:pPr>
        <w:ind w:left="579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72682F8">
      <w:start w:val="1"/>
      <w:numFmt w:val="bullet"/>
      <w:lvlText w:val="▪"/>
      <w:lvlJc w:val="left"/>
      <w:pPr>
        <w:ind w:left="6517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D99208E"/>
    <w:multiLevelType w:val="hybridMultilevel"/>
    <w:tmpl w:val="4B56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661AB"/>
    <w:multiLevelType w:val="hybridMultilevel"/>
    <w:tmpl w:val="2FF4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16"/>
  </w:num>
  <w:num w:numId="5">
    <w:abstractNumId w:val="15"/>
  </w:num>
  <w:num w:numId="6">
    <w:abstractNumId w:val="27"/>
  </w:num>
  <w:num w:numId="7">
    <w:abstractNumId w:val="6"/>
  </w:num>
  <w:num w:numId="8">
    <w:abstractNumId w:val="24"/>
  </w:num>
  <w:num w:numId="9">
    <w:abstractNumId w:val="18"/>
  </w:num>
  <w:num w:numId="10">
    <w:abstractNumId w:val="8"/>
  </w:num>
  <w:num w:numId="11">
    <w:abstractNumId w:val="17"/>
  </w:num>
  <w:num w:numId="12">
    <w:abstractNumId w:val="14"/>
  </w:num>
  <w:num w:numId="13">
    <w:abstractNumId w:val="11"/>
  </w:num>
  <w:num w:numId="14">
    <w:abstractNumId w:val="1"/>
  </w:num>
  <w:num w:numId="15">
    <w:abstractNumId w:val="21"/>
  </w:num>
  <w:num w:numId="16">
    <w:abstractNumId w:val="12"/>
  </w:num>
  <w:num w:numId="17">
    <w:abstractNumId w:val="4"/>
  </w:num>
  <w:num w:numId="18">
    <w:abstractNumId w:val="13"/>
  </w:num>
  <w:num w:numId="19">
    <w:abstractNumId w:val="9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20"/>
  </w:num>
  <w:num w:numId="25">
    <w:abstractNumId w:val="19"/>
  </w:num>
  <w:num w:numId="26">
    <w:abstractNumId w:val="3"/>
  </w:num>
  <w:num w:numId="27">
    <w:abstractNumId w:val="7"/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511"/>
    <w:rsid w:val="00337497"/>
    <w:rsid w:val="00373511"/>
    <w:rsid w:val="005E0667"/>
    <w:rsid w:val="00747173"/>
    <w:rsid w:val="008D2076"/>
    <w:rsid w:val="00A70B1D"/>
    <w:rsid w:val="00AF1F91"/>
    <w:rsid w:val="00BB069B"/>
    <w:rsid w:val="00BE0635"/>
    <w:rsid w:val="00C57D69"/>
    <w:rsid w:val="00CB0240"/>
    <w:rsid w:val="00EC6C8F"/>
    <w:rsid w:val="00F8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069B"/>
  </w:style>
  <w:style w:type="paragraph" w:styleId="1">
    <w:name w:val="heading 1"/>
    <w:next w:val="a0"/>
    <w:link w:val="10"/>
    <w:uiPriority w:val="9"/>
    <w:unhideWhenUsed/>
    <w:qFormat/>
    <w:rsid w:val="005E0667"/>
    <w:pPr>
      <w:keepNext/>
      <w:keepLines/>
      <w:spacing w:after="0" w:line="259" w:lineRule="auto"/>
      <w:ind w:left="11" w:hanging="10"/>
      <w:outlineLvl w:val="0"/>
    </w:pPr>
    <w:rPr>
      <w:rFonts w:ascii="Calibri" w:eastAsia="Calibri" w:hAnsi="Calibri" w:cs="Calibri"/>
      <w:b/>
      <w:color w:val="181717"/>
      <w:sz w:val="26"/>
    </w:rPr>
  </w:style>
  <w:style w:type="paragraph" w:styleId="2">
    <w:name w:val="heading 2"/>
    <w:next w:val="a0"/>
    <w:link w:val="20"/>
    <w:uiPriority w:val="9"/>
    <w:unhideWhenUsed/>
    <w:qFormat/>
    <w:rsid w:val="005E0667"/>
    <w:pPr>
      <w:keepNext/>
      <w:keepLines/>
      <w:spacing w:after="4" w:line="259" w:lineRule="auto"/>
      <w:ind w:left="11" w:hanging="10"/>
      <w:outlineLvl w:val="1"/>
    </w:pPr>
    <w:rPr>
      <w:rFonts w:ascii="Calibri" w:eastAsia="Calibri" w:hAnsi="Calibri" w:cs="Calibri"/>
      <w:b/>
      <w:color w:val="1817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37351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E0667"/>
    <w:rPr>
      <w:rFonts w:ascii="Calibri" w:eastAsia="Calibri" w:hAnsi="Calibri" w:cs="Calibri"/>
      <w:b/>
      <w:color w:val="181717"/>
      <w:sz w:val="26"/>
    </w:rPr>
  </w:style>
  <w:style w:type="character" w:customStyle="1" w:styleId="20">
    <w:name w:val="Заголовок 2 Знак"/>
    <w:basedOn w:val="a1"/>
    <w:link w:val="2"/>
    <w:uiPriority w:val="9"/>
    <w:rsid w:val="005E0667"/>
    <w:rPr>
      <w:rFonts w:ascii="Calibri" w:eastAsia="Calibri" w:hAnsi="Calibri" w:cs="Calibri"/>
      <w:b/>
      <w:color w:val="181717"/>
    </w:rPr>
  </w:style>
  <w:style w:type="paragraph" w:styleId="a5">
    <w:name w:val="header"/>
    <w:basedOn w:val="a0"/>
    <w:link w:val="a6"/>
    <w:uiPriority w:val="99"/>
    <w:unhideWhenUsed/>
    <w:rsid w:val="005E06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uiPriority w:val="99"/>
    <w:rsid w:val="005E066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E06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5E066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5E06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0667"/>
    <w:rPr>
      <w:rFonts w:ascii="Tahoma" w:eastAsia="Times New Roman" w:hAnsi="Tahoma" w:cs="Times New Roman"/>
      <w:sz w:val="16"/>
      <w:szCs w:val="16"/>
    </w:rPr>
  </w:style>
  <w:style w:type="paragraph" w:styleId="ab">
    <w:name w:val="Plain Text"/>
    <w:basedOn w:val="a0"/>
    <w:link w:val="ac"/>
    <w:rsid w:val="005E06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1"/>
    <w:link w:val="ab"/>
    <w:rsid w:val="005E0667"/>
    <w:rPr>
      <w:rFonts w:ascii="Courier New" w:eastAsia="Times New Roman" w:hAnsi="Courier New" w:cs="Times New Roman"/>
      <w:sz w:val="20"/>
      <w:szCs w:val="20"/>
    </w:rPr>
  </w:style>
  <w:style w:type="table" w:customStyle="1" w:styleId="TableGrid">
    <w:name w:val="TableGrid"/>
    <w:rsid w:val="005E066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d"/>
    <w:qFormat/>
    <w:rsid w:val="005E0667"/>
    <w:pPr>
      <w:numPr>
        <w:numId w:val="2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d">
    <w:name w:val="Перечень Знак"/>
    <w:link w:val="a"/>
    <w:rsid w:val="005E066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4">
    <w:name w:val="Основной текст4"/>
    <w:rsid w:val="005E0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3">
    <w:name w:val="c3"/>
    <w:basedOn w:val="a0"/>
    <w:rsid w:val="00AF1F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AF1F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C9D7-54A3-4CD8-A336-88114981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Николаевич</dc:creator>
  <cp:keywords/>
  <dc:description/>
  <cp:lastModifiedBy>Даниил Николаевич</cp:lastModifiedBy>
  <cp:revision>8</cp:revision>
  <dcterms:created xsi:type="dcterms:W3CDTF">2019-12-02T11:49:00Z</dcterms:created>
  <dcterms:modified xsi:type="dcterms:W3CDTF">2019-12-02T12:35:00Z</dcterms:modified>
</cp:coreProperties>
</file>