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F4" w:rsidRPr="009C293E" w:rsidRDefault="00892BE3" w:rsidP="002325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2325F4" w:rsidRPr="009C293E" w:rsidRDefault="00892BE3" w:rsidP="002325F4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7107555</wp:posOffset>
            </wp:positionH>
            <wp:positionV relativeFrom="paragraph">
              <wp:align>top</wp:align>
            </wp:positionV>
            <wp:extent cx="2387600" cy="1311275"/>
            <wp:effectExtent l="19050" t="0" r="0" b="0"/>
            <wp:wrapSquare wrapText="bothSides"/>
            <wp:docPr id="3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1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BE3" w:rsidRDefault="00444750" w:rsidP="004447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325F4" w:rsidRPr="009C293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325F4">
        <w:rPr>
          <w:rFonts w:ascii="Times New Roman" w:hAnsi="Times New Roman"/>
          <w:sz w:val="24"/>
          <w:szCs w:val="24"/>
        </w:rPr>
        <w:t xml:space="preserve">              </w:t>
      </w: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892BE3" w:rsidRDefault="00892BE3" w:rsidP="00444750">
      <w:pPr>
        <w:spacing w:after="0"/>
        <w:rPr>
          <w:rFonts w:ascii="Times New Roman" w:hAnsi="Times New Roman"/>
          <w:sz w:val="24"/>
          <w:szCs w:val="24"/>
        </w:rPr>
      </w:pPr>
    </w:p>
    <w:p w:rsidR="002325F4" w:rsidRPr="00444750" w:rsidRDefault="002325F4" w:rsidP="004447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92B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C293E">
        <w:rPr>
          <w:rFonts w:ascii="Times New Roman" w:hAnsi="Times New Roman"/>
          <w:b/>
          <w:sz w:val="24"/>
          <w:szCs w:val="24"/>
        </w:rPr>
        <w:t>ПЛАН</w:t>
      </w:r>
      <w:r w:rsidR="00444750">
        <w:rPr>
          <w:rFonts w:ascii="Times New Roman" w:hAnsi="Times New Roman"/>
          <w:b/>
          <w:sz w:val="24"/>
          <w:szCs w:val="24"/>
        </w:rPr>
        <w:t>-ГРАФИК</w:t>
      </w:r>
    </w:p>
    <w:p w:rsidR="002325F4" w:rsidRDefault="002325F4" w:rsidP="002325F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4"/>
          <w:szCs w:val="24"/>
        </w:rPr>
      </w:pPr>
      <w:r w:rsidRPr="009C293E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мероприятий </w:t>
      </w:r>
      <w:r w:rsidRPr="00444750">
        <w:rPr>
          <w:rFonts w:ascii="Times New Roman" w:hAnsi="Times New Roman"/>
          <w:b/>
          <w:color w:val="000000"/>
          <w:spacing w:val="-9"/>
          <w:sz w:val="24"/>
          <w:szCs w:val="24"/>
          <w:u w:val="single"/>
        </w:rPr>
        <w:t>(«дорожная карта»)</w:t>
      </w:r>
      <w:r w:rsidRPr="009C293E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>МБУ «ДК» Веселовского СП</w:t>
      </w:r>
    </w:p>
    <w:p w:rsidR="002325F4" w:rsidRDefault="002325F4" w:rsidP="002325F4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по </w:t>
      </w:r>
      <w:r w:rsidR="00892BE3" w:rsidRP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уст</w:t>
      </w:r>
      <w:r w:rsidR="00F45995">
        <w:rPr>
          <w:rFonts w:ascii="Times New Roman" w:hAnsi="Times New Roman"/>
          <w:b/>
          <w:color w:val="000000"/>
          <w:spacing w:val="-9"/>
          <w:sz w:val="24"/>
          <w:szCs w:val="24"/>
        </w:rPr>
        <w:t>ра</w:t>
      </w:r>
      <w:r w:rsidR="00892BE3" w:rsidRP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нени</w:t>
      </w:r>
      <w:r w:rsid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ю</w:t>
      </w:r>
      <w:r w:rsidR="00892BE3" w:rsidRP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замечаний по результат</w:t>
      </w:r>
      <w:r w:rsid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а</w:t>
      </w:r>
      <w:r w:rsidR="00892BE3" w:rsidRP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м НОК</w:t>
      </w:r>
    </w:p>
    <w:p w:rsidR="002325F4" w:rsidRPr="008D60A9" w:rsidRDefault="002325F4" w:rsidP="002325F4">
      <w:pPr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pacing w:val="-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>на 20</w:t>
      </w:r>
      <w:r w:rsidR="00A952D8">
        <w:rPr>
          <w:rFonts w:ascii="Times New Roman" w:hAnsi="Times New Roman"/>
          <w:b/>
          <w:color w:val="000000"/>
          <w:spacing w:val="-9"/>
          <w:sz w:val="24"/>
          <w:szCs w:val="24"/>
        </w:rPr>
        <w:t>22</w:t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>-20</w:t>
      </w:r>
      <w:r w:rsidR="00892BE3">
        <w:rPr>
          <w:rFonts w:ascii="Times New Roman" w:hAnsi="Times New Roman"/>
          <w:b/>
          <w:color w:val="000000"/>
          <w:spacing w:val="-9"/>
          <w:sz w:val="24"/>
          <w:szCs w:val="24"/>
        </w:rPr>
        <w:t>2</w:t>
      </w:r>
      <w:r w:rsidR="00B7603E">
        <w:rPr>
          <w:rFonts w:ascii="Times New Roman" w:hAnsi="Times New Roman"/>
          <w:b/>
          <w:color w:val="000000"/>
          <w:spacing w:val="-9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pacing w:val="-9"/>
          <w:sz w:val="24"/>
          <w:szCs w:val="24"/>
        </w:rPr>
        <w:t xml:space="preserve"> г</w:t>
      </w:r>
      <w:r w:rsidR="00CD0D65">
        <w:rPr>
          <w:rFonts w:ascii="Times New Roman" w:hAnsi="Times New Roman"/>
          <w:b/>
          <w:color w:val="000000"/>
          <w:spacing w:val="-9"/>
          <w:sz w:val="24"/>
          <w:szCs w:val="24"/>
        </w:rPr>
        <w:t>.</w:t>
      </w:r>
    </w:p>
    <w:p w:rsidR="002325F4" w:rsidRDefault="002325F4" w:rsidP="002325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5F4" w:rsidRDefault="002325F4" w:rsidP="002325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25F4" w:rsidRDefault="002325F4" w:rsidP="002325F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AB77B6">
        <w:rPr>
          <w:rFonts w:ascii="Times New Roman" w:eastAsia="Times New Roman" w:hAnsi="Times New Roman" w:cs="Times New Roman"/>
          <w:b/>
          <w:sz w:val="24"/>
          <w:szCs w:val="24"/>
        </w:rPr>
        <w:t>1. Введение</w:t>
      </w:r>
    </w:p>
    <w:p w:rsidR="002325F4" w:rsidRPr="00AB77B6" w:rsidRDefault="002325F4" w:rsidP="002325F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716D" w:rsidRPr="00892BE3" w:rsidRDefault="00892BE3" w:rsidP="00892B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892BE3">
        <w:rPr>
          <w:rFonts w:ascii="Times New Roman" w:hAnsi="Times New Roman" w:cs="Times New Roman"/>
          <w:sz w:val="24"/>
          <w:szCs w:val="24"/>
          <w:shd w:val="clear" w:color="auto" w:fill="FFFFFF"/>
        </w:rPr>
        <w:t>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культуры, а также в целях повышения качества их деятельности. Независимая оценка качества условий оказания услуг организациями культуры предусматривает оценку условий оказания услуг по таким общим критериям, как открытость и доступность информации об организации культуры; комфортность условий предоставления услуг; доброжелательность, вежливость работников организаций культуры; удовлетворенность условиями оказания услуг, а также доступность услуг для инвалидов. Независимая оценка качества условий оказания услуг организациями культуры, осуществляющими создание, исполнение, показ и интерпретацию произведений литературы и искусства, предусматривает оценку условий оказания услуг по таким общим критериям, как открытость и доступность информации об организации культуры, а также доступность услуг для инвалидов.</w:t>
      </w:r>
      <w:r w:rsidRPr="00892BE3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892BE3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Руководители государственных и муниципальных организаций культуры несут ответственность за непринятие мер по устранению недостатков, выявленных в ходе независимой оценки качества условий оказания услуг организациями культуры, в соответствии с трудовым законодательством.</w:t>
      </w:r>
    </w:p>
    <w:p w:rsidR="00892BE3" w:rsidRPr="002325F4" w:rsidRDefault="002325F4" w:rsidP="00892BE3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</w:t>
      </w:r>
    </w:p>
    <w:tbl>
      <w:tblPr>
        <w:tblW w:w="15360" w:type="dxa"/>
        <w:tblLook w:val="04A0"/>
      </w:tblPr>
      <w:tblGrid>
        <w:gridCol w:w="93"/>
        <w:gridCol w:w="14120"/>
        <w:gridCol w:w="1147"/>
      </w:tblGrid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952D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АКТ 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6764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 ПРОВЕДЕНИИ НЕЗАВИСИМОЙ ОЦЕНКИ КАЧЕСТВА УСЛОВИЙ ОКАЗАНИЯ УСЛУГ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6764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ОРГАНИЗАЦИИ КУЛЬТУРЫ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67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Default="00892BE3" w:rsidP="001F38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организации: Муниципальное бюджетное учреждение «Дом Культуры» Веселовского сельского поселения </w:t>
            </w:r>
          </w:p>
          <w:p w:rsidR="00892BE3" w:rsidRDefault="00892BE3" w:rsidP="001F38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2BE3" w:rsidRPr="00892BE3" w:rsidRDefault="00892BE3" w:rsidP="001F38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Павловского района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1F38C6" w:rsidRDefault="001F38C6" w:rsidP="00A6764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92BE3" w:rsidRPr="00892BE3" w:rsidRDefault="00892BE3" w:rsidP="00A6764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Регион: Краснодарский край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6764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 352063, Краснодарский край, Павловский р-он, ст. Веселая, ул. Ленина,  д. 41 «г»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6764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руководителя: Шмелёва Елена Петровна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6764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 8(905)4383579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6764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892BE3" w:rsidRPr="00892BE3" w:rsidTr="00A952D8">
        <w:trPr>
          <w:gridBefore w:val="1"/>
          <w:gridAfter w:val="1"/>
          <w:wBefore w:w="93" w:type="dxa"/>
          <w:wAfter w:w="1147" w:type="dxa"/>
          <w:trHeight w:val="300"/>
        </w:trPr>
        <w:tc>
          <w:tcPr>
            <w:tcW w:w="14120" w:type="dxa"/>
            <w:vAlign w:val="bottom"/>
            <w:hideMark/>
          </w:tcPr>
          <w:p w:rsidR="00892BE3" w:rsidRPr="00892BE3" w:rsidRDefault="00892BE3" w:rsidP="00A676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Default="00A952D8" w:rsidP="00F43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ВЫЯВЛЕННЫЕ НЕДОСТАТКИ В ДЕЯТЕЛЬНОСТИ ОРГАНИЗАЦИИ И ПРЕДЛОЖЕНИЯ ПО ИХ УСТРАНЕНИЮ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A952D8" w:rsidRPr="00A952D8" w:rsidTr="00A952D8">
        <w:trPr>
          <w:trHeight w:val="196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перечень оказываемых платных услуг, цены (тарифы) на услуги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результатам оценки критерия "Доступность услуг для инвалидов":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сменные кресла-коляски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before="8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A952D8" w:rsidRPr="00A952D8" w:rsidTr="00A952D8">
        <w:trPr>
          <w:trHeight w:val="227"/>
        </w:trPr>
        <w:tc>
          <w:tcPr>
            <w:tcW w:w="15360" w:type="dxa"/>
            <w:gridSpan w:val="3"/>
            <w:vAlign w:val="bottom"/>
            <w:hideMark/>
          </w:tcPr>
          <w:p w:rsidR="00A952D8" w:rsidRPr="00A952D8" w:rsidRDefault="00A952D8" w:rsidP="00F43A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:rsidR="00A952D8" w:rsidRPr="00A952D8" w:rsidRDefault="00A952D8" w:rsidP="00A952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2D8">
        <w:rPr>
          <w:sz w:val="24"/>
          <w:szCs w:val="24"/>
        </w:rPr>
        <w:br w:type="page"/>
      </w:r>
    </w:p>
    <w:p w:rsidR="00892BE3" w:rsidRPr="00892BE3" w:rsidRDefault="00892BE3" w:rsidP="00892BE3">
      <w:pPr>
        <w:rPr>
          <w:rFonts w:ascii="Times New Roman" w:hAnsi="Times New Roman" w:cs="Times New Roman"/>
          <w:sz w:val="24"/>
          <w:szCs w:val="24"/>
        </w:rPr>
      </w:pPr>
    </w:p>
    <w:p w:rsidR="0007244D" w:rsidRPr="002325F4" w:rsidRDefault="0007244D" w:rsidP="00892BE3">
      <w:pPr>
        <w:tabs>
          <w:tab w:val="left" w:pos="3544"/>
        </w:tabs>
        <w:autoSpaceDE w:val="0"/>
        <w:autoSpaceDN w:val="0"/>
        <w:adjustRightInd w:val="0"/>
        <w:spacing w:after="0" w:line="228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W w:w="14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4187"/>
        <w:gridCol w:w="2268"/>
        <w:gridCol w:w="2792"/>
        <w:gridCol w:w="6"/>
        <w:gridCol w:w="2395"/>
        <w:gridCol w:w="6"/>
        <w:gridCol w:w="2777"/>
      </w:tblGrid>
      <w:tr w:rsidR="006A0CA5" w:rsidRPr="0007244D" w:rsidTr="006164A8">
        <w:trPr>
          <w:tblHeader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792" w:type="dxa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Необходимые условия реализации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2783" w:type="dxa"/>
            <w:gridSpan w:val="2"/>
            <w:shd w:val="clear" w:color="auto" w:fill="auto"/>
            <w:vAlign w:val="center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Ожидаемый результат (вид документа)</w:t>
            </w:r>
          </w:p>
        </w:tc>
      </w:tr>
      <w:tr w:rsidR="006A0CA5" w:rsidRPr="0007244D" w:rsidTr="006164A8">
        <w:trPr>
          <w:tblHeader/>
          <w:jc w:val="center"/>
        </w:trPr>
        <w:tc>
          <w:tcPr>
            <w:tcW w:w="560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87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92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01" w:type="dxa"/>
            <w:gridSpan w:val="2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83" w:type="dxa"/>
            <w:gridSpan w:val="2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07244D" w:rsidRPr="0007244D" w:rsidTr="006164A8">
        <w:trPr>
          <w:jc w:val="center"/>
        </w:trPr>
        <w:tc>
          <w:tcPr>
            <w:tcW w:w="560" w:type="dxa"/>
            <w:shd w:val="clear" w:color="auto" w:fill="auto"/>
          </w:tcPr>
          <w:p w:rsidR="0007244D" w:rsidRPr="0007244D" w:rsidRDefault="0007244D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431" w:type="dxa"/>
            <w:gridSpan w:val="7"/>
            <w:shd w:val="clear" w:color="auto" w:fill="auto"/>
          </w:tcPr>
          <w:p w:rsidR="0007244D" w:rsidRPr="0007244D" w:rsidRDefault="00892BE3" w:rsidP="00A952D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92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A952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платных услугах учреждения</w:t>
            </w:r>
            <w:r w:rsidRPr="00892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»:</w:t>
            </w:r>
          </w:p>
        </w:tc>
      </w:tr>
      <w:tr w:rsidR="00A952D8" w:rsidRPr="0007244D" w:rsidTr="000F5FAA">
        <w:trPr>
          <w:trHeight w:val="3408"/>
          <w:jc w:val="center"/>
        </w:trPr>
        <w:tc>
          <w:tcPr>
            <w:tcW w:w="560" w:type="dxa"/>
            <w:shd w:val="clear" w:color="auto" w:fill="auto"/>
          </w:tcPr>
          <w:p w:rsidR="00A952D8" w:rsidRPr="0007244D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87" w:type="dxa"/>
            <w:shd w:val="clear" w:color="auto" w:fill="auto"/>
          </w:tcPr>
          <w:p w:rsidR="00A952D8" w:rsidRPr="009875A3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привести в соответствие информацию о деятельности организации, в частности:</w:t>
            </w:r>
          </w:p>
          <w:p w:rsidR="00A952D8" w:rsidRPr="0007244D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75A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-перечень оказываемых услуг ,цены, копии документов</w:t>
            </w:r>
          </w:p>
        </w:tc>
        <w:tc>
          <w:tcPr>
            <w:tcW w:w="2268" w:type="dxa"/>
            <w:shd w:val="clear" w:color="auto" w:fill="auto"/>
          </w:tcPr>
          <w:p w:rsidR="00A952D8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52D8" w:rsidRPr="0007244D" w:rsidRDefault="00A952D8" w:rsidP="00A952D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Все перечисленные мероприятия ноябрь сентябрь 2022 г.</w:t>
            </w:r>
          </w:p>
        </w:tc>
        <w:tc>
          <w:tcPr>
            <w:tcW w:w="2792" w:type="dxa"/>
            <w:shd w:val="clear" w:color="auto" w:fill="auto"/>
          </w:tcPr>
          <w:p w:rsidR="00A952D8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52D8" w:rsidRPr="00860A27" w:rsidRDefault="00A952D8" w:rsidP="006164A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Бесперебойный доступ к сети «Интернет»</w:t>
            </w:r>
          </w:p>
        </w:tc>
        <w:tc>
          <w:tcPr>
            <w:tcW w:w="2401" w:type="dxa"/>
            <w:gridSpan w:val="2"/>
            <w:shd w:val="clear" w:color="auto" w:fill="auto"/>
          </w:tcPr>
          <w:p w:rsidR="00A952D8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952D8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Директор ДК</w:t>
            </w:r>
          </w:p>
          <w:p w:rsidR="00A952D8" w:rsidRPr="0007244D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gridSpan w:val="2"/>
            <w:shd w:val="clear" w:color="auto" w:fill="auto"/>
          </w:tcPr>
          <w:p w:rsidR="00A952D8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52D8" w:rsidRPr="00860A27" w:rsidRDefault="00A952D8" w:rsidP="00A952D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0A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получателей социальных услуг в сфере культуры полной, актуальной и понятной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60A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</w:p>
        </w:tc>
      </w:tr>
      <w:tr w:rsidR="00860A27" w:rsidRPr="0007244D" w:rsidTr="006164A8">
        <w:trPr>
          <w:jc w:val="center"/>
        </w:trPr>
        <w:tc>
          <w:tcPr>
            <w:tcW w:w="14991" w:type="dxa"/>
            <w:gridSpan w:val="8"/>
            <w:shd w:val="clear" w:color="auto" w:fill="auto"/>
          </w:tcPr>
          <w:p w:rsidR="00860A27" w:rsidRPr="00A952D8" w:rsidRDefault="00A952D8" w:rsidP="00A952D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«И</w:t>
            </w:r>
            <w:r w:rsidRPr="00A95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нформация о дистанционных способах взаимодействия с получателями услуг и их функционирование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9875A3" w:rsidRPr="0007244D" w:rsidTr="006164A8">
        <w:trPr>
          <w:trHeight w:val="1306"/>
          <w:jc w:val="center"/>
        </w:trPr>
        <w:tc>
          <w:tcPr>
            <w:tcW w:w="560" w:type="dxa"/>
            <w:shd w:val="clear" w:color="auto" w:fill="auto"/>
          </w:tcPr>
          <w:p w:rsidR="009875A3" w:rsidRPr="0007244D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87" w:type="dxa"/>
            <w:shd w:val="clear" w:color="auto" w:fill="auto"/>
          </w:tcPr>
          <w:p w:rsidR="009875A3" w:rsidRP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необходимость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  <w:p w:rsidR="009875A3" w:rsidRP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75A3" w:rsidRDefault="009875A3" w:rsidP="006164A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875A3" w:rsidRPr="0007244D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</w:rPr>
            </w:pPr>
          </w:p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</w:rPr>
            </w:pPr>
          </w:p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</w:rPr>
            </w:pPr>
          </w:p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</w:rPr>
            </w:pPr>
          </w:p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A3" w:rsidRDefault="009875A3" w:rsidP="006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A3" w:rsidRPr="00860A27" w:rsidRDefault="009875A3" w:rsidP="00616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shd w:val="clear" w:color="auto" w:fill="auto"/>
          </w:tcPr>
          <w:p w:rsidR="009875A3" w:rsidRDefault="009875A3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875A3" w:rsidRPr="00860A27" w:rsidRDefault="009875A3" w:rsidP="00F43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Бесперебойный доступ к сети «Интернет»</w:t>
            </w:r>
          </w:p>
        </w:tc>
        <w:tc>
          <w:tcPr>
            <w:tcW w:w="2401" w:type="dxa"/>
            <w:gridSpan w:val="2"/>
            <w:shd w:val="clear" w:color="auto" w:fill="auto"/>
          </w:tcPr>
          <w:p w:rsidR="009875A3" w:rsidRDefault="009875A3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875A3" w:rsidRDefault="009875A3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Директор ДК</w:t>
            </w:r>
          </w:p>
          <w:p w:rsidR="009875A3" w:rsidRPr="0007244D" w:rsidRDefault="009875A3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gridSpan w:val="2"/>
            <w:shd w:val="clear" w:color="auto" w:fill="auto"/>
          </w:tcPr>
          <w:p w:rsidR="009875A3" w:rsidRDefault="009875A3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75A3" w:rsidRPr="009875A3" w:rsidRDefault="009875A3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8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дистанционные способы</w:t>
            </w:r>
            <w:r w:rsidR="00B7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875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взаимодействия с получателями услуг и их функционирование.</w:t>
            </w:r>
          </w:p>
        </w:tc>
      </w:tr>
      <w:tr w:rsidR="006A0CA5" w:rsidRPr="0007244D" w:rsidTr="006164A8">
        <w:trPr>
          <w:trHeight w:val="397"/>
          <w:jc w:val="center"/>
        </w:trPr>
        <w:tc>
          <w:tcPr>
            <w:tcW w:w="14991" w:type="dxa"/>
            <w:gridSpan w:val="8"/>
            <w:shd w:val="clear" w:color="auto" w:fill="auto"/>
          </w:tcPr>
          <w:p w:rsidR="006A0CA5" w:rsidRPr="0007244D" w:rsidRDefault="00A952D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«Доступность услуг для инвалидов»</w:t>
            </w:r>
          </w:p>
        </w:tc>
      </w:tr>
      <w:tr w:rsidR="006A0CA5" w:rsidRPr="0007244D" w:rsidTr="006164A8">
        <w:trPr>
          <w:trHeight w:val="369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6A0CA5" w:rsidRPr="0007244D" w:rsidRDefault="006A0CA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6A0CA5" w:rsidRPr="0007244D" w:rsidRDefault="006A0CA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tcBorders>
              <w:bottom w:val="nil"/>
            </w:tcBorders>
            <w:shd w:val="clear" w:color="auto" w:fill="auto"/>
          </w:tcPr>
          <w:p w:rsidR="006A0CA5" w:rsidRPr="0007244D" w:rsidRDefault="006A0CA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6A0CA5" w:rsidRPr="0007244D" w:rsidRDefault="006A0CA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tcBorders>
              <w:bottom w:val="nil"/>
            </w:tcBorders>
            <w:shd w:val="clear" w:color="auto" w:fill="auto"/>
          </w:tcPr>
          <w:p w:rsidR="006A0CA5" w:rsidRPr="0007244D" w:rsidRDefault="006A0CA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gridSpan w:val="2"/>
            <w:tcBorders>
              <w:bottom w:val="nil"/>
            </w:tcBorders>
            <w:shd w:val="clear" w:color="auto" w:fill="auto"/>
          </w:tcPr>
          <w:p w:rsidR="006A0CA5" w:rsidRPr="0007244D" w:rsidRDefault="006A0CA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gridSpan w:val="2"/>
            <w:tcBorders>
              <w:bottom w:val="nil"/>
            </w:tcBorders>
            <w:shd w:val="clear" w:color="auto" w:fill="auto"/>
          </w:tcPr>
          <w:p w:rsidR="006A0CA5" w:rsidRPr="0007244D" w:rsidRDefault="006A0CA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0CA5" w:rsidRPr="0007244D" w:rsidTr="00B7603E">
        <w:trPr>
          <w:trHeight w:val="1738"/>
          <w:jc w:val="center"/>
        </w:trPr>
        <w:tc>
          <w:tcPr>
            <w:tcW w:w="560" w:type="dxa"/>
            <w:vMerge/>
            <w:shd w:val="clear" w:color="auto" w:fill="auto"/>
          </w:tcPr>
          <w:p w:rsidR="006A0CA5" w:rsidRPr="0007244D" w:rsidRDefault="006A0CA5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tcBorders>
              <w:top w:val="nil"/>
            </w:tcBorders>
            <w:shd w:val="clear" w:color="auto" w:fill="auto"/>
          </w:tcPr>
          <w:p w:rsidR="009875A3" w:rsidRDefault="009875A3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дублировать для инвалидов по слуху и зрению звуковую и зрительную информацию</w:t>
            </w: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9875A3" w:rsidRPr="009875A3" w:rsidRDefault="009875A3" w:rsidP="009875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A0CA5" w:rsidRPr="00B7603E" w:rsidRDefault="006A0CA5" w:rsidP="00B7603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9875A3" w:rsidRDefault="009875A3" w:rsidP="0098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необходимого</w:t>
            </w:r>
          </w:p>
          <w:p w:rsidR="009875A3" w:rsidRDefault="009875A3" w:rsidP="0098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6A0CA5" w:rsidRPr="009875A3" w:rsidRDefault="006A0CA5" w:rsidP="009875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tcBorders>
              <w:top w:val="nil"/>
            </w:tcBorders>
            <w:shd w:val="clear" w:color="auto" w:fill="auto"/>
          </w:tcPr>
          <w:p w:rsidR="009875A3" w:rsidRDefault="009875A3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1F38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тсутствие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дефицита бюджета поселения</w:t>
            </w:r>
          </w:p>
          <w:p w:rsidR="009875A3" w:rsidRDefault="009875A3" w:rsidP="006164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5A3" w:rsidRPr="009875A3" w:rsidRDefault="009875A3" w:rsidP="0098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CA5" w:rsidRPr="009875A3" w:rsidRDefault="006A0CA5" w:rsidP="0098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shd w:val="clear" w:color="auto" w:fill="auto"/>
          </w:tcPr>
          <w:p w:rsidR="009875A3" w:rsidRDefault="009875A3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Бухгалтерия поселения,</w:t>
            </w:r>
          </w:p>
          <w:p w:rsidR="009875A3" w:rsidRDefault="009875A3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Директор ДК</w:t>
            </w:r>
          </w:p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9875A3" w:rsidRPr="009875A3" w:rsidRDefault="009875A3" w:rsidP="009875A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6A0CA5" w:rsidRPr="009875A3" w:rsidRDefault="006A0CA5" w:rsidP="009875A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83" w:type="dxa"/>
            <w:gridSpan w:val="2"/>
            <w:tcBorders>
              <w:top w:val="nil"/>
            </w:tcBorders>
            <w:shd w:val="clear" w:color="auto" w:fill="auto"/>
          </w:tcPr>
          <w:p w:rsidR="009875A3" w:rsidRDefault="009875A3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F3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условий пребывания посетителей с ограниченными возможностями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6A0CA5" w:rsidRPr="009875A3" w:rsidRDefault="006A0CA5" w:rsidP="009875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603E" w:rsidRPr="0007244D" w:rsidTr="00B7603E">
        <w:trPr>
          <w:trHeight w:val="2383"/>
          <w:jc w:val="center"/>
        </w:trPr>
        <w:tc>
          <w:tcPr>
            <w:tcW w:w="560" w:type="dxa"/>
            <w:vMerge/>
            <w:shd w:val="clear" w:color="auto" w:fill="auto"/>
          </w:tcPr>
          <w:p w:rsidR="00B7603E" w:rsidRPr="0007244D" w:rsidRDefault="00B7603E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tcBorders>
              <w:top w:val="single" w:sz="4" w:space="0" w:color="auto"/>
            </w:tcBorders>
            <w:shd w:val="clear" w:color="auto" w:fill="auto"/>
          </w:tcPr>
          <w:p w:rsidR="00B7603E" w:rsidRDefault="00B7603E" w:rsidP="009875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92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предоставить инвалидам по слуху (слуху и зрению) услуги сурдопереводчика (тифлосурдопереводчика)</w:t>
            </w:r>
          </w:p>
          <w:p w:rsidR="00B7603E" w:rsidRPr="00892BE3" w:rsidRDefault="00B7603E" w:rsidP="00B760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7603E" w:rsidRDefault="00B7603E" w:rsidP="009875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7603E" w:rsidRDefault="00B7603E" w:rsidP="0098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необходимого</w:t>
            </w:r>
          </w:p>
          <w:p w:rsidR="00B7603E" w:rsidRDefault="00B7603E" w:rsidP="009875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B7603E" w:rsidRDefault="00B7603E" w:rsidP="0098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single" w:sz="4" w:space="0" w:color="auto"/>
            </w:tcBorders>
            <w:shd w:val="clear" w:color="auto" w:fill="auto"/>
          </w:tcPr>
          <w:p w:rsidR="00B7603E" w:rsidRDefault="00B7603E" w:rsidP="009875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E" w:rsidRDefault="00B7603E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1F38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тсутствие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дефицита бюджета поселения</w:t>
            </w:r>
          </w:p>
          <w:p w:rsidR="00B7603E" w:rsidRDefault="00B7603E" w:rsidP="009875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603E" w:rsidRDefault="00B7603E" w:rsidP="009875A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7603E" w:rsidRDefault="00B7603E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Бухгалтерия поселения,</w:t>
            </w:r>
          </w:p>
          <w:p w:rsidR="00B7603E" w:rsidRDefault="00B7603E" w:rsidP="009875A3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Директор ДК</w:t>
            </w:r>
          </w:p>
          <w:p w:rsidR="00B7603E" w:rsidRDefault="00B7603E" w:rsidP="009875A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7603E" w:rsidRDefault="00B7603E" w:rsidP="009875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7603E" w:rsidRPr="001F38C6" w:rsidRDefault="00B7603E" w:rsidP="009875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условий пребывания посетителей с ограниченными возможностями</w:t>
            </w:r>
          </w:p>
        </w:tc>
      </w:tr>
      <w:tr w:rsidR="00B7603E" w:rsidRPr="0007244D" w:rsidTr="006164A8">
        <w:trPr>
          <w:jc w:val="center"/>
        </w:trPr>
        <w:tc>
          <w:tcPr>
            <w:tcW w:w="560" w:type="dxa"/>
            <w:vMerge/>
            <w:shd w:val="clear" w:color="auto" w:fill="auto"/>
          </w:tcPr>
          <w:p w:rsidR="00B7603E" w:rsidRPr="0007244D" w:rsidRDefault="00B7603E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shd w:val="clear" w:color="auto" w:fill="auto"/>
          </w:tcPr>
          <w:p w:rsidR="00B7603E" w:rsidRPr="00B7603E" w:rsidRDefault="00B7603E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7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сменные кресла-коляски</w:t>
            </w:r>
          </w:p>
        </w:tc>
        <w:tc>
          <w:tcPr>
            <w:tcW w:w="2268" w:type="dxa"/>
            <w:shd w:val="clear" w:color="auto" w:fill="auto"/>
          </w:tcPr>
          <w:p w:rsidR="00B7603E" w:rsidRDefault="00B7603E" w:rsidP="00F43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необходимого</w:t>
            </w:r>
          </w:p>
          <w:p w:rsidR="00B7603E" w:rsidRDefault="00B7603E" w:rsidP="00F43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7603E" w:rsidRPr="009875A3" w:rsidRDefault="00B7603E" w:rsidP="00F43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shd w:val="clear" w:color="auto" w:fill="auto"/>
          </w:tcPr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1F38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тсутствие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дефицита бюджета поселения</w:t>
            </w:r>
          </w:p>
          <w:p w:rsidR="00B7603E" w:rsidRDefault="00B7603E" w:rsidP="00F4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E" w:rsidRPr="009875A3" w:rsidRDefault="00B7603E" w:rsidP="00F4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E" w:rsidRPr="009875A3" w:rsidRDefault="00B7603E" w:rsidP="00F4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shd w:val="clear" w:color="auto" w:fill="auto"/>
          </w:tcPr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Бухгалтерия поселения,</w:t>
            </w:r>
          </w:p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Директор ДК</w:t>
            </w:r>
          </w:p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B7603E" w:rsidRPr="009875A3" w:rsidRDefault="00B7603E" w:rsidP="00F43AD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7603E" w:rsidRPr="009875A3" w:rsidRDefault="00B7603E" w:rsidP="00F43AD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83" w:type="dxa"/>
            <w:gridSpan w:val="2"/>
            <w:shd w:val="clear" w:color="auto" w:fill="auto"/>
          </w:tcPr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F3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условий пребывания посетителей с ограниченными возможностями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7603E" w:rsidRPr="009875A3" w:rsidRDefault="00B7603E" w:rsidP="00F43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7603E" w:rsidRPr="0007244D" w:rsidTr="006164A8">
        <w:trPr>
          <w:jc w:val="center"/>
        </w:trPr>
        <w:tc>
          <w:tcPr>
            <w:tcW w:w="560" w:type="dxa"/>
            <w:vMerge/>
            <w:shd w:val="clear" w:color="auto" w:fill="auto"/>
          </w:tcPr>
          <w:p w:rsidR="00B7603E" w:rsidRPr="0007244D" w:rsidRDefault="00B7603E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shd w:val="clear" w:color="auto" w:fill="auto"/>
            <w:vAlign w:val="bottom"/>
          </w:tcPr>
          <w:p w:rsidR="00B7603E" w:rsidRPr="00B7603E" w:rsidRDefault="00B7603E" w:rsidP="006164A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0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специально оборудованные санитарно-гигиенические помещения</w:t>
            </w:r>
          </w:p>
        </w:tc>
        <w:tc>
          <w:tcPr>
            <w:tcW w:w="2268" w:type="dxa"/>
            <w:shd w:val="clear" w:color="auto" w:fill="auto"/>
          </w:tcPr>
          <w:p w:rsidR="00B7603E" w:rsidRDefault="00B7603E" w:rsidP="00F43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необходимого</w:t>
            </w:r>
          </w:p>
          <w:p w:rsidR="00B7603E" w:rsidRDefault="00B7603E" w:rsidP="00F43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B7603E" w:rsidRPr="009875A3" w:rsidRDefault="00B7603E" w:rsidP="00F43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shd w:val="clear" w:color="auto" w:fill="auto"/>
          </w:tcPr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1F38C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тсутствие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дефицита бюджета поселения</w:t>
            </w:r>
          </w:p>
          <w:p w:rsidR="00B7603E" w:rsidRDefault="00B7603E" w:rsidP="00F43A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E" w:rsidRPr="009875A3" w:rsidRDefault="00B7603E" w:rsidP="00F4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3E" w:rsidRPr="009875A3" w:rsidRDefault="00B7603E" w:rsidP="00F43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shd w:val="clear" w:color="auto" w:fill="auto"/>
          </w:tcPr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Бухгалтерия поселения,</w:t>
            </w:r>
          </w:p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Директор ДК</w:t>
            </w:r>
          </w:p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  <w:p w:rsidR="00B7603E" w:rsidRPr="009875A3" w:rsidRDefault="00B7603E" w:rsidP="00F43AD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B7603E" w:rsidRPr="009875A3" w:rsidRDefault="00B7603E" w:rsidP="00F43AD4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83" w:type="dxa"/>
            <w:gridSpan w:val="2"/>
            <w:shd w:val="clear" w:color="auto" w:fill="auto"/>
          </w:tcPr>
          <w:p w:rsidR="00B7603E" w:rsidRDefault="00B7603E" w:rsidP="00F43AD4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1F38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комфортных условий пребывания посетителей с ограниченными возможностями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B7603E" w:rsidRPr="009875A3" w:rsidRDefault="00B7603E" w:rsidP="00F43A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A76A0" w:rsidRPr="0007244D" w:rsidTr="006164A8">
        <w:trPr>
          <w:trHeight w:val="423"/>
          <w:jc w:val="center"/>
        </w:trPr>
        <w:tc>
          <w:tcPr>
            <w:tcW w:w="14991" w:type="dxa"/>
            <w:gridSpan w:val="8"/>
            <w:shd w:val="clear" w:color="auto" w:fill="auto"/>
          </w:tcPr>
          <w:p w:rsidR="002A76A0" w:rsidRPr="0007244D" w:rsidRDefault="002A76A0" w:rsidP="006164A8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6164A8" w:rsidRPr="0007244D" w:rsidTr="006164A8">
        <w:trPr>
          <w:trHeight w:val="76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Pr="0007244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  <w:gridSpan w:val="2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gridSpan w:val="2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77" w:type="dxa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4A8" w:rsidRPr="0007244D" w:rsidTr="006164A8">
        <w:trPr>
          <w:jc w:val="center"/>
        </w:trPr>
        <w:tc>
          <w:tcPr>
            <w:tcW w:w="560" w:type="dxa"/>
            <w:vMerge/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tcBorders>
              <w:top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tcBorders>
              <w:top w:val="nil"/>
            </w:tcBorders>
            <w:shd w:val="clear" w:color="auto" w:fill="auto"/>
          </w:tcPr>
          <w:p w:rsidR="006164A8" w:rsidRPr="0007244D" w:rsidRDefault="006164A8" w:rsidP="006164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gridSpan w:val="2"/>
            <w:tcBorders>
              <w:top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4A8" w:rsidRPr="0007244D" w:rsidTr="006164A8">
        <w:trPr>
          <w:jc w:val="center"/>
        </w:trPr>
        <w:tc>
          <w:tcPr>
            <w:tcW w:w="560" w:type="dxa"/>
            <w:vMerge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92" w:type="dxa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bottom w:val="nil"/>
            </w:tcBorders>
            <w:shd w:val="clear" w:color="auto" w:fill="auto"/>
          </w:tcPr>
          <w:p w:rsidR="006164A8" w:rsidRPr="0007244D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83" w:type="dxa"/>
            <w:gridSpan w:val="2"/>
            <w:tcBorders>
              <w:bottom w:val="nil"/>
            </w:tcBorders>
            <w:shd w:val="clear" w:color="auto" w:fill="auto"/>
          </w:tcPr>
          <w:p w:rsidR="006164A8" w:rsidRPr="008C64F7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164A8" w:rsidTr="006164A8">
        <w:tblPrEx>
          <w:tblLook w:val="0000"/>
        </w:tblPrEx>
        <w:trPr>
          <w:trHeight w:val="281"/>
          <w:jc w:val="center"/>
        </w:trPr>
        <w:tc>
          <w:tcPr>
            <w:tcW w:w="14991" w:type="dxa"/>
            <w:gridSpan w:val="8"/>
          </w:tcPr>
          <w:p w:rsidR="006164A8" w:rsidRDefault="006164A8" w:rsidP="006164A8">
            <w:pPr>
              <w:tabs>
                <w:tab w:val="left" w:pos="3544"/>
              </w:tabs>
              <w:autoSpaceDE w:val="0"/>
              <w:autoSpaceDN w:val="0"/>
              <w:adjustRightInd w:val="0"/>
              <w:spacing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860A27" w:rsidRDefault="00860A27" w:rsidP="00191D00">
      <w:pPr>
        <w:tabs>
          <w:tab w:val="left" w:pos="3544"/>
        </w:tabs>
        <w:autoSpaceDE w:val="0"/>
        <w:autoSpaceDN w:val="0"/>
        <w:adjustRightInd w:val="0"/>
        <w:spacing w:line="228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91D00" w:rsidRDefault="00191D00" w:rsidP="00191D00">
      <w:pPr>
        <w:tabs>
          <w:tab w:val="left" w:pos="3544"/>
        </w:tabs>
        <w:autoSpaceDE w:val="0"/>
        <w:autoSpaceDN w:val="0"/>
        <w:adjustRightInd w:val="0"/>
        <w:spacing w:line="228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4D7BB8" w:rsidRPr="00CB173F" w:rsidRDefault="004D7BB8" w:rsidP="006164A8">
      <w:pPr>
        <w:spacing w:after="0" w:line="312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D7BB8" w:rsidRPr="00CB173F" w:rsidSect="00892BE3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875" w:rsidRDefault="00BD1875" w:rsidP="002325F4">
      <w:pPr>
        <w:spacing w:after="0" w:line="240" w:lineRule="auto"/>
      </w:pPr>
      <w:r>
        <w:separator/>
      </w:r>
    </w:p>
  </w:endnote>
  <w:endnote w:type="continuationSeparator" w:id="0">
    <w:p w:rsidR="00BD1875" w:rsidRDefault="00BD1875" w:rsidP="002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875" w:rsidRDefault="00BD1875" w:rsidP="002325F4">
      <w:pPr>
        <w:spacing w:after="0" w:line="240" w:lineRule="auto"/>
      </w:pPr>
      <w:r>
        <w:separator/>
      </w:r>
    </w:p>
  </w:footnote>
  <w:footnote w:type="continuationSeparator" w:id="0">
    <w:p w:rsidR="00BD1875" w:rsidRDefault="00BD1875" w:rsidP="002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A6142"/>
    <w:multiLevelType w:val="hybridMultilevel"/>
    <w:tmpl w:val="8FAC2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7244D"/>
    <w:rsid w:val="00045E8F"/>
    <w:rsid w:val="0007244D"/>
    <w:rsid w:val="000A7173"/>
    <w:rsid w:val="001564C9"/>
    <w:rsid w:val="00191D00"/>
    <w:rsid w:val="001F38C6"/>
    <w:rsid w:val="002325F4"/>
    <w:rsid w:val="00253003"/>
    <w:rsid w:val="00271706"/>
    <w:rsid w:val="002A7258"/>
    <w:rsid w:val="002A76A0"/>
    <w:rsid w:val="002E518F"/>
    <w:rsid w:val="003124EC"/>
    <w:rsid w:val="00324A65"/>
    <w:rsid w:val="00353B7D"/>
    <w:rsid w:val="00427DC5"/>
    <w:rsid w:val="00444750"/>
    <w:rsid w:val="004D7BB8"/>
    <w:rsid w:val="006164A8"/>
    <w:rsid w:val="00681656"/>
    <w:rsid w:val="006A0CA5"/>
    <w:rsid w:val="006B5A60"/>
    <w:rsid w:val="007B716D"/>
    <w:rsid w:val="007D4877"/>
    <w:rsid w:val="008363B3"/>
    <w:rsid w:val="00860A27"/>
    <w:rsid w:val="0087558F"/>
    <w:rsid w:val="00892BE3"/>
    <w:rsid w:val="008C64F7"/>
    <w:rsid w:val="009875A3"/>
    <w:rsid w:val="00A23256"/>
    <w:rsid w:val="00A67646"/>
    <w:rsid w:val="00A952D8"/>
    <w:rsid w:val="00AD314B"/>
    <w:rsid w:val="00B7603E"/>
    <w:rsid w:val="00B879B6"/>
    <w:rsid w:val="00BA1CBB"/>
    <w:rsid w:val="00BD1875"/>
    <w:rsid w:val="00C05DCE"/>
    <w:rsid w:val="00CB173F"/>
    <w:rsid w:val="00CD0D65"/>
    <w:rsid w:val="00E06062"/>
    <w:rsid w:val="00E2065D"/>
    <w:rsid w:val="00EB48D7"/>
    <w:rsid w:val="00EF75DA"/>
    <w:rsid w:val="00F45995"/>
    <w:rsid w:val="00F95623"/>
    <w:rsid w:val="00FF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C9"/>
  </w:style>
  <w:style w:type="paragraph" w:styleId="1">
    <w:name w:val="heading 1"/>
    <w:basedOn w:val="a"/>
    <w:link w:val="10"/>
    <w:uiPriority w:val="9"/>
    <w:qFormat/>
    <w:rsid w:val="00CD0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6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3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25F4"/>
  </w:style>
  <w:style w:type="paragraph" w:styleId="a6">
    <w:name w:val="footer"/>
    <w:basedOn w:val="a"/>
    <w:link w:val="a7"/>
    <w:uiPriority w:val="99"/>
    <w:semiHidden/>
    <w:unhideWhenUsed/>
    <w:rsid w:val="00232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25F4"/>
  </w:style>
  <w:style w:type="character" w:customStyle="1" w:styleId="10">
    <w:name w:val="Заголовок 1 Знак"/>
    <w:basedOn w:val="a0"/>
    <w:link w:val="1"/>
    <w:uiPriority w:val="9"/>
    <w:rsid w:val="00CD0D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BobrDK</dc:creator>
  <cp:keywords/>
  <dc:description/>
  <cp:lastModifiedBy>MetodKabinet</cp:lastModifiedBy>
  <cp:revision>17</cp:revision>
  <cp:lastPrinted>2017-03-03T04:00:00Z</cp:lastPrinted>
  <dcterms:created xsi:type="dcterms:W3CDTF">2017-03-03T03:07:00Z</dcterms:created>
  <dcterms:modified xsi:type="dcterms:W3CDTF">2022-09-28T14:48:00Z</dcterms:modified>
</cp:coreProperties>
</file>