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F7" w:rsidRPr="003608F7" w:rsidRDefault="003608F7" w:rsidP="003608F7">
      <w:pPr>
        <w:shd w:val="clear" w:color="auto" w:fill="FFFFFF"/>
        <w:spacing w:after="275" w:line="324" w:lineRule="atLeast"/>
        <w:jc w:val="left"/>
        <w:outlineLvl w:val="1"/>
        <w:rPr>
          <w:rFonts w:ascii="Arial" w:eastAsia="Times New Roman" w:hAnsi="Arial" w:cs="Arial"/>
          <w:b/>
          <w:bCs/>
          <w:color w:val="4D4D4D"/>
          <w:sz w:val="29"/>
          <w:szCs w:val="29"/>
          <w:lang w:eastAsia="ru-RU"/>
        </w:rPr>
      </w:pPr>
      <w:r w:rsidRPr="003608F7">
        <w:rPr>
          <w:rFonts w:ascii="Arial" w:eastAsia="Times New Roman" w:hAnsi="Arial" w:cs="Arial"/>
          <w:b/>
          <w:bCs/>
          <w:color w:val="4D4D4D"/>
          <w:sz w:val="29"/>
          <w:szCs w:val="29"/>
          <w:lang w:eastAsia="ru-RU"/>
        </w:rPr>
        <w:t xml:space="preserve">Постановление Главного государственного санитарного врача РФ от 30 июня 2020 г. N 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608F7">
        <w:rPr>
          <w:rFonts w:ascii="Arial" w:eastAsia="Times New Roman" w:hAnsi="Arial" w:cs="Arial"/>
          <w:b/>
          <w:bCs/>
          <w:color w:val="4D4D4D"/>
          <w:sz w:val="29"/>
          <w:szCs w:val="29"/>
          <w:lang w:eastAsia="ru-RU"/>
        </w:rPr>
        <w:t>коронавирусной</w:t>
      </w:r>
      <w:proofErr w:type="spellEnd"/>
      <w:r w:rsidRPr="003608F7">
        <w:rPr>
          <w:rFonts w:ascii="Arial" w:eastAsia="Times New Roman" w:hAnsi="Arial" w:cs="Arial"/>
          <w:b/>
          <w:bCs/>
          <w:color w:val="4D4D4D"/>
          <w:sz w:val="29"/>
          <w:szCs w:val="29"/>
          <w:lang w:eastAsia="ru-RU"/>
        </w:rPr>
        <w:t xml:space="preserve"> инфекции (COVID-19)" </w:t>
      </w:r>
    </w:p>
    <w:p w:rsidR="003608F7" w:rsidRPr="003608F7" w:rsidRDefault="00A07ABA" w:rsidP="003608F7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</w:t>
      </w:r>
      <w:r w:rsidR="003608F7" w:rsidRPr="003608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июля 2020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0"/>
      <w:bookmarkEnd w:id="0"/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соответствии со статьей 39 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</w:t>
      </w:r>
      <w:proofErr w:type="gramStart"/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2019, N 30, ст. 4134) и постановлением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2005, N 39, ст. 3953) постановляю:</w:t>
      </w:r>
      <w:proofErr w:type="gramEnd"/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Утвердить санитарно-эпидемиологические </w:t>
      </w:r>
      <w:hyperlink r:id="rId4" w:anchor="1000" w:history="1">
        <w:r w:rsidRPr="003608F7">
          <w:rPr>
            <w:rFonts w:ascii="Arial" w:eastAsia="Times New Roman" w:hAnsi="Arial" w:cs="Arial"/>
            <w:color w:val="808080"/>
            <w:sz w:val="24"/>
            <w:szCs w:val="24"/>
            <w:u w:val="single"/>
            <w:lang w:eastAsia="ru-RU"/>
          </w:rPr>
          <w:t>правила</w:t>
        </w:r>
      </w:hyperlink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инфекции (COVID-19)" (приложение).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Ввести в действие санитарно-эпидемиологические </w:t>
      </w:r>
      <w:hyperlink r:id="rId5" w:anchor="1000" w:history="1">
        <w:r w:rsidRPr="003608F7">
          <w:rPr>
            <w:rFonts w:ascii="Arial" w:eastAsia="Times New Roman" w:hAnsi="Arial" w:cs="Arial"/>
            <w:color w:val="808080"/>
            <w:sz w:val="24"/>
            <w:szCs w:val="24"/>
            <w:u w:val="single"/>
            <w:lang w:eastAsia="ru-RU"/>
          </w:rPr>
          <w:t>правила</w:t>
        </w:r>
      </w:hyperlink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инфекции (COVID-19)" со дня официального опубликования.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Настоящее постановление действует до 1 января 2021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"/>
        <w:gridCol w:w="1392"/>
      </w:tblGrid>
      <w:tr w:rsidR="003608F7" w:rsidRPr="003608F7" w:rsidTr="003608F7">
        <w:tc>
          <w:tcPr>
            <w:tcW w:w="2500" w:type="pct"/>
            <w:hideMark/>
          </w:tcPr>
          <w:p w:rsidR="003608F7" w:rsidRPr="003608F7" w:rsidRDefault="003608F7" w:rsidP="003608F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3608F7" w:rsidRPr="003608F7" w:rsidRDefault="003608F7" w:rsidP="003608F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Зарегистрировано в Минюсте РФ 3 июля 2020 г.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Регистрационный № 58824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УТВЕРЖДЕНЫ</w:t>
      </w: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hyperlink r:id="rId6" w:anchor="0" w:history="1">
        <w:r w:rsidRPr="003608F7">
          <w:rPr>
            <w:rFonts w:ascii="Arial" w:eastAsia="Times New Roman" w:hAnsi="Arial" w:cs="Arial"/>
            <w:color w:val="808080"/>
            <w:sz w:val="24"/>
            <w:szCs w:val="24"/>
            <w:u w:val="single"/>
            <w:lang w:eastAsia="ru-RU"/>
          </w:rPr>
          <w:t>постановлением</w:t>
        </w:r>
      </w:hyperlink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Главного</w:t>
      </w: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государственного санитарного</w:t>
      </w: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врача Российской Федерации</w:t>
      </w: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от 30.06.2020 № 16</w:t>
      </w:r>
      <w:proofErr w:type="gramEnd"/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3608F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Санитарно-эпидемиологические правила</w:t>
      </w:r>
      <w:r w:rsidRPr="003608F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br/>
        <w:t xml:space="preserve">СП 3.1/2.4.3598-20 "Санитарно </w:t>
      </w:r>
      <w:proofErr w:type="gramStart"/>
      <w:r w:rsidRPr="003608F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-э</w:t>
      </w:r>
      <w:proofErr w:type="gramEnd"/>
      <w:r w:rsidRPr="003608F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пидемиологические требования к </w:t>
      </w:r>
      <w:r w:rsidRPr="003608F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lastRenderedPageBreak/>
        <w:t xml:space="preserve">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608F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коронавирусной</w:t>
      </w:r>
      <w:proofErr w:type="spellEnd"/>
      <w:r w:rsidRPr="003608F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инфекции (COVID-19)"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3608F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I. Общие положения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1.1. </w:t>
      </w:r>
      <w:proofErr w:type="gramStart"/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</w:t>
      </w:r>
      <w:proofErr w:type="gramEnd"/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gramStart"/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</w:t>
      </w:r>
      <w:proofErr w:type="spellStart"/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культурно-досуговых</w:t>
      </w:r>
      <w:proofErr w:type="spellEnd"/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proofErr w:type="gramEnd"/>
      <w:r w:rsidR="009423EC">
        <w:fldChar w:fldCharType="begin"/>
      </w:r>
      <w:r w:rsidR="009423EC">
        <w:instrText>HYPERLINK "https://www.garant.ru/products/ipo/prime/doc/74236682/" \l "1111"</w:instrText>
      </w:r>
      <w:r w:rsidR="009423EC">
        <w:fldChar w:fldCharType="separate"/>
      </w:r>
      <w:r w:rsidRPr="003608F7">
        <w:rPr>
          <w:rFonts w:ascii="Arial" w:eastAsia="Times New Roman" w:hAnsi="Arial" w:cs="Arial"/>
          <w:color w:val="808080"/>
          <w:sz w:val="20"/>
          <w:u w:val="single"/>
          <w:vertAlign w:val="superscript"/>
          <w:lang w:eastAsia="ru-RU"/>
        </w:rPr>
        <w:t>1</w:t>
      </w:r>
      <w:r w:rsidR="009423EC">
        <w:fldChar w:fldCharType="end"/>
      </w: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(далее - Организации).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1.2. Санитарные правила устанавливают санитарно-эпидемиологические требования к особому режиму работы Организаций в условиях распространения новой </w:t>
      </w:r>
      <w:proofErr w:type="spellStart"/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инфекции (далее - COVID-19).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1.4. Организации не </w:t>
      </w:r>
      <w:proofErr w:type="gramStart"/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позднее</w:t>
      </w:r>
      <w:proofErr w:type="gramEnd"/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3608F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II. Общие санитарно-эпидемиологические требования, направленные на предупреждение распространения COVID-19 в Организациях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2.1. Запрещается проведение массовых мероприятий с участием различных групп лиц (групповых ячеек</w:t>
      </w:r>
      <w:hyperlink r:id="rId7" w:anchor="1112" w:history="1">
        <w:r w:rsidRPr="003608F7">
          <w:rPr>
            <w:rFonts w:ascii="Arial" w:eastAsia="Times New Roman" w:hAnsi="Arial" w:cs="Arial"/>
            <w:color w:val="808080"/>
            <w:sz w:val="20"/>
            <w:u w:val="single"/>
            <w:vertAlign w:val="superscript"/>
            <w:lang w:eastAsia="ru-RU"/>
          </w:rPr>
          <w:t>2</w:t>
        </w:r>
      </w:hyperlink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классов, отрядов и иных), а также массовых мероприятий с привлечением лиц из иных организаций.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</w:t>
      </w:r>
      <w:proofErr w:type="gramStart"/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°С</w:t>
      </w:r>
      <w:proofErr w:type="gramEnd"/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выше в целях учета при проведении противоэпидемических мероприятий.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круглосуточном режиме работы Организации термометрия проводится не менее двух раз в сутки (утром и вечером).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2.3. В Организации должны проводиться противоэпидемические мероприятия, включающие: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генеральную уборку не реже одного раза в неделю;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организацию работы сотрудников, участвующих в приготовлении и раздаче пищи, обслуживающего персонала с использованием средств индивидуальной защиты </w:t>
      </w: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2.7. </w:t>
      </w:r>
      <w:proofErr w:type="gramStart"/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 </w:t>
      </w:r>
      <w:hyperlink r:id="rId8" w:anchor="1300" w:history="1">
        <w:r w:rsidRPr="003608F7">
          <w:rPr>
            <w:rFonts w:ascii="Arial" w:eastAsia="Times New Roman" w:hAnsi="Arial" w:cs="Arial"/>
            <w:color w:val="808080"/>
            <w:sz w:val="24"/>
            <w:szCs w:val="24"/>
            <w:u w:val="single"/>
            <w:lang w:eastAsia="ru-RU"/>
          </w:rPr>
          <w:t>главе III</w:t>
        </w:r>
      </w:hyperlink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санитарных правил.</w:t>
      </w:r>
      <w:proofErr w:type="gramEnd"/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3608F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III. Дополнительные санитарно-эпидемиологические требования, направленные на предупреждение распространения COVID-19 в отдельных Организациях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проведении итоговой и промежуточной аттестации общеобразовательной организацией должны быть обеспечены: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соблюдение в местах проведения аттестации социальной дистанции между </w:t>
      </w:r>
      <w:proofErr w:type="gramStart"/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обучающимися</w:t>
      </w:r>
      <w:proofErr w:type="gramEnd"/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менее 1,5 метров посредством зигзагообразной рассадки по 1 человеку за партой;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Количество детей в группах, отрядах (наполняемость) должно быть не более 50% от проектной вместимости.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допускается организация отдыха детей в детских лагерях палаточного типа.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 открытием каждой смены должна проводиться генеральная уборка.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</w:t>
      </w:r>
      <w:hyperlink r:id="rId9" w:anchor="1113" w:history="1">
        <w:r w:rsidRPr="003608F7">
          <w:rPr>
            <w:rFonts w:ascii="Arial" w:eastAsia="Times New Roman" w:hAnsi="Arial" w:cs="Arial"/>
            <w:color w:val="808080"/>
            <w:sz w:val="20"/>
            <w:u w:val="single"/>
            <w:vertAlign w:val="superscript"/>
            <w:lang w:eastAsia="ru-RU"/>
          </w:rPr>
          <w:t>3</w:t>
        </w:r>
      </w:hyperlink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форма N 079/у)</w:t>
      </w:r>
      <w:hyperlink r:id="rId10" w:anchor="1114" w:history="1">
        <w:r w:rsidRPr="003608F7">
          <w:rPr>
            <w:rFonts w:ascii="Arial" w:eastAsia="Times New Roman" w:hAnsi="Arial" w:cs="Arial"/>
            <w:color w:val="808080"/>
            <w:sz w:val="20"/>
            <w:u w:val="single"/>
            <w:vertAlign w:val="superscript"/>
            <w:lang w:eastAsia="ru-RU"/>
          </w:rPr>
          <w:t>4</w:t>
        </w:r>
      </w:hyperlink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3.6. </w:t>
      </w:r>
      <w:hyperlink r:id="rId11" w:anchor="13032" w:history="1">
        <w:r w:rsidRPr="003608F7">
          <w:rPr>
            <w:rFonts w:ascii="Arial" w:eastAsia="Times New Roman" w:hAnsi="Arial" w:cs="Arial"/>
            <w:color w:val="808080"/>
            <w:sz w:val="24"/>
            <w:szCs w:val="24"/>
            <w:u w:val="single"/>
            <w:lang w:eastAsia="ru-RU"/>
          </w:rPr>
          <w:t>Абзацы второй</w:t>
        </w:r>
      </w:hyperlink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12" w:anchor="13035" w:history="1">
        <w:r w:rsidRPr="003608F7">
          <w:rPr>
            <w:rFonts w:ascii="Arial" w:eastAsia="Times New Roman" w:hAnsi="Arial" w:cs="Arial"/>
            <w:color w:val="808080"/>
            <w:sz w:val="24"/>
            <w:szCs w:val="24"/>
            <w:u w:val="single"/>
            <w:lang w:eastAsia="ru-RU"/>
          </w:rPr>
          <w:t>пятый пункта 3.3</w:t>
        </w:r>
      </w:hyperlink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13" w:anchor="1305" w:history="1">
        <w:r w:rsidRPr="003608F7">
          <w:rPr>
            <w:rFonts w:ascii="Arial" w:eastAsia="Times New Roman" w:hAnsi="Arial" w:cs="Arial"/>
            <w:color w:val="808080"/>
            <w:sz w:val="24"/>
            <w:szCs w:val="24"/>
            <w:u w:val="single"/>
            <w:lang w:eastAsia="ru-RU"/>
          </w:rPr>
          <w:t>абзацы первый</w:t>
        </w:r>
      </w:hyperlink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14" w:anchor="13053" w:history="1">
        <w:r w:rsidRPr="003608F7">
          <w:rPr>
            <w:rFonts w:ascii="Arial" w:eastAsia="Times New Roman" w:hAnsi="Arial" w:cs="Arial"/>
            <w:color w:val="808080"/>
            <w:sz w:val="24"/>
            <w:szCs w:val="24"/>
            <w:u w:val="single"/>
            <w:lang w:eastAsia="ru-RU"/>
          </w:rPr>
          <w:t>третий пункта 3.5</w:t>
        </w:r>
      </w:hyperlink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Запрещается посещение социальной организации для детей лицами, не связанными с ее деятельностью.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3.8. Организатор игровой комнаты обеспечивает: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ограничение пределов игровой комнаты (в случае ее устройства в виде специально выделенного места);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 термометрии лиц, входящих в игровую комнату (при этом лица с температурой тела 37,1</w:t>
      </w:r>
      <w:proofErr w:type="gramStart"/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°С</w:t>
      </w:r>
      <w:proofErr w:type="gramEnd"/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выше, а также с признаками инфекционных заболеваний (респираторными) в игровую комнату не допускаются);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------------------------------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Распоряжение Правительства Российской Федерации от 29.11.2014 N 2403-р "Об утверждении Основ государственной молодежной политики Российской Федерации на период до 2025 года" (Собрание законодательства Российской Федерации, 2014, N 50, ст. 7185).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608F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Постановление Главного государственного санитарного врача Российской Федерации от 15.05.2013 N 26 "Об утверждении </w:t>
      </w:r>
      <w:proofErr w:type="spellStart"/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СанПиН</w:t>
      </w:r>
      <w:proofErr w:type="spellEnd"/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2.4.1.3049-13 </w:t>
      </w: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 28564), с изменениями, внесенными постановлениями Главного государственного санитарного врача Российской Федерации от 20.07.2015 N 28 "О внесении изменений в </w:t>
      </w:r>
      <w:proofErr w:type="spellStart"/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СанПиН</w:t>
      </w:r>
      <w:proofErr w:type="spellEnd"/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2.4.1.3049-13 "Санитарно-эпидемиологические требования к</w:t>
      </w:r>
      <w:proofErr w:type="gramEnd"/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устройству, содержанию и организации режима работы дошкольных образовательных организаций" (зарегистрировано Минюстом России 03.08.2015, </w:t>
      </w:r>
      <w:proofErr w:type="gramStart"/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регистрационный</w:t>
      </w:r>
      <w:proofErr w:type="gramEnd"/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N 38312), от 27.08.2015 N 41 "О внесении изменений в </w:t>
      </w:r>
      <w:proofErr w:type="spellStart"/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СанПиН</w:t>
      </w:r>
      <w:proofErr w:type="spellEnd"/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 38824).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Статья 51 Федерального закона от 30.03.1999 N 52-ФЗ "О санитарно-эпидемиологическом благополучии населения".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608F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Приложение N 17 к приказу Министерства здравоохранения Российской Федерации 15.12.2014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 36160), с изменениями, внесенными приказом Министерства здравоохранения Российской Федерации от 09.01.2018 N 2н "О внесении изменений в приказ Министерства здравоохранения</w:t>
      </w:r>
      <w:proofErr w:type="gramEnd"/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Российской Федерации от 15 декабря 2014 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 50614).</w:t>
      </w:r>
    </w:p>
    <w:p w:rsidR="003608F7" w:rsidRPr="003608F7" w:rsidRDefault="003608F7" w:rsidP="003608F7">
      <w:pPr>
        <w:shd w:val="clear" w:color="auto" w:fill="FFFFFF"/>
        <w:spacing w:after="275" w:line="324" w:lineRule="atLeast"/>
        <w:jc w:val="left"/>
        <w:outlineLvl w:val="1"/>
        <w:rPr>
          <w:rFonts w:ascii="Arial" w:eastAsia="Times New Roman" w:hAnsi="Arial" w:cs="Arial"/>
          <w:b/>
          <w:bCs/>
          <w:color w:val="4D4D4D"/>
          <w:sz w:val="29"/>
          <w:szCs w:val="29"/>
          <w:lang w:eastAsia="ru-RU"/>
        </w:rPr>
      </w:pPr>
      <w:bookmarkStart w:id="1" w:name="review"/>
      <w:bookmarkEnd w:id="1"/>
      <w:r w:rsidRPr="003608F7">
        <w:rPr>
          <w:rFonts w:ascii="Arial" w:eastAsia="Times New Roman" w:hAnsi="Arial" w:cs="Arial"/>
          <w:b/>
          <w:bCs/>
          <w:color w:val="4D4D4D"/>
          <w:sz w:val="29"/>
          <w:szCs w:val="29"/>
          <w:lang w:eastAsia="ru-RU"/>
        </w:rPr>
        <w:t>Обзор документа</w:t>
      </w:r>
    </w:p>
    <w:p w:rsidR="003608F7" w:rsidRPr="003608F7" w:rsidRDefault="009423EC" w:rsidP="003608F7">
      <w:pPr>
        <w:spacing w:before="275" w:after="275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E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8pt" o:hralign="center" o:hrstd="t" o:hrnoshade="t" o:hr="t" fillcolor="#333" stroked="f"/>
        </w:pic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Определены санитарно-эпидемиологические требования к устройству, содержанию и организации работы образовательных учреждений и других объектов социальной инфраструктуры для детей и молодежи в условиях распространения </w:t>
      </w:r>
      <w:proofErr w:type="spellStart"/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коронавируса</w:t>
      </w:r>
      <w:proofErr w:type="spellEnd"/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частности, предусмотрен запрет на массовые мероприятия с участием различных групп лиц (групповых ячеек, классов, отрядов и иных).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детском саду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школах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оборудования. Организациям нужно составить графики уроков и перемен в целях минимизации контактов обучающихся (в т. ч. </w:t>
      </w: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сокращения их количества во время проведения термометрии, приема пищи в столовой).</w:t>
      </w:r>
    </w:p>
    <w:p w:rsidR="003608F7" w:rsidRPr="003608F7" w:rsidRDefault="003608F7" w:rsidP="003608F7">
      <w:pPr>
        <w:shd w:val="clear" w:color="auto" w:fill="FFFFFF"/>
        <w:spacing w:after="275" w:line="291" w:lineRule="atLeast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08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следует забывать о периодической уборке и дезинфекции помещений.</w:t>
      </w:r>
    </w:p>
    <w:p w:rsidR="009F212E" w:rsidRDefault="009F212E"/>
    <w:sectPr w:rsidR="009F212E" w:rsidSect="009F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608F7"/>
    <w:rsid w:val="000B597C"/>
    <w:rsid w:val="003608F7"/>
    <w:rsid w:val="00493AC5"/>
    <w:rsid w:val="009423EC"/>
    <w:rsid w:val="009F212E"/>
    <w:rsid w:val="00A07ABA"/>
    <w:rsid w:val="00D14DB8"/>
    <w:rsid w:val="00DD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2E"/>
  </w:style>
  <w:style w:type="paragraph" w:styleId="2">
    <w:name w:val="heading 2"/>
    <w:basedOn w:val="a"/>
    <w:link w:val="20"/>
    <w:uiPriority w:val="9"/>
    <w:qFormat/>
    <w:rsid w:val="003608F7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08F7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08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08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08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08F7"/>
    <w:rPr>
      <w:color w:val="0000FF"/>
      <w:u w:val="single"/>
    </w:rPr>
  </w:style>
  <w:style w:type="paragraph" w:customStyle="1" w:styleId="toleft">
    <w:name w:val="toleft"/>
    <w:basedOn w:val="a"/>
    <w:rsid w:val="003608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9464">
          <w:marLeft w:val="0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236682/" TargetMode="External"/><Relationship Id="rId13" Type="http://schemas.openxmlformats.org/officeDocument/2006/relationships/hyperlink" Target="https://www.garant.ru/products/ipo/prime/doc/7423668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236682/" TargetMode="External"/><Relationship Id="rId12" Type="http://schemas.openxmlformats.org/officeDocument/2006/relationships/hyperlink" Target="https://www.garant.ru/products/ipo/prime/doc/74236682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236682/" TargetMode="External"/><Relationship Id="rId11" Type="http://schemas.openxmlformats.org/officeDocument/2006/relationships/hyperlink" Target="https://www.garant.ru/products/ipo/prime/doc/74236682/" TargetMode="External"/><Relationship Id="rId5" Type="http://schemas.openxmlformats.org/officeDocument/2006/relationships/hyperlink" Target="https://www.garant.ru/products/ipo/prime/doc/74236682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arant.ru/products/ipo/prime/doc/74236682/" TargetMode="External"/><Relationship Id="rId4" Type="http://schemas.openxmlformats.org/officeDocument/2006/relationships/hyperlink" Target="https://www.garant.ru/products/ipo/prime/doc/74236682/" TargetMode="External"/><Relationship Id="rId9" Type="http://schemas.openxmlformats.org/officeDocument/2006/relationships/hyperlink" Target="https://www.garant.ru/products/ipo/prime/doc/74236682/" TargetMode="External"/><Relationship Id="rId14" Type="http://schemas.openxmlformats.org/officeDocument/2006/relationships/hyperlink" Target="https://www.garant.ru/products/ipo/prime/doc/742366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3041</Words>
  <Characters>17340</Characters>
  <Application>Microsoft Office Word</Application>
  <DocSecurity>0</DocSecurity>
  <Lines>144</Lines>
  <Paragraphs>40</Paragraphs>
  <ScaleCrop>false</ScaleCrop>
  <Company/>
  <LinksUpToDate>false</LinksUpToDate>
  <CharactersWithSpaces>20341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 УО</dc:creator>
  <cp:lastModifiedBy>User</cp:lastModifiedBy>
  <cp:revision>3</cp:revision>
  <dcterms:created xsi:type="dcterms:W3CDTF">2020-08-27T07:39:00Z</dcterms:created>
  <dcterms:modified xsi:type="dcterms:W3CDTF">2020-08-27T08:16:00Z</dcterms:modified>
</cp:coreProperties>
</file>