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94" w:rsidRDefault="00334194"/>
    <w:p w:rsidR="00334194" w:rsidRDefault="00334194"/>
    <w:p w:rsidR="00334194" w:rsidRDefault="00334194"/>
    <w:p w:rsidR="00334194" w:rsidRDefault="00334194"/>
    <w:p w:rsidR="00334194" w:rsidRDefault="00334194"/>
    <w:p w:rsidR="00334194" w:rsidRDefault="00334194"/>
    <w:p w:rsidR="00334194" w:rsidRDefault="00334194" w:rsidP="00334194">
      <w:pPr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Легендарная Кущевская атака.</w:t>
      </w:r>
    </w:p>
    <w:p w:rsidR="00334194" w:rsidRDefault="00334194" w:rsidP="00334194">
      <w:pPr>
        <w:autoSpaceDE w:val="0"/>
        <w:autoSpaceDN w:val="0"/>
        <w:adjustRightInd w:val="0"/>
        <w:spacing w:line="240" w:lineRule="auto"/>
        <w:ind w:firstLine="708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97BC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>Исследовательская работа.</w:t>
      </w: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334194" w:rsidRDefault="00334194" w:rsidP="00334194">
      <w:pPr>
        <w:autoSpaceDE w:val="0"/>
        <w:autoSpaceDN w:val="0"/>
        <w:adjustRightInd w:val="0"/>
        <w:spacing w:line="240" w:lineRule="auto"/>
        <w:ind w:left="5103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>Выполнена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ученицей   9  класса</w:t>
      </w:r>
    </w:p>
    <w:p w:rsidR="00334194" w:rsidRDefault="00334194" w:rsidP="00334194">
      <w:pPr>
        <w:autoSpaceDE w:val="0"/>
        <w:autoSpaceDN w:val="0"/>
        <w:adjustRightInd w:val="0"/>
        <w:spacing w:line="240" w:lineRule="auto"/>
        <w:ind w:left="5103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МБОУ ООШ   № 8                                                                Турановой Ириной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  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      Краснодарский край,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                Приморско -_Ахтарский район,                     хутор  Свободный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                         </w:t>
      </w:r>
      <w:r>
        <w:rPr>
          <w:rFonts w:ascii="Times New Roman CYR" w:hAnsi="Times New Roman CYR" w:cs="Times New Roman CYR"/>
          <w:sz w:val="24"/>
          <w:szCs w:val="24"/>
        </w:rPr>
        <w:tab/>
        <w:t>.</w:t>
      </w: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334194" w:rsidRDefault="00334194" w:rsidP="00334194">
      <w:pPr>
        <w:autoSpaceDE w:val="0"/>
        <w:autoSpaceDN w:val="0"/>
        <w:adjustRightInd w:val="0"/>
        <w:spacing w:line="240" w:lineRule="auto"/>
        <w:ind w:left="5103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Научный руководитель</w:t>
      </w:r>
    </w:p>
    <w:p w:rsidR="00334194" w:rsidRDefault="00334194" w:rsidP="00334194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 CYR" w:hAnsi="Times New Roman CYR" w:cs="Times New Roman CYR"/>
          <w:sz w:val="24"/>
          <w:szCs w:val="24"/>
        </w:rPr>
        <w:t xml:space="preserve">учитель МБОУ ООШ № 8               </w:t>
      </w:r>
    </w:p>
    <w:p w:rsidR="00334194" w:rsidRDefault="00334194" w:rsidP="00334194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 CYR" w:hAnsi="Times New Roman CYR" w:cs="Times New Roman CYR"/>
          <w:sz w:val="24"/>
          <w:szCs w:val="24"/>
        </w:rPr>
        <w:t>Багдасарова Людмила Валерьевна.</w:t>
      </w: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ab/>
      </w: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ab/>
      </w:r>
      <w:r w:rsidRPr="00E97BCB">
        <w:rPr>
          <w:rFonts w:ascii="Times New Roman" w:hAnsi="Times New Roman" w:cs="Times New Roman"/>
          <w:sz w:val="24"/>
          <w:szCs w:val="24"/>
        </w:rPr>
        <w:tab/>
      </w: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194" w:rsidRPr="00E97BCB" w:rsidRDefault="00334194" w:rsidP="0033419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194" w:rsidRDefault="00334194" w:rsidP="00334194">
      <w:pPr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г. Приморско – Ахтарск</w:t>
      </w:r>
    </w:p>
    <w:p w:rsidR="00334194" w:rsidRDefault="00334194" w:rsidP="00334194">
      <w:pPr>
        <w:autoSpaceDE w:val="0"/>
        <w:autoSpaceDN w:val="0"/>
        <w:adjustRightInd w:val="0"/>
        <w:spacing w:line="240" w:lineRule="auto"/>
        <w:ind w:left="2124" w:firstLine="708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                             2012  </w:t>
      </w:r>
      <w:r>
        <w:rPr>
          <w:rFonts w:ascii="Times New Roman CYR" w:hAnsi="Times New Roman CYR" w:cs="Times New Roman CYR"/>
          <w:sz w:val="24"/>
          <w:szCs w:val="24"/>
        </w:rPr>
        <w:t>г.</w:t>
      </w:r>
    </w:p>
    <w:p w:rsidR="00334194" w:rsidRPr="00E463A8" w:rsidRDefault="00334194" w:rsidP="00334194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  <w:szCs w:val="24"/>
        </w:rPr>
      </w:pPr>
      <w:r w:rsidRPr="00E463A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463A8">
        <w:rPr>
          <w:rFonts w:ascii="Times New Roman CYR" w:hAnsi="Times New Roman CYR" w:cs="Times New Roman CYR"/>
          <w:sz w:val="24"/>
          <w:szCs w:val="24"/>
        </w:rPr>
        <w:t>Содержание.</w:t>
      </w:r>
    </w:p>
    <w:p w:rsidR="00334194" w:rsidRPr="00E463A8" w:rsidRDefault="00334194" w:rsidP="00334194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  <w:szCs w:val="24"/>
        </w:rPr>
      </w:pPr>
      <w:r w:rsidRPr="00E463A8">
        <w:rPr>
          <w:rFonts w:ascii="Times New Roman CYR" w:hAnsi="Times New Roman CYR" w:cs="Times New Roman CYR"/>
          <w:sz w:val="24"/>
          <w:szCs w:val="24"/>
        </w:rPr>
        <w:t>Введение___________________________________</w:t>
      </w:r>
      <w:r w:rsidR="00573A74">
        <w:rPr>
          <w:rFonts w:ascii="Times New Roman CYR" w:hAnsi="Times New Roman CYR" w:cs="Times New Roman CYR"/>
          <w:sz w:val="24"/>
          <w:szCs w:val="24"/>
        </w:rPr>
        <w:t>_______________________________1</w:t>
      </w:r>
      <w:r w:rsidRPr="00E463A8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334194" w:rsidRPr="00E463A8" w:rsidRDefault="00334194" w:rsidP="00334194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463A8">
        <w:rPr>
          <w:rFonts w:ascii="Times New Roman CYR" w:hAnsi="Times New Roman CYR" w:cs="Times New Roman CYR"/>
          <w:sz w:val="24"/>
          <w:szCs w:val="24"/>
        </w:rPr>
        <w:t xml:space="preserve">  </w:t>
      </w:r>
      <w:r w:rsidRPr="00E463A8">
        <w:rPr>
          <w:rFonts w:ascii="Times New Roman" w:hAnsi="Times New Roman" w:cs="Times New Roman"/>
          <w:bCs/>
          <w:sz w:val="24"/>
          <w:szCs w:val="24"/>
        </w:rPr>
        <w:t>1.</w:t>
      </w:r>
      <w:r w:rsidRPr="00E463A8">
        <w:rPr>
          <w:rFonts w:ascii="Times New Roman CYR" w:hAnsi="Times New Roman CYR" w:cs="Times New Roman CYR"/>
          <w:bCs/>
          <w:sz w:val="24"/>
          <w:szCs w:val="24"/>
        </w:rPr>
        <w:t>Социологический опрос.</w:t>
      </w:r>
      <w:r>
        <w:rPr>
          <w:rFonts w:ascii="Times New Roman CYR" w:hAnsi="Times New Roman CYR" w:cs="Times New Roman CYR"/>
          <w:bCs/>
          <w:sz w:val="24"/>
          <w:szCs w:val="24"/>
        </w:rPr>
        <w:t>___________________</w:t>
      </w:r>
      <w:r w:rsidR="00573A74">
        <w:rPr>
          <w:rFonts w:ascii="Times New Roman CYR" w:hAnsi="Times New Roman CYR" w:cs="Times New Roman CYR"/>
          <w:bCs/>
          <w:sz w:val="24"/>
          <w:szCs w:val="24"/>
        </w:rPr>
        <w:t>_______________________________2</w:t>
      </w:r>
    </w:p>
    <w:p w:rsidR="00334194" w:rsidRPr="00E463A8" w:rsidRDefault="00334194" w:rsidP="00334194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463A8">
        <w:rPr>
          <w:rFonts w:ascii="Times New Roman" w:hAnsi="Times New Roman" w:cs="Times New Roman"/>
          <w:bCs/>
          <w:sz w:val="24"/>
          <w:szCs w:val="24"/>
        </w:rPr>
        <w:t xml:space="preserve">  2. </w:t>
      </w:r>
      <w:r w:rsidRPr="00E463A8">
        <w:rPr>
          <w:rFonts w:ascii="Times New Roman CYR" w:hAnsi="Times New Roman CYR" w:cs="Times New Roman CYR"/>
          <w:bCs/>
          <w:sz w:val="24"/>
          <w:szCs w:val="24"/>
        </w:rPr>
        <w:t>Изучение научной литературы.</w:t>
      </w:r>
      <w:r>
        <w:rPr>
          <w:rFonts w:ascii="Times New Roman CYR" w:hAnsi="Times New Roman CYR" w:cs="Times New Roman CYR"/>
          <w:bCs/>
          <w:sz w:val="24"/>
          <w:szCs w:val="24"/>
        </w:rPr>
        <w:t>____________________________________________</w:t>
      </w:r>
      <w:r w:rsidR="00573A74">
        <w:rPr>
          <w:rFonts w:ascii="Times New Roman CYR" w:hAnsi="Times New Roman CYR" w:cs="Times New Roman CYR"/>
          <w:bCs/>
          <w:sz w:val="24"/>
          <w:szCs w:val="24"/>
        </w:rPr>
        <w:t>2-7</w:t>
      </w:r>
    </w:p>
    <w:p w:rsidR="00334194" w:rsidRPr="00E463A8" w:rsidRDefault="00334194" w:rsidP="0033419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463A8">
        <w:rPr>
          <w:rFonts w:ascii="Times New Roman" w:hAnsi="Times New Roman" w:cs="Times New Roman"/>
          <w:bCs/>
          <w:sz w:val="24"/>
          <w:szCs w:val="24"/>
        </w:rPr>
        <w:t xml:space="preserve">      2.1. Начало войны на Кубани.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</w:t>
      </w:r>
      <w:r w:rsidR="00573A74">
        <w:rPr>
          <w:rFonts w:ascii="Times New Roman" w:hAnsi="Times New Roman" w:cs="Times New Roman"/>
          <w:bCs/>
          <w:sz w:val="24"/>
          <w:szCs w:val="24"/>
        </w:rPr>
        <w:t>2-3</w:t>
      </w:r>
    </w:p>
    <w:p w:rsidR="00334194" w:rsidRPr="00E463A8" w:rsidRDefault="00334194" w:rsidP="00334194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463A8">
        <w:rPr>
          <w:rFonts w:ascii="Times New Roman" w:hAnsi="Times New Roman" w:cs="Times New Roman"/>
          <w:bCs/>
          <w:sz w:val="24"/>
          <w:szCs w:val="24"/>
        </w:rPr>
        <w:t xml:space="preserve">      2.2. Три версии </w:t>
      </w:r>
      <w:r w:rsidRPr="00E463A8">
        <w:rPr>
          <w:rFonts w:ascii="Times New Roman CYR" w:hAnsi="Times New Roman CYR" w:cs="Times New Roman CYR"/>
          <w:bCs/>
          <w:sz w:val="24"/>
          <w:szCs w:val="24"/>
        </w:rPr>
        <w:t>хода битвы.</w:t>
      </w:r>
      <w:r>
        <w:rPr>
          <w:rFonts w:ascii="Times New Roman CYR" w:hAnsi="Times New Roman CYR" w:cs="Times New Roman CYR"/>
          <w:bCs/>
          <w:sz w:val="24"/>
          <w:szCs w:val="24"/>
        </w:rPr>
        <w:t>______________________________________________</w:t>
      </w:r>
      <w:r w:rsidR="00573A74">
        <w:rPr>
          <w:rFonts w:ascii="Times New Roman CYR" w:hAnsi="Times New Roman CYR" w:cs="Times New Roman CYR"/>
          <w:bCs/>
          <w:sz w:val="24"/>
          <w:szCs w:val="24"/>
        </w:rPr>
        <w:t>3-4</w:t>
      </w:r>
    </w:p>
    <w:p w:rsidR="00334194" w:rsidRPr="00E463A8" w:rsidRDefault="00334194" w:rsidP="00334194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463A8">
        <w:rPr>
          <w:rFonts w:ascii="Times New Roman" w:hAnsi="Times New Roman" w:cs="Times New Roman"/>
          <w:bCs/>
          <w:sz w:val="24"/>
          <w:szCs w:val="24"/>
        </w:rPr>
        <w:t xml:space="preserve">      2.3. Герой битвы. 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</w:t>
      </w:r>
      <w:r w:rsidR="00573A74">
        <w:rPr>
          <w:rFonts w:ascii="Times New Roman" w:hAnsi="Times New Roman" w:cs="Times New Roman"/>
          <w:bCs/>
          <w:sz w:val="24"/>
          <w:szCs w:val="24"/>
        </w:rPr>
        <w:t>_5-7</w:t>
      </w:r>
      <w:r w:rsidRPr="00E463A8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334194" w:rsidRPr="00E463A8" w:rsidRDefault="00334194" w:rsidP="00334194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  <w:szCs w:val="24"/>
        </w:rPr>
      </w:pPr>
      <w:r w:rsidRPr="00E463A8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3A8">
        <w:rPr>
          <w:rFonts w:ascii="Times New Roman CYR" w:hAnsi="Times New Roman CYR" w:cs="Times New Roman CYR"/>
          <w:sz w:val="24"/>
          <w:szCs w:val="24"/>
        </w:rPr>
        <w:t>Заключение________________________________</w:t>
      </w:r>
      <w:r w:rsidR="00573A74">
        <w:rPr>
          <w:rFonts w:ascii="Times New Roman CYR" w:hAnsi="Times New Roman CYR" w:cs="Times New Roman CYR"/>
          <w:sz w:val="24"/>
          <w:szCs w:val="24"/>
        </w:rPr>
        <w:t>_____________________________  8</w:t>
      </w:r>
      <w:r w:rsidRPr="00E463A8">
        <w:rPr>
          <w:rFonts w:ascii="Times New Roman CYR" w:hAnsi="Times New Roman CYR" w:cs="Times New Roman CYR"/>
          <w:sz w:val="24"/>
          <w:szCs w:val="24"/>
        </w:rPr>
        <w:t xml:space="preserve">    Литература___________________________________</w:t>
      </w:r>
      <w:r w:rsidR="00573A74">
        <w:rPr>
          <w:rFonts w:ascii="Times New Roman CYR" w:hAnsi="Times New Roman CYR" w:cs="Times New Roman CYR"/>
          <w:sz w:val="24"/>
          <w:szCs w:val="24"/>
        </w:rPr>
        <w:t>______________________________9</w:t>
      </w:r>
    </w:p>
    <w:p w:rsidR="00334194" w:rsidRPr="00E463A8" w:rsidRDefault="00334194" w:rsidP="0033419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34194" w:rsidRPr="00E463A8" w:rsidRDefault="00334194" w:rsidP="0033419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34194" w:rsidRPr="00E463A8" w:rsidRDefault="00334194" w:rsidP="00334194">
      <w:pPr>
        <w:autoSpaceDE w:val="0"/>
        <w:autoSpaceDN w:val="0"/>
        <w:adjustRightInd w:val="0"/>
        <w:rPr>
          <w:rFonts w:ascii="Calibri" w:hAnsi="Calibri" w:cs="Calibri"/>
        </w:rPr>
      </w:pPr>
    </w:p>
    <w:p w:rsidR="00334194" w:rsidRPr="00E463A8" w:rsidRDefault="00334194" w:rsidP="00334194">
      <w:pPr>
        <w:autoSpaceDE w:val="0"/>
        <w:autoSpaceDN w:val="0"/>
        <w:adjustRightInd w:val="0"/>
        <w:rPr>
          <w:rFonts w:ascii="Calibri" w:hAnsi="Calibri" w:cs="Calibri"/>
        </w:rPr>
      </w:pPr>
    </w:p>
    <w:p w:rsidR="00334194" w:rsidRPr="00E463A8" w:rsidRDefault="00334194" w:rsidP="00334194">
      <w:pPr>
        <w:autoSpaceDE w:val="0"/>
        <w:autoSpaceDN w:val="0"/>
        <w:adjustRightInd w:val="0"/>
        <w:rPr>
          <w:rFonts w:ascii="Calibri" w:hAnsi="Calibri" w:cs="Calibri"/>
        </w:rPr>
      </w:pPr>
    </w:p>
    <w:p w:rsidR="00334194" w:rsidRPr="00E463A8" w:rsidRDefault="00334194" w:rsidP="00334194">
      <w:pPr>
        <w:autoSpaceDE w:val="0"/>
        <w:autoSpaceDN w:val="0"/>
        <w:adjustRightInd w:val="0"/>
        <w:rPr>
          <w:rFonts w:ascii="Calibri" w:hAnsi="Calibri" w:cs="Calibri"/>
        </w:rPr>
      </w:pPr>
    </w:p>
    <w:p w:rsidR="00334194" w:rsidRPr="00E97BCB" w:rsidRDefault="00334194" w:rsidP="00334194">
      <w:pPr>
        <w:autoSpaceDE w:val="0"/>
        <w:autoSpaceDN w:val="0"/>
        <w:adjustRightInd w:val="0"/>
        <w:rPr>
          <w:rFonts w:ascii="Calibri" w:hAnsi="Calibri" w:cs="Calibri"/>
        </w:rPr>
      </w:pPr>
    </w:p>
    <w:p w:rsidR="00334194" w:rsidRDefault="00334194"/>
    <w:p w:rsidR="00C941F2" w:rsidRDefault="00C941F2"/>
    <w:p w:rsidR="00C941F2" w:rsidRDefault="00C941F2"/>
    <w:p w:rsidR="00C941F2" w:rsidRDefault="00C941F2"/>
    <w:p w:rsidR="00C941F2" w:rsidRDefault="00C941F2"/>
    <w:p w:rsidR="00C941F2" w:rsidRDefault="00C941F2"/>
    <w:p w:rsidR="00C941F2" w:rsidRDefault="00C941F2"/>
    <w:p w:rsidR="00C941F2" w:rsidRDefault="00C941F2"/>
    <w:p w:rsidR="00C941F2" w:rsidRPr="00F2753E" w:rsidRDefault="00C941F2" w:rsidP="00C941F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Введение.</w:t>
      </w:r>
    </w:p>
    <w:p w:rsidR="00C941F2" w:rsidRPr="005C45EA" w:rsidRDefault="00C941F2" w:rsidP="00C941F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45EA">
        <w:rPr>
          <w:rFonts w:ascii="Times New Roman" w:hAnsi="Times New Roman" w:cs="Times New Roman"/>
          <w:sz w:val="24"/>
          <w:szCs w:val="24"/>
        </w:rPr>
        <w:t>Есть события, над которыми время не властно, и, чем дальше в прошлое уходят годы, тем яснее становится их величие. К таким событиям относится Великая Отечественная война. В годы</w:t>
      </w:r>
      <w:r w:rsidRPr="005C45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45EA">
        <w:rPr>
          <w:rFonts w:ascii="Times New Roman" w:hAnsi="Times New Roman" w:cs="Times New Roman"/>
          <w:sz w:val="24"/>
          <w:szCs w:val="24"/>
        </w:rPr>
        <w:t>Великой Отечественной войны погибли более 20 миллионов советских людей. Полностью было разрушено 1710 городов и поселков городского типа,</w:t>
      </w:r>
      <w:r>
        <w:rPr>
          <w:rFonts w:ascii="Times New Roman" w:hAnsi="Times New Roman" w:cs="Times New Roman"/>
          <w:sz w:val="24"/>
          <w:szCs w:val="24"/>
        </w:rPr>
        <w:t xml:space="preserve"> 70 тысяч сел и деревень.  Р</w:t>
      </w:r>
      <w:r w:rsidRPr="005C45EA">
        <w:rPr>
          <w:rFonts w:ascii="Times New Roman" w:hAnsi="Times New Roman" w:cs="Times New Roman"/>
          <w:sz w:val="24"/>
          <w:szCs w:val="24"/>
        </w:rPr>
        <w:t>азрушено 6 миллионов зданий. Остались без крова над головой почти 25 миллионов человек. Страна потеряла 30% национального богатства.</w:t>
      </w:r>
    </w:p>
    <w:p w:rsidR="00C941F2" w:rsidRPr="00377579" w:rsidRDefault="00C941F2" w:rsidP="00C941F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45EA">
        <w:rPr>
          <w:rFonts w:ascii="Times New Roman" w:hAnsi="Times New Roman" w:cs="Times New Roman"/>
          <w:sz w:val="24"/>
          <w:szCs w:val="24"/>
        </w:rPr>
        <w:t>В исключительно тяжелых условиях люди восстанавливали города, села, заводы и фабрики, закапывали воронки от бомб и снарядов. Но изранена была не только земля, ведь война искорежила, ранила сердца и судьбы.</w:t>
      </w:r>
      <w:r>
        <w:rPr>
          <w:rFonts w:ascii="Times New Roman" w:hAnsi="Times New Roman" w:cs="Times New Roman"/>
          <w:sz w:val="24"/>
          <w:szCs w:val="24"/>
        </w:rPr>
        <w:t xml:space="preserve"> Сражение, о котором пойдёт речь в этой работе, не зачислено в разряд </w:t>
      </w:r>
      <w:proofErr w:type="gramStart"/>
      <w:r>
        <w:rPr>
          <w:rFonts w:ascii="Times New Roman" w:hAnsi="Times New Roman" w:cs="Times New Roman"/>
          <w:sz w:val="24"/>
          <w:szCs w:val="24"/>
        </w:rPr>
        <w:t>великих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Но  не вспомнить о нём нельзя, потому как велика была цена победы.                                                                         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     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Цель нашего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исследования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: изучить героическую атаку под Кущевской.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         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      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     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Задачи:</w:t>
      </w:r>
    </w:p>
    <w:p w:rsidR="00C941F2" w:rsidRDefault="00C941F2" w:rsidP="00C941F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before="100" w:after="100" w:line="240" w:lineRule="auto"/>
        <w:ind w:left="480" w:hanging="36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изучить историю атаки под Кущевской; </w:t>
      </w:r>
    </w:p>
    <w:p w:rsidR="00C941F2" w:rsidRDefault="00C941F2" w:rsidP="00C941F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before="100" w:after="100" w:line="240" w:lineRule="auto"/>
        <w:ind w:left="480" w:hanging="36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выяснить, знают ли учащиеся нашей школы об атаке под Кущевской.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ind w:left="480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Методы исследования:</w:t>
      </w:r>
    </w:p>
    <w:p w:rsidR="00C941F2" w:rsidRPr="0086280D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изучение литературных источников;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C941F2" w:rsidRPr="00E97BCB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-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социологический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опрос.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 </w:t>
      </w:r>
    </w:p>
    <w:p w:rsidR="00C941F2" w:rsidRPr="00E97BCB" w:rsidRDefault="00C941F2" w:rsidP="00C941F2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941F2" w:rsidRPr="00E97BCB" w:rsidRDefault="00C941F2" w:rsidP="00C941F2">
      <w:pPr>
        <w:autoSpaceDE w:val="0"/>
        <w:autoSpaceDN w:val="0"/>
        <w:adjustRightInd w:val="0"/>
        <w:rPr>
          <w:rFonts w:ascii="Calibri" w:hAnsi="Calibri" w:cs="Calibri"/>
        </w:rPr>
      </w:pPr>
    </w:p>
    <w:p w:rsidR="00C941F2" w:rsidRPr="00E97BCB" w:rsidRDefault="00C941F2" w:rsidP="00C941F2">
      <w:pPr>
        <w:autoSpaceDE w:val="0"/>
        <w:autoSpaceDN w:val="0"/>
        <w:adjustRightInd w:val="0"/>
        <w:rPr>
          <w:rFonts w:ascii="Calibri" w:hAnsi="Calibri" w:cs="Calibri"/>
        </w:rPr>
      </w:pPr>
    </w:p>
    <w:p w:rsidR="00C941F2" w:rsidRPr="00E97BCB" w:rsidRDefault="00C941F2" w:rsidP="00C941F2">
      <w:pPr>
        <w:autoSpaceDE w:val="0"/>
        <w:autoSpaceDN w:val="0"/>
        <w:adjustRightInd w:val="0"/>
        <w:rPr>
          <w:rFonts w:ascii="Calibri" w:hAnsi="Calibri" w:cs="Calibri"/>
        </w:rPr>
      </w:pPr>
    </w:p>
    <w:p w:rsidR="00C941F2" w:rsidRPr="00E97BCB" w:rsidRDefault="00C941F2" w:rsidP="00C941F2">
      <w:pPr>
        <w:autoSpaceDE w:val="0"/>
        <w:autoSpaceDN w:val="0"/>
        <w:adjustRightInd w:val="0"/>
        <w:rPr>
          <w:rFonts w:ascii="Calibri" w:hAnsi="Calibri" w:cs="Calibri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97BCB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Социологический опрос.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 CYR" w:hAnsi="Times New Roman CYR" w:cs="Times New Roman CYR"/>
          <w:sz w:val="24"/>
          <w:szCs w:val="24"/>
        </w:rPr>
        <w:t>Казалось, мы все знаем о Великой Отечественной войне 1941-1945 годов. Но углубляясь в историю, мы приходим к выводу, что некоторые события нам не известны. Мы решили провести опрос учащихся старших классов нашей школы, чтобы выяснить знают ли они об атаке под Кущевской.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В анкетировании приняли участие 76 учащихся старших классов  школы. Участникам анкетирования был задан следующий вопрос:</w:t>
      </w:r>
      <w:r>
        <w:rPr>
          <w:rFonts w:ascii="Times New Roman CYR" w:hAnsi="Times New Roman CYR" w:cs="Times New Roman CYR"/>
          <w:sz w:val="24"/>
          <w:szCs w:val="24"/>
        </w:rPr>
        <w:t xml:space="preserve"> Знают ли они о легендарной атаке под Кущевской?                                                                                                       И вот какой результат мы получили:</w:t>
      </w:r>
    </w:p>
    <w:p w:rsidR="00C941F2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941F2" w:rsidRPr="00E97BCB" w:rsidRDefault="00C941F2" w:rsidP="00C941F2">
      <w:pPr>
        <w:autoSpaceDE w:val="0"/>
        <w:autoSpaceDN w:val="0"/>
        <w:adjustRightInd w:val="0"/>
        <w:spacing w:before="90" w:after="9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62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2838450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941F2" w:rsidRPr="00E97BCB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Вывод:</w:t>
      </w:r>
      <w:r>
        <w:rPr>
          <w:rFonts w:ascii="Times New Roman CYR" w:hAnsi="Times New Roman CYR" w:cs="Times New Roman CYR"/>
          <w:sz w:val="24"/>
          <w:szCs w:val="24"/>
        </w:rPr>
        <w:t xml:space="preserve"> мало кто знает об атаке под Кущевской.</w:t>
      </w: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97BC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Изучение научной литературы.</w:t>
      </w:r>
    </w:p>
    <w:p w:rsidR="00C941F2" w:rsidRPr="00E97BCB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7BCB">
        <w:rPr>
          <w:rFonts w:ascii="Times New Roman" w:hAnsi="Times New Roman" w:cs="Times New Roman"/>
          <w:b/>
          <w:bCs/>
          <w:sz w:val="24"/>
          <w:szCs w:val="24"/>
        </w:rPr>
        <w:t>2.1.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Начало войны на Кубани.</w:t>
      </w: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 xml:space="preserve">Родина- это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то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что вошло в душу с раннего детства. Для меня мой кубанский край – это неотъемлемая частица моей жизни и души, так как Родина – </w:t>
      </w:r>
      <w:r w:rsidRPr="00E97BC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священная тайна каждого человека</w:t>
      </w:r>
      <w:r w:rsidRPr="00E97BCB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А потому историю своей земли нужно не просто изучать, нужно стремиться осознавать на какой земле мы живём, учимся и кому мы всем этим обязаны.  </w:t>
      </w: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sz w:val="24"/>
          <w:szCs w:val="24"/>
        </w:rPr>
        <w:t xml:space="preserve">Атака под Кущевской не зачислена историками в разряд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великих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. Но не вспомнить о ней нельзя, потому как велика была цена победы. Для получения информации  мы обратились в библиотеку и выяснили много интересного. </w:t>
      </w: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                              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324225" cy="204787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F2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</w:t>
      </w:r>
    </w:p>
    <w:p w:rsidR="00C941F2" w:rsidRPr="00616313" w:rsidRDefault="00C941F2" w:rsidP="00C941F2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</w:t>
      </w:r>
      <w:r w:rsidRPr="00616313">
        <w:rPr>
          <w:rFonts w:ascii="Times New Roman CYR" w:hAnsi="Times New Roman CYR" w:cs="Times New Roman CYR"/>
          <w:b/>
          <w:sz w:val="24"/>
          <w:szCs w:val="24"/>
        </w:rPr>
        <w:t>Рисунок 1. Изучение научной литературы в библиотеке.</w:t>
      </w:r>
    </w:p>
    <w:p w:rsidR="00C941F2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1F2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 CYR" w:hAnsi="Times New Roman CYR" w:cs="Times New Roman CYR"/>
          <w:sz w:val="24"/>
          <w:szCs w:val="24"/>
        </w:rPr>
        <w:t>После начала Великой Отечественной войны, летом и осенью 1941 г. на Кубани, Ставрополье развернулось массовое движение за создание добровольческого казачьего ополчения. В станицах формировались казачьи сотни. Эти казачьи части комплектовались исключительно из добровольцев-казаков непризывных возрастов. Основу её личного состава составили казаки – участники гражданской войны. Развернулось движение за создание казачьего ополчения и на Кубани. На 1 августа 1941 г. в Краснодарском крае было подано 177655 заявлений о приеме в ополчение. В помощь кубанским истребительным батальонам в 27 районах края были сформированы казачьи сотни. На собраниях районных активов принимались решения о создании кубанских казачьих сотен в каждом районе. Сотни заявлений подавались казаками в райвоенкоматы с просьбой зачислить их в кавалерийские кубанские части и соединения, формируемые военкоматами края. В Варениковском районе было подано 128 заявлений бывшими бойцами 1-й Конной Армии, коммунистами и комсомольцами, в Павловском районе – 132 заявления, в Новотитаровском – 120 заявлений и т.д. Правления колхозов выделяли для них лошадей, снаряжение, в колхозных мастерских делали тачанки. Повсюду в казачьих районах шла запись добровольцев в кавалерийские части Красной Армии. 15 октября 1941 г. Краснодарский крайком ВКП обратился в ЦК ВКП с просьбой разрешить сформировать средствами колхозов края три казачьих добровольческих кавалерийских дивизии, обмундировав их в кубанскую казачью форму. Вскоре казакам предстал шанс в очередной раз доказать свою отвагу на поле боя.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97BCB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 CYR" w:hAnsi="Times New Roman CYR" w:cs="Times New Roman CYR"/>
          <w:sz w:val="24"/>
          <w:szCs w:val="24"/>
        </w:rPr>
        <w:t>августа 1942 года казаки 13-й Кубанской дивизии в конном строю атаковали немецкие войска у Кущёвской. Бой длился три-четыре часа.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97BCB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Три версии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хода битвы.</w:t>
      </w:r>
    </w:p>
    <w:p w:rsidR="00C941F2" w:rsidRPr="00E97BCB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 CYR" w:hAnsi="Times New Roman CYR" w:cs="Times New Roman CYR"/>
          <w:sz w:val="24"/>
          <w:szCs w:val="24"/>
        </w:rPr>
        <w:t xml:space="preserve">   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Об атаке под Кущевской не только существует множество небылиц, но и в </w:t>
      </w:r>
      <w:r>
        <w:rPr>
          <w:rFonts w:ascii="Times New Roman CYR" w:hAnsi="Times New Roman CYR" w:cs="Times New Roman CYR"/>
          <w:sz w:val="24"/>
          <w:szCs w:val="24"/>
        </w:rPr>
        <w:t xml:space="preserve">научных </w:t>
      </w:r>
      <w:r w:rsidRPr="00E97BCB">
        <w:rPr>
          <w:rFonts w:ascii="Times New Roman CYR" w:hAnsi="Times New Roman CYR" w:cs="Times New Roman CYR"/>
          <w:sz w:val="24"/>
          <w:szCs w:val="24"/>
        </w:rPr>
        <w:t>источниках об этом событии рассказывается по-разному.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E97BCB">
        <w:rPr>
          <w:rFonts w:ascii="Times New Roman CYR" w:hAnsi="Times New Roman CYR" w:cs="Times New Roman CYR"/>
          <w:sz w:val="24"/>
          <w:szCs w:val="24"/>
        </w:rPr>
        <w:t>Согласно одной версии, атака казаков была произведена на оборонительные позиции немецких войск, располагавших артиллерией и танками</w:t>
      </w:r>
      <w:r w:rsidRPr="00E97BCB">
        <w:rPr>
          <w:rFonts w:ascii="Times New Roman" w:hAnsi="Times New Roman" w:cs="Times New Roman"/>
          <w:sz w:val="24"/>
          <w:szCs w:val="24"/>
        </w:rPr>
        <w:t xml:space="preserve">.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По рассказу ветерана </w:t>
      </w:r>
      <w:hyperlink r:id="rId7" w:history="1">
        <w:r w:rsidRPr="00E97BCB">
          <w:rPr>
            <w:rFonts w:ascii="Times New Roman CYR" w:hAnsi="Times New Roman CYR" w:cs="Times New Roman CYR"/>
            <w:sz w:val="24"/>
            <w:szCs w:val="24"/>
          </w:rPr>
          <w:t>Кубанского казачьего кавалерийского корпуса</w:t>
        </w:r>
      </w:hyperlink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 w:rsidRPr="00E97BCB">
        <w:rPr>
          <w:rFonts w:ascii="Times New Roman CYR" w:hAnsi="Times New Roman CYR" w:cs="Times New Roman CYR"/>
          <w:sz w:val="24"/>
          <w:szCs w:val="24"/>
        </w:rPr>
        <w:t>Е. И.</w:t>
      </w:r>
      <w:r w:rsidRPr="00E97BC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Мостового, после артиллерийской подготовки кавалерия развернулась в </w:t>
      </w:r>
      <w:hyperlink r:id="rId8" w:history="1">
        <w:r w:rsidRPr="00E97BCB">
          <w:rPr>
            <w:rFonts w:ascii="Times New Roman CYR" w:hAnsi="Times New Roman CYR" w:cs="Times New Roman CYR"/>
            <w:sz w:val="24"/>
            <w:szCs w:val="24"/>
          </w:rPr>
          <w:t>лаву</w:t>
        </w:r>
      </w:hyperlink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шириной полтора-два </w:t>
      </w:r>
      <w:hyperlink r:id="rId9" w:history="1">
        <w:r w:rsidRPr="00E97BCB">
          <w:rPr>
            <w:rFonts w:ascii="Times New Roman CYR" w:hAnsi="Times New Roman CYR" w:cs="Times New Roman CYR"/>
            <w:sz w:val="24"/>
            <w:szCs w:val="24"/>
          </w:rPr>
          <w:t>километра</w:t>
        </w:r>
      </w:hyperlink>
      <w:r w:rsidRPr="00E97BCB">
        <w:rPr>
          <w:rFonts w:ascii="Times New Roman" w:hAnsi="Times New Roman" w:cs="Times New Roman"/>
          <w:sz w:val="24"/>
          <w:szCs w:val="24"/>
        </w:rPr>
        <w:t xml:space="preserve">.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Немецкие войска открыли огонь с опозданием, после чего ввели в </w:t>
      </w:r>
      <w:r w:rsidRPr="00E97BCB">
        <w:rPr>
          <w:rFonts w:ascii="Times New Roman CYR" w:hAnsi="Times New Roman CYR" w:cs="Times New Roman CYR"/>
          <w:sz w:val="24"/>
          <w:szCs w:val="24"/>
        </w:rPr>
        <w:lastRenderedPageBreak/>
        <w:t>действие авиацию, но с малым эффектом. Казаки врубились в немецкие порядки на несколько километров, подбили несколько танков.</w:t>
      </w:r>
    </w:p>
    <w:p w:rsidR="00C941F2" w:rsidRPr="00E97BCB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 CYR" w:hAnsi="Times New Roman CYR" w:cs="Times New Roman CYR"/>
          <w:sz w:val="24"/>
          <w:szCs w:val="24"/>
        </w:rPr>
        <w:t xml:space="preserve">Согласно </w:t>
      </w:r>
      <w:r>
        <w:rPr>
          <w:rFonts w:ascii="Times New Roman CYR" w:hAnsi="Times New Roman CYR" w:cs="Times New Roman CYR"/>
          <w:sz w:val="24"/>
          <w:szCs w:val="24"/>
        </w:rPr>
        <w:t xml:space="preserve">рассказам </w:t>
      </w:r>
      <w:r w:rsidRPr="00E97BCB">
        <w:rPr>
          <w:rFonts w:ascii="Times New Roman CYR" w:hAnsi="Times New Roman CYR" w:cs="Times New Roman CYR"/>
          <w:sz w:val="24"/>
          <w:szCs w:val="24"/>
        </w:rPr>
        <w:t>Е.</w:t>
      </w:r>
      <w:r w:rsidRPr="00E97BC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97BCB">
        <w:rPr>
          <w:rFonts w:ascii="Times New Roman CYR" w:hAnsi="Times New Roman CYR" w:cs="Times New Roman CYR"/>
          <w:sz w:val="24"/>
          <w:szCs w:val="24"/>
        </w:rPr>
        <w:t>С.</w:t>
      </w:r>
      <w:r w:rsidRPr="00E97BC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97BCB">
        <w:rPr>
          <w:rFonts w:ascii="Times New Roman CYR" w:hAnsi="Times New Roman CYR" w:cs="Times New Roman CYR"/>
          <w:sz w:val="24"/>
          <w:szCs w:val="24"/>
        </w:rPr>
        <w:t>Поникаровского, два полка казаков при поддержке танков выбили немецкие войска с позиций у станицы, после чего начался затяжной бой в самой Кущёвской.</w:t>
      </w:r>
    </w:p>
    <w:p w:rsidR="00C941F2" w:rsidRPr="00E97BCB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</w:t>
      </w:r>
      <w:r w:rsidRPr="00E97BCB">
        <w:rPr>
          <w:rFonts w:ascii="Times New Roman CYR" w:hAnsi="Times New Roman CYR" w:cs="Times New Roman CYR"/>
          <w:sz w:val="24"/>
          <w:szCs w:val="24"/>
        </w:rPr>
        <w:t>Согласно</w:t>
      </w:r>
      <w:r>
        <w:rPr>
          <w:rFonts w:ascii="Times New Roman CYR" w:hAnsi="Times New Roman CYR" w:cs="Times New Roman CYR"/>
          <w:sz w:val="24"/>
          <w:szCs w:val="24"/>
        </w:rPr>
        <w:t xml:space="preserve"> второй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 версии, в этот день немецкая дивизия </w:t>
      </w:r>
      <w:r w:rsidRPr="00E97BCB">
        <w:rPr>
          <w:rFonts w:ascii="Times New Roman" w:hAnsi="Times New Roman" w:cs="Times New Roman"/>
          <w:sz w:val="24"/>
          <w:szCs w:val="24"/>
        </w:rPr>
        <w:t>«</w:t>
      </w:r>
      <w:r w:rsidRPr="00E97BCB">
        <w:rPr>
          <w:rFonts w:ascii="Times New Roman CYR" w:hAnsi="Times New Roman CYR" w:cs="Times New Roman CYR"/>
          <w:sz w:val="24"/>
          <w:szCs w:val="24"/>
        </w:rPr>
        <w:t>Зелёная роза</w:t>
      </w:r>
      <w:r w:rsidRPr="00E97BCB">
        <w:rPr>
          <w:rFonts w:ascii="Times New Roman" w:hAnsi="Times New Roman" w:cs="Times New Roman"/>
          <w:sz w:val="24"/>
          <w:szCs w:val="24"/>
        </w:rPr>
        <w:t xml:space="preserve">»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переправилась через реку Ея под прикрытием </w:t>
      </w:r>
      <w:hyperlink r:id="rId10" w:history="1">
        <w:r w:rsidRPr="00E97BCB">
          <w:rPr>
            <w:rFonts w:ascii="Times New Roman CYR" w:hAnsi="Times New Roman CYR" w:cs="Times New Roman CYR"/>
            <w:sz w:val="24"/>
            <w:szCs w:val="24"/>
          </w:rPr>
          <w:t>пулемётного</w:t>
        </w:r>
      </w:hyperlink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огня. С </w:t>
      </w:r>
      <w:r>
        <w:rPr>
          <w:rFonts w:ascii="Times New Roman CYR" w:hAnsi="Times New Roman CYR" w:cs="Times New Roman CYR"/>
          <w:sz w:val="24"/>
          <w:szCs w:val="24"/>
        </w:rPr>
        <w:t xml:space="preserve">другого </w:t>
      </w:r>
      <w:r w:rsidRPr="00E97BCB">
        <w:rPr>
          <w:rFonts w:ascii="Times New Roman CYR" w:hAnsi="Times New Roman CYR" w:cs="Times New Roman CYR"/>
          <w:sz w:val="24"/>
          <w:szCs w:val="24"/>
        </w:rPr>
        <w:t>конца поля на них обрушилась кавалерия</w:t>
      </w:r>
      <w:r>
        <w:rPr>
          <w:rFonts w:ascii="Times New Roman CYR" w:hAnsi="Times New Roman CYR" w:cs="Times New Roman CYR"/>
          <w:sz w:val="24"/>
          <w:szCs w:val="24"/>
        </w:rPr>
        <w:t xml:space="preserve">, и тогда немецкая  </w:t>
      </w:r>
      <w:r w:rsidRPr="00E97BCB">
        <w:rPr>
          <w:rFonts w:ascii="Times New Roman CYR" w:hAnsi="Times New Roman CYR" w:cs="Times New Roman CYR"/>
          <w:sz w:val="24"/>
          <w:szCs w:val="24"/>
        </w:rPr>
        <w:t>пехота</w:t>
      </w:r>
      <w:r>
        <w:rPr>
          <w:rFonts w:ascii="Times New Roman CYR" w:hAnsi="Times New Roman CYR" w:cs="Times New Roman CYR"/>
          <w:sz w:val="24"/>
          <w:szCs w:val="24"/>
        </w:rPr>
        <w:t xml:space="preserve"> вышла из станицы колоннами, подвергши</w:t>
      </w:r>
      <w:r w:rsidRPr="00E97BCB">
        <w:rPr>
          <w:rFonts w:ascii="Times New Roman CYR" w:hAnsi="Times New Roman CYR" w:cs="Times New Roman CYR"/>
          <w:sz w:val="24"/>
          <w:szCs w:val="24"/>
        </w:rPr>
        <w:t>сь атаке двух полков в конном строю.</w:t>
      </w:r>
    </w:p>
    <w:p w:rsidR="00C941F2" w:rsidRPr="00E97BCB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Согласно третьей версии, в атаку пошёл весь 17-й кавалерийский корпус генерала </w:t>
      </w:r>
      <w:hyperlink r:id="rId11" w:history="1">
        <w:r w:rsidRPr="00E97BCB">
          <w:rPr>
            <w:rFonts w:ascii="Times New Roman CYR" w:hAnsi="Times New Roman CYR" w:cs="Times New Roman CYR"/>
            <w:sz w:val="24"/>
            <w:szCs w:val="24"/>
          </w:rPr>
          <w:t>Н. Я. Кириченко</w:t>
        </w:r>
      </w:hyperlink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и остановил наступление крупных вражеских сил, двигавшихся от Ростова на </w:t>
      </w:r>
      <w:hyperlink r:id="rId12" w:history="1">
        <w:r w:rsidRPr="00E97BCB">
          <w:rPr>
            <w:rFonts w:ascii="Times New Roman CYR" w:hAnsi="Times New Roman CYR" w:cs="Times New Roman CYR"/>
            <w:sz w:val="24"/>
            <w:szCs w:val="24"/>
          </w:rPr>
          <w:t>Краснодар</w:t>
        </w:r>
      </w:hyperlink>
      <w:r w:rsidRPr="00E97BCB">
        <w:rPr>
          <w:rFonts w:ascii="Times New Roman" w:hAnsi="Times New Roman" w:cs="Times New Roman"/>
          <w:sz w:val="24"/>
          <w:szCs w:val="24"/>
        </w:rPr>
        <w:t>.</w:t>
      </w:r>
    </w:p>
    <w:p w:rsidR="00C941F2" w:rsidRPr="00E97BCB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  </w:t>
      </w:r>
      <w:r w:rsidRPr="00E97BCB">
        <w:rPr>
          <w:rFonts w:ascii="Times New Roman CYR" w:hAnsi="Times New Roman CYR" w:cs="Times New Roman CYR"/>
          <w:sz w:val="24"/>
          <w:szCs w:val="24"/>
          <w:highlight w:val="white"/>
        </w:rPr>
        <w:t xml:space="preserve">Конники на галопе подлетали к танкам, спрыгивали на броню и </w:t>
      </w:r>
      <w:hyperlink r:id="rId13" w:history="1">
        <w:r w:rsidRPr="00E97BCB">
          <w:rPr>
            <w:rFonts w:ascii="Times New Roman CYR" w:hAnsi="Times New Roman CYR" w:cs="Times New Roman CYR"/>
            <w:sz w:val="24"/>
            <w:szCs w:val="24"/>
            <w:highlight w:val="white"/>
          </w:rPr>
          <w:t>бутылками с горючей смесью</w:t>
        </w:r>
      </w:hyperlink>
      <w:r w:rsidRPr="00E97BC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E97BCB">
        <w:rPr>
          <w:rFonts w:ascii="Times New Roman CYR" w:hAnsi="Times New Roman CYR" w:cs="Times New Roman CYR"/>
          <w:sz w:val="24"/>
          <w:szCs w:val="24"/>
          <w:highlight w:val="white"/>
        </w:rPr>
        <w:t xml:space="preserve">поджигали боевые машины. В ходе боя Кущевская трижды переходила из рук в руки.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  </w:t>
      </w:r>
      <w:r w:rsidRPr="00E97BCB">
        <w:rPr>
          <w:rFonts w:ascii="Times New Roman CYR" w:hAnsi="Times New Roman CYR" w:cs="Times New Roman CYR"/>
          <w:sz w:val="24"/>
          <w:szCs w:val="24"/>
          <w:highlight w:val="white"/>
        </w:rPr>
        <w:t>В стремительной атаке казаками было уничтожено до 1800 вражеских солдат и офицеров, взято 300 пленных, захвачено 18 орудий и 25 минометов.  В панике бежала пехотная дивизия гитлеровцев, неся большие потери.</w:t>
      </w:r>
    </w:p>
    <w:p w:rsidR="00C941F2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E97BCB">
        <w:rPr>
          <w:rFonts w:ascii="Times New Roman CYR" w:hAnsi="Times New Roman CYR" w:cs="Times New Roman CYR"/>
          <w:sz w:val="24"/>
          <w:szCs w:val="24"/>
        </w:rPr>
        <w:t xml:space="preserve">   На выезде из станицы Кущёвской на трассу Ростов-Баку в 1964 году поставлен памятник</w:t>
      </w:r>
      <w:r w:rsidRPr="00E97BC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97BCB">
        <w:rPr>
          <w:rFonts w:ascii="Times New Roman" w:hAnsi="Times New Roman" w:cs="Times New Roman"/>
          <w:sz w:val="24"/>
          <w:szCs w:val="24"/>
        </w:rPr>
        <w:t xml:space="preserve">—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всадник на вздыбленном коне, с надписью: </w:t>
      </w:r>
      <w:r w:rsidRPr="00E97BCB">
        <w:rPr>
          <w:rFonts w:ascii="Times New Roman" w:hAnsi="Times New Roman" w:cs="Times New Roman"/>
          <w:sz w:val="24"/>
          <w:szCs w:val="24"/>
        </w:rPr>
        <w:t>«</w:t>
      </w:r>
      <w:r w:rsidRPr="00E97BCB">
        <w:rPr>
          <w:rFonts w:ascii="Times New Roman CYR" w:hAnsi="Times New Roman CYR" w:cs="Times New Roman CYR"/>
          <w:sz w:val="24"/>
          <w:szCs w:val="24"/>
        </w:rPr>
        <w:t>Здесь в августе 1942 года стоял насмерть, защищая ворота Кавказа, 4-й Гвардейский Кубанский казачий корпус, удивив мир своей стойкостью и величием духа</w:t>
      </w:r>
      <w:r w:rsidRPr="00E97BCB">
        <w:rPr>
          <w:rFonts w:ascii="Times New Roman" w:hAnsi="Times New Roman" w:cs="Times New Roman"/>
          <w:sz w:val="24"/>
          <w:szCs w:val="24"/>
        </w:rPr>
        <w:t xml:space="preserve">». </w:t>
      </w:r>
      <w:r w:rsidRPr="00E97BCB">
        <w:rPr>
          <w:rFonts w:ascii="Times New Roman CYR" w:hAnsi="Times New Roman CYR" w:cs="Times New Roman CYR"/>
          <w:sz w:val="24"/>
          <w:szCs w:val="24"/>
        </w:rPr>
        <w:t xml:space="preserve">В 2008 году там же был построен мемориальный комплекс </w:t>
      </w:r>
      <w:r w:rsidRPr="00E97BCB">
        <w:rPr>
          <w:rFonts w:ascii="Times New Roman" w:hAnsi="Times New Roman" w:cs="Times New Roman"/>
          <w:sz w:val="24"/>
          <w:szCs w:val="24"/>
        </w:rPr>
        <w:t>«</w:t>
      </w:r>
      <w:r w:rsidRPr="00E97BCB">
        <w:rPr>
          <w:rFonts w:ascii="Times New Roman CYR" w:hAnsi="Times New Roman CYR" w:cs="Times New Roman CYR"/>
          <w:sz w:val="24"/>
          <w:szCs w:val="24"/>
        </w:rPr>
        <w:t>Поле казачьей славы</w:t>
      </w:r>
      <w:r w:rsidRPr="00E97BC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941F2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4057650" cy="2954823"/>
            <wp:effectExtent l="19050" t="0" r="0" b="0"/>
            <wp:docPr id="6" name="Рисунок 5" descr="F:\Кущевка\2012_11_05\0_69210_bed4ec0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щевка\2012_11_05\0_69210_bed4ec0_XL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40" cy="295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F2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 xml:space="preserve">                    </w:t>
      </w:r>
    </w:p>
    <w:p w:rsidR="00C941F2" w:rsidRPr="00616313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 xml:space="preserve">                 </w:t>
      </w:r>
      <w:r w:rsidRPr="00616313">
        <w:rPr>
          <w:rFonts w:ascii="Times New Roman CYR" w:hAnsi="Times New Roman CYR" w:cs="Times New Roman CYR"/>
          <w:b/>
          <w:sz w:val="24"/>
          <w:szCs w:val="24"/>
        </w:rPr>
        <w:t xml:space="preserve"> Рисунок 2 . Мемориальный комплекс </w:t>
      </w:r>
      <w:r w:rsidRPr="00616313">
        <w:rPr>
          <w:rFonts w:ascii="Times New Roman" w:hAnsi="Times New Roman" w:cs="Times New Roman"/>
          <w:b/>
          <w:sz w:val="24"/>
          <w:szCs w:val="24"/>
        </w:rPr>
        <w:t>«</w:t>
      </w:r>
      <w:r w:rsidRPr="00616313">
        <w:rPr>
          <w:rFonts w:ascii="Times New Roman CYR" w:hAnsi="Times New Roman CYR" w:cs="Times New Roman CYR"/>
          <w:b/>
          <w:sz w:val="24"/>
          <w:szCs w:val="24"/>
        </w:rPr>
        <w:t>Поле казачьей славы</w:t>
      </w:r>
      <w:r w:rsidRPr="00616313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C941F2" w:rsidRPr="00616313" w:rsidRDefault="00C941F2" w:rsidP="00C941F2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41F2" w:rsidRPr="00E97BCB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7BCB">
        <w:rPr>
          <w:rFonts w:ascii="Times New Roman" w:hAnsi="Times New Roman" w:cs="Times New Roman"/>
          <w:b/>
          <w:bCs/>
          <w:sz w:val="24"/>
          <w:szCs w:val="24"/>
        </w:rPr>
        <w:t>2.3.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Герой битвы.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</w:t>
      </w:r>
      <w:r w:rsidRPr="00E97BCB">
        <w:rPr>
          <w:rFonts w:ascii="Times New Roman CYR" w:hAnsi="Times New Roman CYR" w:cs="Times New Roman CYR"/>
          <w:sz w:val="24"/>
          <w:szCs w:val="24"/>
        </w:rPr>
        <w:t>Легендарный казак Константин Иосифович Недорубов родился 21 мая 1889 года в хуторе</w:t>
      </w:r>
      <w:r>
        <w:rPr>
          <w:rFonts w:ascii="Times New Roman CYR" w:hAnsi="Times New Roman CYR" w:cs="Times New Roman CYR"/>
          <w:sz w:val="24"/>
          <w:szCs w:val="24"/>
        </w:rPr>
        <w:t xml:space="preserve"> Рубежном Березовской станицы Войска Донского (ныне - Даниловский район Волгоградской области). Его предки на протяжении многих лет верой и правдой служили Царю и Отечеству.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Уже на полях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 П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ервой Мировой войны Константин Иосифович проявил себя как талантливый командир и храбрый воин.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Пройдя всю войну он стал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полным Георгиевским кавалером. Боевой опыт пригодился ему и во время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 В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торой Мировой войны.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 xml:space="preserve">Ему было уже 53 года, когда началась Великая Отечественная война, и он уже не подлежал призыву в армию. Но не мог потомственный донской казак остаться в стороне от защиты Родины. В октябре 1941 года он добровольцем пришел в формировавшуюся в городе Урюпинске кавалерийскую дивизию из казаков-добровольцев. Казаки-ополченцы выбрали его своим командиром. В составе эскадрона был и его 16-летний сын Николай. Через месяц К.И. Недорубов со своим эскадроном влился в Михайловский сводный полк Донской казачьей кавалерийской дивизии, с января 1942 года дивизия была переименована в 15-ю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Донскую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казачью, а 3-й (Михайловский полк), в который вошел К.И. Недорубов, - в 42-й кавалерийский полк. Эскадрон лейтенанта Недорубова вступил в боевые действия в июле 1942 года.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 результате налётов на противника 28 и 29 июля 1942 года эскадрон лейтенанта Недорубова выбил немцев из хуторов Победа и Бирючий Азовского района Ростовской области и вышел к станице Кущёвская Кущёвского района Краснодарского края.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 w:rsidRPr="00E97BCB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 CYR" w:hAnsi="Times New Roman CYR" w:cs="Times New Roman CYR"/>
          <w:sz w:val="24"/>
          <w:szCs w:val="24"/>
        </w:rPr>
        <w:t>Бои за Кущевскую были настолько ожесточенными, что атаки нередко заканчивались рукопашными схватками, - писал в своей автобиографии Константин Иосифович. К исходу 1 августа наш 42-й кавалерийский полк овладел юго-восточной окраиной станицы, а два других полка - южной и западной окраинами и вокзалом, но полностью взять станицу не смогли…</w:t>
      </w:r>
      <w:r w:rsidRPr="00E97BC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Совместно с частями 12-й кавдивизии конники полковника Горшкова заняли станицу Кущевскую. Бой за станицу длился весь день. 42-я горная пехотная дивизия врага потеряла 500 солдат и офицеров. Однако уступая врагу в живой силе и технике, 15-я кавдивизия вынуждена была перейти к обороне.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Воины полка стойко отражали атаки противника, пока неприятелю не удалось выйти на левый фланг. Создалась угроза окружения. Заметив это, к участку прорыва прибыли лейтенант Недорубов вместе со своим сыном. Вооруженные автоматами, с большим запасом гранат, они почти в упор расстреливали гитлеровцев, забрасывая их гранатами. Враг залег. И тут над полем боя раздалась команда К.И. Недорубова: </w:t>
      </w:r>
      <w:r w:rsidRPr="00E97BC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Казаки, вперёд за Родину, за Сталина, за вольный Дон</w:t>
      </w:r>
      <w:r w:rsidRPr="00E97BCB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Возглавив эскадрон, К.И. Недорубов повёл его в контратаку. Завязалась ожесточенная рукопашная схватка. Казаки-ополченцы уничтожили 200 немецких солдат и офицеров. Вражеская атака была сорвана. Рискуя жизнью, Константин Иосифович с сыном Николаем спасли положение.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В станице Кущевской на месте, где наши бойцы под командованием Константина Недорубова дали первый бой немецким захватчикам установлен мемориал «Окоп Недорубова.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                                                 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504950" cy="2019300"/>
            <wp:effectExtent l="19050" t="0" r="0" b="0"/>
            <wp:docPr id="2" name="Рисунок 2" descr="F:\Кущевка\2012_11_05\IMG_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щевка\2012_11_05\IMG_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80" cy="202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F2" w:rsidRPr="00616313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</w:t>
      </w:r>
      <w:r w:rsidRPr="00616313">
        <w:rPr>
          <w:rFonts w:ascii="Times New Roman CYR" w:hAnsi="Times New Roman CYR" w:cs="Times New Roman CYR"/>
          <w:b/>
          <w:sz w:val="24"/>
          <w:szCs w:val="24"/>
        </w:rPr>
        <w:t>Рисунок 3. Мемориал «Окоп Недорубова»</w:t>
      </w:r>
    </w:p>
    <w:p w:rsidR="00C941F2" w:rsidRPr="00531F5F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После битвы под Кущевской гвардии лейтенант Недорубов прославил свое оружие в бою на Туапсинском направлении. С группой казаков он сделал вылазку к переднему краю противника. Умело маневрируя и маскируясь, казаки уничтожили три пулеметных и два минометных расчета. Личным примером мужества и бесстрашия командир вдохновлял подчиненных, вел их на укрепленную немцами высоту 374,2. Хорошо обученные и вооруженные немецкие егеря, охранявшие ее, не смогли устоять под яростным натиском казаков-гвардейцев. В этой схватке было уничтожено свыше 100 вражеских солдат и офицеров, Недорубов уничтожил 30 фашистов.  В октябре того же года под селением Маратуки, выдержав жестокую бомбежку, несколько огневых налетов артиллерии и минометов, психическую атаку, эскадрон Недорубова не дрогнул и вновь отличился в рукопашной схватке с гитлеровскими головорезами. Эскадрон отразил четыре атаки численно превосходящих сил подразделений полка СС и в рукопашной схватке отбросил противника на исходные рубежи, уничтожив до 200 гитлеровцев. Сам Недорубов уничтожил 70 немцев. Только тяжелое ранение вывело на время из строя мужественного казака.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7B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Указом Президиума Верховного Совета СССР от 25 октября 1943 года за образцовое выполнение боевых заданий командования на фронте борьбы с немецко-фашистским захватчиками и проявленные при этом мужество и героизм гвардии лейтенанту Недорубову Константину Иосифовичу присвоено звание Героя Советского Союза с вручением ордена Ленина и медали </w:t>
      </w:r>
      <w:r w:rsidRPr="00E97BC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Золотая Звезда</w:t>
      </w:r>
      <w:r w:rsidRPr="00E97BC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2047875"/>
            <wp:effectExtent l="19050" t="0" r="0" b="0"/>
            <wp:docPr id="9" name="Рисунок 9" descr="F:\Кущевка\2012_11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ущевка\2012_11_05\IMG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F2" w:rsidRPr="00616313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6313">
        <w:rPr>
          <w:rFonts w:ascii="Times New Roman" w:hAnsi="Times New Roman" w:cs="Times New Roman"/>
          <w:b/>
          <w:sz w:val="24"/>
          <w:szCs w:val="24"/>
        </w:rPr>
        <w:t xml:space="preserve">        Рисунок 4. </w:t>
      </w:r>
      <w:r w:rsidRPr="00616313">
        <w:rPr>
          <w:rFonts w:ascii="Times New Roman CYR" w:hAnsi="Times New Roman CYR" w:cs="Times New Roman CYR"/>
          <w:b/>
          <w:sz w:val="24"/>
          <w:szCs w:val="24"/>
        </w:rPr>
        <w:t xml:space="preserve">Герой Советского Союза </w:t>
      </w:r>
      <w:r>
        <w:rPr>
          <w:rFonts w:ascii="Times New Roman CYR" w:hAnsi="Times New Roman CYR" w:cs="Times New Roman CYR"/>
          <w:b/>
          <w:sz w:val="24"/>
          <w:szCs w:val="24"/>
        </w:rPr>
        <w:t>Недорубов Константин Иосифович.</w:t>
      </w:r>
      <w:r w:rsidRPr="00616313">
        <w:rPr>
          <w:rFonts w:ascii="Times New Roman CYR" w:hAnsi="Times New Roman CYR" w:cs="Times New Roman CYR"/>
          <w:b/>
          <w:sz w:val="24"/>
          <w:szCs w:val="24"/>
        </w:rPr>
        <w:t xml:space="preserve">  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</w:t>
      </w:r>
      <w:proofErr w:type="gramEnd"/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>В дальнейшем Константин Недорубов в составе 5-го гвардейского Донского казачьего кавалерийского корпуса освобождал Украину, Молдавию, воевал в Венгрии, Румынии, Югославии. После тяжёлого ранения в декабре 1944 года был демобилизован в звании капитана.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На Родине К.И.Недорубова, в городе Волгограде, был возведён памятник, напоминающий о героическом подвиге их земляка.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324100" cy="2857500"/>
            <wp:effectExtent l="19050" t="0" r="0" b="0"/>
            <wp:docPr id="11" name="Рисунок 10" descr="F:\Кущевка\2012_11_05\51097142132517057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ущевка\2012_11_05\5109714213251705778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60" cy="28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F2" w:rsidRPr="00616313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</w:t>
      </w:r>
      <w:r w:rsidRPr="00616313">
        <w:rPr>
          <w:rFonts w:ascii="Times New Roman CYR" w:hAnsi="Times New Roman CYR" w:cs="Times New Roman CYR"/>
          <w:b/>
          <w:sz w:val="24"/>
          <w:szCs w:val="24"/>
        </w:rPr>
        <w:t>Рисунок 5. Памятник К.И.Недорубова в Волгограде.</w:t>
      </w: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41F2" w:rsidRPr="006531F9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6531F9">
        <w:rPr>
          <w:rFonts w:ascii="Times New Roman CYR" w:hAnsi="Times New Roman CYR" w:cs="Times New Roman CYR"/>
          <w:b/>
          <w:sz w:val="24"/>
          <w:szCs w:val="24"/>
        </w:rPr>
        <w:t>Заключение.</w:t>
      </w:r>
    </w:p>
    <w:p w:rsidR="00C941F2" w:rsidRPr="00484BE0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В результате проделанной работы мы выяснили историю Кущевской атаки. Выяснили, что об этом сражении существует множество небылиц, и оно по-разному рассказывается в научных источниках.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несмотря на то, что эта атака не зачислена историками в разряд великих не знать о ней и не вспоминать нельзя, потому как велика была цена победы.</w:t>
      </w: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8298B">
        <w:rPr>
          <w:rFonts w:ascii="Times New Roman" w:hAnsi="Times New Roman" w:cs="Times New Roman"/>
          <w:sz w:val="24"/>
          <w:szCs w:val="24"/>
        </w:rPr>
        <w:t>Опираясь на результаты социологического опроса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298B">
        <w:rPr>
          <w:rFonts w:ascii="Times New Roman" w:hAnsi="Times New Roman" w:cs="Times New Roman"/>
          <w:sz w:val="24"/>
          <w:szCs w:val="24"/>
        </w:rPr>
        <w:t xml:space="preserve"> завершить свою работу по данн</w:t>
      </w:r>
      <w:r>
        <w:rPr>
          <w:rFonts w:ascii="Times New Roman" w:hAnsi="Times New Roman" w:cs="Times New Roman"/>
          <w:sz w:val="24"/>
          <w:szCs w:val="24"/>
        </w:rPr>
        <w:t xml:space="preserve">ой теме мы решили часом общения, на котором </w:t>
      </w:r>
      <w:r w:rsidRPr="00B8298B">
        <w:rPr>
          <w:rFonts w:ascii="Times New Roman" w:hAnsi="Times New Roman" w:cs="Times New Roman"/>
          <w:sz w:val="24"/>
          <w:szCs w:val="24"/>
        </w:rPr>
        <w:t xml:space="preserve">познакомили учащихся школы с этим </w:t>
      </w:r>
      <w:r>
        <w:rPr>
          <w:rFonts w:ascii="Times New Roman" w:hAnsi="Times New Roman" w:cs="Times New Roman"/>
          <w:sz w:val="24"/>
          <w:szCs w:val="24"/>
        </w:rPr>
        <w:t xml:space="preserve">легендарным </w:t>
      </w:r>
      <w:r w:rsidRPr="00B8298B">
        <w:rPr>
          <w:rFonts w:ascii="Times New Roman" w:hAnsi="Times New Roman" w:cs="Times New Roman"/>
          <w:sz w:val="24"/>
          <w:szCs w:val="24"/>
        </w:rPr>
        <w:t>событием в истории  нашего края и раздали им ознакомительные буклеты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298B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(Прилагается)</w:t>
      </w: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 закончили мы наш час общения стихотворением, которое на наш взгляд чётко и полно описывает события 2 августа 1942 года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Над Кущевкою небо дымится,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Кровь окрасила воды реки.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Трижды брали родную станицу,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Трижды гнали врагов казаки.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И еще бы, наверно, рубились,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Но отход им приказан уже.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Только мертвые не поднялись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И остались на том рубеже.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И сейчас еще всадник бессмертный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Скачет, скачет в степной стороне,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Обгоняя горячие ветры</w:t>
      </w:r>
    </w:p>
    <w:p w:rsidR="00C941F2" w:rsidRPr="006531F9" w:rsidRDefault="00C941F2" w:rsidP="00C941F2">
      <w:pPr>
        <w:widowControl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531F9">
        <w:rPr>
          <w:rFonts w:ascii="Times New Roman" w:hAnsi="Times New Roman"/>
          <w:b/>
          <w:bCs/>
          <w:iCs/>
          <w:sz w:val="24"/>
          <w:szCs w:val="24"/>
        </w:rPr>
        <w:t>На бессменном—из камня коне.</w:t>
      </w:r>
    </w:p>
    <w:p w:rsidR="00C941F2" w:rsidRDefault="00C941F2" w:rsidP="00C941F2">
      <w:pPr>
        <w:widowControl w:val="0"/>
        <w:rPr>
          <w:rFonts w:ascii="Book Antiqua" w:hAnsi="Book Antiqua"/>
          <w:sz w:val="18"/>
          <w:szCs w:val="18"/>
        </w:rPr>
      </w:pPr>
      <w:r>
        <w:t> </w:t>
      </w: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Pr="00F2753E" w:rsidRDefault="00C941F2" w:rsidP="00C941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53E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C941F2" w:rsidRPr="00F2753E" w:rsidRDefault="00C941F2" w:rsidP="00C941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hyperlink r:id="rId18" w:history="1">
        <w:r w:rsidRPr="00F2753E">
          <w:rPr>
            <w:rFonts w:ascii="Times New Roman" w:hAnsi="Times New Roman" w:cs="Times New Roman"/>
            <w:sz w:val="24"/>
            <w:szCs w:val="24"/>
          </w:rPr>
          <w:t>Великая Отечественная война на Кубани: Хроника событий</w:t>
        </w:r>
      </w:hyperlink>
      <w:r w:rsidRPr="00F2753E">
        <w:rPr>
          <w:rFonts w:ascii="Times New Roman" w:hAnsi="Times New Roman" w:cs="Times New Roman"/>
          <w:sz w:val="24"/>
          <w:szCs w:val="24"/>
        </w:rPr>
        <w:t>.</w:t>
      </w:r>
      <w:r w:rsidRPr="00F2753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2753E">
        <w:rPr>
          <w:rFonts w:ascii="Times New Roman" w:hAnsi="Times New Roman" w:cs="Times New Roman"/>
          <w:sz w:val="24"/>
          <w:szCs w:val="24"/>
        </w:rPr>
        <w:t>— Краснодар: Краснодарская краевая юношеская библиотека имени И.Ф. Вараввы, 2010.</w:t>
      </w:r>
      <w:r w:rsidRPr="00F2753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2753E">
        <w:rPr>
          <w:rFonts w:ascii="Times New Roman" w:hAnsi="Times New Roman" w:cs="Times New Roman"/>
          <w:sz w:val="24"/>
          <w:szCs w:val="24"/>
        </w:rPr>
        <w:t>— 24</w:t>
      </w:r>
      <w:r w:rsidRPr="00F2753E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F2753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2753E">
        <w:rPr>
          <w:rFonts w:ascii="Times New Roman" w:hAnsi="Times New Roman" w:cs="Times New Roman"/>
          <w:sz w:val="24"/>
          <w:szCs w:val="24"/>
        </w:rPr>
        <w:t>.</w:t>
      </w:r>
    </w:p>
    <w:p w:rsidR="00C941F2" w:rsidRPr="00F2753E" w:rsidRDefault="00C941F2" w:rsidP="00C941F2">
      <w:p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</w:t>
      </w:r>
      <w:r w:rsidRPr="00F2753E">
        <w:rPr>
          <w:rFonts w:ascii="Times New Roman" w:hAnsi="Times New Roman" w:cs="Times New Roman"/>
          <w:iCs/>
          <w:sz w:val="24"/>
          <w:szCs w:val="24"/>
        </w:rPr>
        <w:t>Иван Бойко, А. Онисимов.</w:t>
      </w:r>
      <w:r w:rsidRPr="00F2753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2753E">
        <w:rPr>
          <w:rFonts w:ascii="Times New Roman" w:hAnsi="Times New Roman" w:cs="Times New Roman"/>
          <w:sz w:val="24"/>
          <w:szCs w:val="24"/>
        </w:rPr>
        <w:t xml:space="preserve">Казачья атака под Кущевской (1942) // </w:t>
      </w:r>
      <w:r w:rsidRPr="00F2753E">
        <w:rPr>
          <w:rFonts w:ascii="Times New Roman" w:hAnsi="Times New Roman" w:cs="Times New Roman"/>
          <w:iCs/>
          <w:sz w:val="24"/>
          <w:szCs w:val="24"/>
        </w:rPr>
        <w:t>Вольная Кубань</w:t>
      </w:r>
      <w:r w:rsidRPr="00F2753E">
        <w:rPr>
          <w:rFonts w:ascii="Times New Roman" w:hAnsi="Times New Roman" w:cs="Times New Roman"/>
          <w:sz w:val="24"/>
          <w:szCs w:val="24"/>
        </w:rPr>
        <w:t>.</w:t>
      </w:r>
      <w:r w:rsidRPr="00F2753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2753E">
        <w:rPr>
          <w:rFonts w:ascii="Times New Roman" w:hAnsi="Times New Roman" w:cs="Times New Roman"/>
          <w:sz w:val="24"/>
          <w:szCs w:val="24"/>
        </w:rPr>
        <w:t xml:space="preserve">— Краснодар, 02.08.2002. </w:t>
      </w:r>
    </w:p>
    <w:p w:rsidR="00C941F2" w:rsidRPr="00F2753E" w:rsidRDefault="00C941F2" w:rsidP="00C941F2">
      <w:p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hyperlink r:id="rId19" w:history="1">
        <w:r w:rsidRPr="00F2753E">
          <w:rPr>
            <w:rFonts w:ascii="Times New Roman" w:hAnsi="Times New Roman" w:cs="Times New Roman"/>
            <w:sz w:val="24"/>
            <w:szCs w:val="24"/>
          </w:rPr>
          <w:t>Легендарная Кущёвская атака</w:t>
        </w:r>
      </w:hyperlink>
      <w:r w:rsidRPr="00F2753E">
        <w:rPr>
          <w:rFonts w:ascii="Times New Roman" w:hAnsi="Times New Roman" w:cs="Times New Roman"/>
          <w:sz w:val="24"/>
          <w:szCs w:val="24"/>
        </w:rPr>
        <w:t xml:space="preserve"> / Авторы-составители А. А. Дрига, Л. В. Рогочая. — Ростов-на-Дону, 2012. — 60 с., илл. </w:t>
      </w:r>
    </w:p>
    <w:p w:rsidR="00C941F2" w:rsidRPr="00F2753E" w:rsidRDefault="00C941F2" w:rsidP="00C941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2753E">
        <w:rPr>
          <w:rFonts w:ascii="Times New Roman" w:hAnsi="Times New Roman" w:cs="Times New Roman"/>
          <w:sz w:val="24"/>
          <w:szCs w:val="24"/>
        </w:rPr>
        <w:t>«</w:t>
      </w:r>
      <w:hyperlink r:id="rId20" w:history="1"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F2753E">
          <w:rPr>
            <w:rFonts w:ascii="Times New Roman" w:hAnsi="Times New Roman" w:cs="Times New Roman"/>
            <w:sz w:val="24"/>
            <w:szCs w:val="24"/>
          </w:rPr>
          <w:t>://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F2753E">
          <w:rPr>
            <w:rFonts w:ascii="Times New Roman" w:hAnsi="Times New Roman" w:cs="Times New Roman"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Pr="00F2753E">
          <w:rPr>
            <w:rFonts w:ascii="Times New Roman" w:hAnsi="Times New Roman" w:cs="Times New Roman"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F2753E">
          <w:rPr>
            <w:rFonts w:ascii="Times New Roman" w:hAnsi="Times New Roman" w:cs="Times New Roman"/>
            <w:sz w:val="24"/>
            <w:szCs w:val="24"/>
          </w:rPr>
          <w:t>/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w</w:t>
        </w:r>
        <w:r w:rsidRPr="00F2753E">
          <w:rPr>
            <w:rFonts w:ascii="Times New Roman" w:hAnsi="Times New Roman" w:cs="Times New Roman"/>
            <w:sz w:val="24"/>
            <w:szCs w:val="24"/>
          </w:rPr>
          <w:t>/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Pr="00F2753E">
          <w:rPr>
            <w:rFonts w:ascii="Times New Roman" w:hAnsi="Times New Roman" w:cs="Times New Roman"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php</w:t>
        </w:r>
        <w:r w:rsidRPr="00F2753E">
          <w:rPr>
            <w:rFonts w:ascii="Times New Roman" w:hAnsi="Times New Roman" w:cs="Times New Roman"/>
            <w:sz w:val="24"/>
            <w:szCs w:val="24"/>
          </w:rPr>
          <w:t>?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title</w:t>
        </w:r>
        <w:r w:rsidRPr="00F2753E">
          <w:rPr>
            <w:rFonts w:ascii="Times New Roman" w:hAnsi="Times New Roman" w:cs="Times New Roman"/>
            <w:sz w:val="24"/>
            <w:szCs w:val="24"/>
          </w:rPr>
          <w:t>=Кущёвская_атака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HYPERLINK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 xml:space="preserve"> "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http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://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ru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wikipedia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org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/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w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/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index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php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?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title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=Кущёвская_атака&amp;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oldid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=48652646"</w:t>
        </w:r>
        <w:r w:rsidRPr="00F2753E">
          <w:rPr>
            <w:rFonts w:ascii="Times New Roman" w:hAnsi="Times New Roman" w:cs="Times New Roman"/>
            <w:sz w:val="24"/>
            <w:szCs w:val="24"/>
          </w:rPr>
          <w:t>&amp;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HYPERLINK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 xml:space="preserve"> "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http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://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ru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wikipedia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org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/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w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/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index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.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php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?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title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=Кущёвская_атака&amp;</w:t>
        </w:r>
        <w:r w:rsidRPr="00F2753E">
          <w:rPr>
            <w:rFonts w:ascii="Times New Roman" w:hAnsi="Times New Roman" w:cs="Times New Roman"/>
            <w:vanish/>
            <w:sz w:val="24"/>
            <w:szCs w:val="24"/>
            <w:lang w:val="en-US"/>
          </w:rPr>
          <w:t>oldid</w:t>
        </w:r>
        <w:r w:rsidRPr="00F2753E">
          <w:rPr>
            <w:rFonts w:ascii="Times New Roman" w:hAnsi="Times New Roman" w:cs="Times New Roman"/>
            <w:vanish/>
            <w:sz w:val="24"/>
            <w:szCs w:val="24"/>
          </w:rPr>
          <w:t>=48652646"</w:t>
        </w:r>
        <w:r w:rsidRPr="00F2753E">
          <w:rPr>
            <w:rFonts w:ascii="Times New Roman" w:hAnsi="Times New Roman" w:cs="Times New Roman"/>
            <w:sz w:val="24"/>
            <w:szCs w:val="24"/>
            <w:lang w:val="en-US"/>
          </w:rPr>
          <w:t>oldid</w:t>
        </w:r>
        <w:r w:rsidRPr="00F2753E">
          <w:rPr>
            <w:rFonts w:ascii="Times New Roman" w:hAnsi="Times New Roman" w:cs="Times New Roman"/>
            <w:sz w:val="24"/>
            <w:szCs w:val="24"/>
          </w:rPr>
          <w:t>=48652646</w:t>
        </w:r>
      </w:hyperlink>
      <w:r w:rsidRPr="00F2753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941F2" w:rsidRPr="00F2753E" w:rsidRDefault="00C941F2" w:rsidP="00C941F2">
      <w:p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2753E">
        <w:rPr>
          <w:rFonts w:ascii="Times New Roman" w:hAnsi="Times New Roman" w:cs="Times New Roman"/>
          <w:sz w:val="24"/>
          <w:szCs w:val="24"/>
        </w:rPr>
        <w:t xml:space="preserve">Бойко И. Казачье сражение под Кущевкой: к 60-летию начала Великой Отечественной войны. Фотохроника // Литературная Кубань. – 2001. – № 7. </w:t>
      </w:r>
    </w:p>
    <w:p w:rsidR="00C941F2" w:rsidRPr="00F2753E" w:rsidRDefault="00C941F2" w:rsidP="00C941F2">
      <w:p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F2753E">
        <w:rPr>
          <w:rFonts w:ascii="Times New Roman" w:hAnsi="Times New Roman" w:cs="Times New Roman"/>
          <w:sz w:val="24"/>
          <w:szCs w:val="24"/>
        </w:rPr>
        <w:t xml:space="preserve">Бойко И. Казачье сражение под Кущевской: к 60-летию начала Великой Отечественной войны: 4-гвардейский Кубанский казачий кавалерийский корпус // Литературная Кубань. – 2001. – № 8. </w:t>
      </w:r>
    </w:p>
    <w:p w:rsidR="00C941F2" w:rsidRPr="00F2753E" w:rsidRDefault="00C941F2" w:rsidP="00C941F2">
      <w:pPr>
        <w:tabs>
          <w:tab w:val="left" w:pos="915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2753E">
        <w:rPr>
          <w:rFonts w:ascii="Times New Roman" w:hAnsi="Times New Roman" w:cs="Times New Roman"/>
          <w:sz w:val="24"/>
          <w:szCs w:val="24"/>
        </w:rPr>
        <w:t>Великая Отечественная война 1941-1945. Военно-исторические очерки: Кн.2. Перелом. - М., 1998. – С.27.</w:t>
      </w:r>
    </w:p>
    <w:p w:rsidR="00C941F2" w:rsidRPr="00F2753E" w:rsidRDefault="00C941F2" w:rsidP="00C941F2">
      <w:pPr>
        <w:rPr>
          <w:rFonts w:ascii="Times New Roman" w:hAnsi="Times New Roman" w:cs="Times New Roman"/>
          <w:sz w:val="24"/>
          <w:szCs w:val="24"/>
        </w:rPr>
      </w:pPr>
    </w:p>
    <w:p w:rsidR="00C941F2" w:rsidRDefault="00C941F2" w:rsidP="00C941F2"/>
    <w:p w:rsidR="00C941F2" w:rsidRDefault="00C941F2" w:rsidP="00C94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1F2" w:rsidRDefault="00C941F2"/>
    <w:sectPr w:rsidR="00C941F2" w:rsidSect="00F25477">
      <w:pgSz w:w="12240" w:h="15840"/>
      <w:pgMar w:top="1134" w:right="850" w:bottom="1134" w:left="1701" w:header="720" w:footer="720" w:gutter="0"/>
      <w:pgNumType w:start="1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28C5C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34194"/>
    <w:rsid w:val="0020291F"/>
    <w:rsid w:val="002A7739"/>
    <w:rsid w:val="00334194"/>
    <w:rsid w:val="003973B7"/>
    <w:rsid w:val="00573A74"/>
    <w:rsid w:val="00C9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B%D0%B0%D0%B2%D0%B0_(%D0%B2%D0%BE%D0%B5%D0%BD%D0%BD%D0%BE%D0%B5_%D0%B4%D0%B5%D0%BB%D0%BE)" TargetMode="External"/><Relationship Id="rId13" Type="http://schemas.openxmlformats.org/officeDocument/2006/relationships/hyperlink" Target="http://ru.wikipedia.org/wiki/%D0%9A%D0%BE%D0%BA%D1%82%D0%B5%D0%B9%D0%BB%D1%8C_%D0%9C%D0%BE%D0%BB%D0%BE%D1%82%D0%BE%D0%B2%D0%B0" TargetMode="External"/><Relationship Id="rId18" Type="http://schemas.openxmlformats.org/officeDocument/2006/relationships/hyperlink" Target="http://krkrub.kubannet.ru/userfiles/file/vov_na_kubani.do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ru.wikipedia.org/wiki/4-%D0%B9_%D0%B3%D0%B2%D0%B0%D1%80%D0%B4%D0%B5%D0%B9%D1%81%D0%BA%D0%B8%D0%B9_%D0%BA%D0%B0%D0%B7%D0%B0%D1%87%D0%B8%D0%B9_%D0%BA%D0%B0%D0%B2%D0%B0%D0%BB%D0%B5%D1%80%D0%B8%D0%B9%D1%81%D0%BA%D0%B8%D0%B9_%D0%BA%D0%BE%D1%80%D0%BF%D1%83%D1%81" TargetMode="External"/><Relationship Id="rId12" Type="http://schemas.openxmlformats.org/officeDocument/2006/relationships/hyperlink" Target="http://ru.wikipedia.org/wiki/%D0%9A%D1%80%D0%B0%D1%81%D0%BD%D0%BE%D0%B4%D0%B0%D1%80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ru.wikipedia.org/w/index.php?title=&#1050;&#1091;&#1097;&#1105;&#1074;&#1089;&#1082;&#1072;&#1103;_&#1072;&#1090;&#1072;&#1082;&#1072;&amp;oldid=4865264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A%D0%B8%D1%80%D0%B8%D1%87%D0%B5%D0%BD%D0%BA%D0%BE,_%D0%9D%D0%B8%D0%BA%D0%BE%D0%BB%D0%B0%D0%B9_%D0%AF%D0%BA%D0%BE%D0%B2%D0%BB%D0%B5%D0%B2%D0%B8%D1%87" TargetMode="External"/><Relationship Id="rId5" Type="http://schemas.openxmlformats.org/officeDocument/2006/relationships/chart" Target="charts/chart1.xml"/><Relationship Id="rId15" Type="http://schemas.openxmlformats.org/officeDocument/2006/relationships/image" Target="media/image3.jpeg"/><Relationship Id="rId10" Type="http://schemas.openxmlformats.org/officeDocument/2006/relationships/hyperlink" Target="http://ru.wikipedia.org/wiki/%D0%9F%D1%83%D0%BB%D0%B5%D0%BC%D1%91%D1%82" TargetMode="External"/><Relationship Id="rId19" Type="http://schemas.openxmlformats.org/officeDocument/2006/relationships/hyperlink" Target="http://don1942.narod.ru/blizkie/Kuschevskaya_atak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A%D0%B8%D0%BB%D0%BE%D0%BC%D0%B5%D1%82%D1%80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Лист1!$A$1</c:f>
              <c:strCache>
                <c:ptCount val="1"/>
                <c:pt idx="0">
                  <c:v>знают</c:v>
                </c:pt>
              </c:strCache>
            </c:strRef>
          </c:tx>
          <c:val>
            <c:numRef>
              <c:f>Лист1!$B$1:$C$1</c:f>
              <c:numCache>
                <c:formatCode>General</c:formatCode>
                <c:ptCount val="2"/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не знают</c:v>
                </c:pt>
              </c:strCache>
            </c:strRef>
          </c:tx>
          <c:val>
            <c:numRef>
              <c:f>Лист1!$B$2:$C$2</c:f>
              <c:numCache>
                <c:formatCode>General</c:formatCode>
                <c:ptCount val="2"/>
                <c:pt idx="1">
                  <c:v>70</c:v>
                </c:pt>
              </c:numCache>
            </c:numRef>
          </c:val>
        </c:ser>
        <c:axId val="56582144"/>
        <c:axId val="56583680"/>
      </c:barChart>
      <c:catAx>
        <c:axId val="56582144"/>
        <c:scaling>
          <c:orientation val="minMax"/>
        </c:scaling>
        <c:delete val="1"/>
        <c:axPos val="b"/>
        <c:tickLblPos val="none"/>
        <c:crossAx val="56583680"/>
        <c:crosses val="autoZero"/>
        <c:auto val="1"/>
        <c:lblAlgn val="ctr"/>
        <c:lblOffset val="100"/>
      </c:catAx>
      <c:valAx>
        <c:axId val="56583680"/>
        <c:scaling>
          <c:orientation val="minMax"/>
        </c:scaling>
        <c:axPos val="l"/>
        <c:majorGridlines/>
        <c:numFmt formatCode="General" sourceLinked="1"/>
        <c:tickLblPos val="nextTo"/>
        <c:crossAx val="565821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2496</Words>
  <Characters>14232</Characters>
  <Application>Microsoft Office Word</Application>
  <DocSecurity>0</DocSecurity>
  <Lines>118</Lines>
  <Paragraphs>33</Paragraphs>
  <ScaleCrop>false</ScaleCrop>
  <Company>моуоош№8</Company>
  <LinksUpToDate>false</LinksUpToDate>
  <CharactersWithSpaces>16695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cp:lastPrinted>2012-11-07T05:38:00Z</cp:lastPrinted>
  <dcterms:created xsi:type="dcterms:W3CDTF">2012-11-07T05:14:00Z</dcterms:created>
  <dcterms:modified xsi:type="dcterms:W3CDTF">2014-04-08T07:28:00Z</dcterms:modified>
</cp:coreProperties>
</file>