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bookmarkStart w:id="0" w:name="_GoBack"/>
      <w:bookmarkEnd w:id="0"/>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7A060E" w:rsidRDefault="007A060E"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7A060E" w:rsidRDefault="007A060E"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7A060E" w:rsidRDefault="007A060E"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7A060E" w:rsidRDefault="007A060E"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7A060E" w:rsidRDefault="007A060E"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7A060E" w:rsidRDefault="007A060E"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7A060E" w:rsidRDefault="007A060E"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Pr="00761A67" w:rsidRDefault="00347036" w:rsidP="00761A67">
      <w:pPr>
        <w:autoSpaceDE w:val="0"/>
        <w:autoSpaceDN w:val="0"/>
        <w:adjustRightInd w:val="0"/>
        <w:spacing w:after="0" w:line="240" w:lineRule="auto"/>
        <w:ind w:left="-709" w:right="-426"/>
        <w:jc w:val="both"/>
        <w:rPr>
          <w:rFonts w:ascii="Times New Roman" w:eastAsia="TimesNewRomanPSMT" w:hAnsi="Times New Roman" w:cs="Times New Roman"/>
          <w:sz w:val="48"/>
          <w:szCs w:val="48"/>
        </w:rPr>
      </w:pPr>
    </w:p>
    <w:p w:rsidR="00347036" w:rsidRPr="00761A67" w:rsidRDefault="00347036" w:rsidP="00761A67">
      <w:pPr>
        <w:autoSpaceDE w:val="0"/>
        <w:autoSpaceDN w:val="0"/>
        <w:adjustRightInd w:val="0"/>
        <w:spacing w:after="0" w:line="240" w:lineRule="auto"/>
        <w:ind w:left="-709" w:right="-426"/>
        <w:jc w:val="center"/>
        <w:rPr>
          <w:rFonts w:ascii="Times New Roman" w:eastAsia="TimesNewRomanPSMT" w:hAnsi="Times New Roman" w:cs="Times New Roman"/>
          <w:b/>
          <w:sz w:val="52"/>
          <w:szCs w:val="52"/>
        </w:rPr>
      </w:pPr>
      <w:r w:rsidRPr="00761A67">
        <w:rPr>
          <w:rFonts w:ascii="Times New Roman" w:eastAsia="TimesNewRomanPSMT" w:hAnsi="Times New Roman" w:cs="Times New Roman"/>
          <w:b/>
          <w:sz w:val="52"/>
          <w:szCs w:val="52"/>
        </w:rPr>
        <w:t>Консультация для родителей</w:t>
      </w:r>
    </w:p>
    <w:p w:rsidR="00347036" w:rsidRPr="00761A67" w:rsidRDefault="00347036" w:rsidP="00761A67">
      <w:pPr>
        <w:autoSpaceDE w:val="0"/>
        <w:autoSpaceDN w:val="0"/>
        <w:adjustRightInd w:val="0"/>
        <w:spacing w:after="0" w:line="240" w:lineRule="auto"/>
        <w:ind w:left="-709" w:right="-426"/>
        <w:jc w:val="both"/>
        <w:rPr>
          <w:rFonts w:ascii="Times New Roman" w:eastAsia="TimesNewRomanPSMT" w:hAnsi="Times New Roman" w:cs="Times New Roman"/>
          <w:b/>
          <w:sz w:val="48"/>
          <w:szCs w:val="48"/>
        </w:rPr>
      </w:pPr>
      <w:r w:rsidRPr="00761A67">
        <w:rPr>
          <w:rFonts w:ascii="Times New Roman" w:eastAsia="TimesNewRomanPSMT" w:hAnsi="Times New Roman" w:cs="Times New Roman"/>
          <w:b/>
          <w:sz w:val="48"/>
          <w:szCs w:val="48"/>
        </w:rPr>
        <w:t xml:space="preserve"> </w:t>
      </w:r>
    </w:p>
    <w:p w:rsidR="00347036" w:rsidRPr="00761A67" w:rsidRDefault="00347036" w:rsidP="00761A67">
      <w:pPr>
        <w:autoSpaceDE w:val="0"/>
        <w:autoSpaceDN w:val="0"/>
        <w:adjustRightInd w:val="0"/>
        <w:spacing w:after="0" w:line="240" w:lineRule="auto"/>
        <w:ind w:left="-709" w:right="-426"/>
        <w:jc w:val="both"/>
        <w:rPr>
          <w:rFonts w:ascii="Times New Roman" w:eastAsia="TimesNewRomanPSMT" w:hAnsi="Times New Roman" w:cs="Times New Roman"/>
          <w:b/>
          <w:sz w:val="48"/>
          <w:szCs w:val="48"/>
        </w:rPr>
      </w:pPr>
    </w:p>
    <w:p w:rsidR="00761A67" w:rsidRDefault="00347036" w:rsidP="00761A67">
      <w:pPr>
        <w:autoSpaceDE w:val="0"/>
        <w:autoSpaceDN w:val="0"/>
        <w:adjustRightInd w:val="0"/>
        <w:spacing w:after="0" w:line="240" w:lineRule="auto"/>
        <w:ind w:left="-709" w:right="-426"/>
        <w:jc w:val="center"/>
        <w:rPr>
          <w:rFonts w:ascii="Times New Roman" w:eastAsia="TimesNewRomanPSMT" w:hAnsi="Times New Roman" w:cs="Times New Roman"/>
          <w:b/>
          <w:sz w:val="48"/>
          <w:szCs w:val="48"/>
        </w:rPr>
      </w:pPr>
      <w:r w:rsidRPr="00761A67">
        <w:rPr>
          <w:rFonts w:ascii="Times New Roman" w:eastAsia="TimesNewRomanPSMT" w:hAnsi="Times New Roman" w:cs="Times New Roman"/>
          <w:b/>
          <w:sz w:val="48"/>
          <w:szCs w:val="48"/>
        </w:rPr>
        <w:t xml:space="preserve">Правила взаимодействия </w:t>
      </w:r>
    </w:p>
    <w:p w:rsidR="00347036" w:rsidRPr="00761A67" w:rsidRDefault="00347036" w:rsidP="00761A67">
      <w:pPr>
        <w:autoSpaceDE w:val="0"/>
        <w:autoSpaceDN w:val="0"/>
        <w:adjustRightInd w:val="0"/>
        <w:spacing w:after="0" w:line="240" w:lineRule="auto"/>
        <w:ind w:left="-709" w:right="-426"/>
        <w:jc w:val="center"/>
        <w:rPr>
          <w:rFonts w:ascii="Times New Roman" w:eastAsia="TimesNewRomanPSMT" w:hAnsi="Times New Roman" w:cs="Times New Roman"/>
          <w:b/>
          <w:sz w:val="48"/>
          <w:szCs w:val="48"/>
        </w:rPr>
      </w:pPr>
      <w:proofErr w:type="gramStart"/>
      <w:r w:rsidRPr="00761A67">
        <w:rPr>
          <w:rFonts w:ascii="Times New Roman" w:eastAsia="TimesNewRomanPSMT" w:hAnsi="Times New Roman" w:cs="Times New Roman"/>
          <w:b/>
          <w:sz w:val="48"/>
          <w:szCs w:val="48"/>
        </w:rPr>
        <w:t xml:space="preserve">с  </w:t>
      </w:r>
      <w:proofErr w:type="spellStart"/>
      <w:r w:rsidRPr="00761A67">
        <w:rPr>
          <w:rFonts w:ascii="Times New Roman" w:eastAsia="TimesNewRomanPSMT" w:hAnsi="Times New Roman" w:cs="Times New Roman"/>
          <w:b/>
          <w:sz w:val="48"/>
          <w:szCs w:val="48"/>
        </w:rPr>
        <w:t>гиперактивным</w:t>
      </w:r>
      <w:proofErr w:type="spellEnd"/>
      <w:proofErr w:type="gramEnd"/>
      <w:r w:rsidRPr="00761A67">
        <w:rPr>
          <w:rFonts w:ascii="Times New Roman" w:eastAsia="TimesNewRomanPSMT" w:hAnsi="Times New Roman" w:cs="Times New Roman"/>
          <w:b/>
          <w:sz w:val="48"/>
          <w:szCs w:val="48"/>
        </w:rPr>
        <w:t xml:space="preserve"> ребёнком</w:t>
      </w:r>
    </w:p>
    <w:p w:rsidR="00347036" w:rsidRPr="00761A67" w:rsidRDefault="00347036" w:rsidP="00761A67">
      <w:pPr>
        <w:autoSpaceDE w:val="0"/>
        <w:autoSpaceDN w:val="0"/>
        <w:adjustRightInd w:val="0"/>
        <w:spacing w:after="0" w:line="240" w:lineRule="auto"/>
        <w:ind w:left="-709" w:right="-426"/>
        <w:jc w:val="both"/>
        <w:rPr>
          <w:rFonts w:ascii="Times New Roman" w:eastAsia="TimesNewRomanPSMT" w:hAnsi="Times New Roman" w:cs="Times New Roman"/>
          <w:b/>
          <w:sz w:val="48"/>
          <w:szCs w:val="48"/>
        </w:rPr>
      </w:pPr>
    </w:p>
    <w:p w:rsidR="00347036" w:rsidRPr="00761A67" w:rsidRDefault="00347036" w:rsidP="00761A67">
      <w:pPr>
        <w:autoSpaceDE w:val="0"/>
        <w:autoSpaceDN w:val="0"/>
        <w:adjustRightInd w:val="0"/>
        <w:spacing w:after="0" w:line="240" w:lineRule="auto"/>
        <w:ind w:left="-709" w:right="-426"/>
        <w:jc w:val="both"/>
        <w:rPr>
          <w:rFonts w:ascii="Times New Roman" w:eastAsia="TimesNewRomanPSMT" w:hAnsi="Times New Roman" w:cs="Times New Roman"/>
          <w:b/>
          <w:sz w:val="48"/>
          <w:szCs w:val="48"/>
        </w:rPr>
      </w:pPr>
    </w:p>
    <w:p w:rsidR="00347036" w:rsidRPr="00761A67" w:rsidRDefault="00347036" w:rsidP="00761A67">
      <w:pPr>
        <w:autoSpaceDE w:val="0"/>
        <w:autoSpaceDN w:val="0"/>
        <w:adjustRightInd w:val="0"/>
        <w:spacing w:after="0" w:line="240" w:lineRule="auto"/>
        <w:ind w:left="-709" w:right="-426"/>
        <w:jc w:val="both"/>
        <w:rPr>
          <w:rFonts w:ascii="Times New Roman" w:eastAsia="TimesNewRomanPSMT" w:hAnsi="Times New Roman" w:cs="Times New Roman"/>
          <w:b/>
          <w:sz w:val="48"/>
          <w:szCs w:val="4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lastRenderedPageBreak/>
        <w:t>П</w:t>
      </w:r>
      <w:r w:rsidRPr="004153D7">
        <w:rPr>
          <w:rFonts w:ascii="Times New Roman" w:eastAsia="TimesNewRomanPSMT" w:hAnsi="Times New Roman" w:cs="Times New Roman"/>
          <w:b/>
          <w:sz w:val="28"/>
          <w:szCs w:val="28"/>
        </w:rPr>
        <w:t>ризнаки синдрома дефицита внимания</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Признаки синдрома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можно обнаружить у детей самого раннего возраста. Буквально с первых дней жизни у такого ребенка повышен мышечный тонус. Он изо всех сил старается освободиться от пеленок и плохо успокаивается, если его пытаются туго запеленать или даже надеть на него стягивающую одежду. Могут наблюдаться частые неоднократные, немотивированные рвоты. Не срыгивания, характерные в младенчестве, а именно рвоты, что служит признаком расстройства нервной системы. В данном случае важно не спутать их с пилоростенозом – проблемой желудка, не способного принять много пищи. Поэтому прежде чем ставить диагноз, необходимо проконсультироваться с врачом.</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Pr="004153D7">
        <w:rPr>
          <w:rFonts w:ascii="Times New Roman" w:eastAsia="TimesNewRomanPSMT" w:hAnsi="Times New Roman" w:cs="Times New Roman"/>
          <w:sz w:val="28"/>
          <w:szCs w:val="28"/>
        </w:rPr>
        <w:t>Гиперактивные</w:t>
      </w:r>
      <w:proofErr w:type="spellEnd"/>
      <w:r w:rsidRPr="004153D7">
        <w:rPr>
          <w:rFonts w:ascii="Times New Roman" w:eastAsia="TimesNewRomanPSMT" w:hAnsi="Times New Roman" w:cs="Times New Roman"/>
          <w:sz w:val="28"/>
          <w:szCs w:val="28"/>
        </w:rPr>
        <w:t xml:space="preserve"> дети на протяжении первого года жизни плохо и мало спят, особенно ночью. Тяжело засыпают, легко возбуждаются, громко плачут. Они чрезвычайно чувствительны ко всем внешним раздражителям: свету, шуму, духоте, жаре, холоду и т. д. В два–четыре года у них появляется </w:t>
      </w:r>
      <w:proofErr w:type="spellStart"/>
      <w:r w:rsidRPr="004153D7">
        <w:rPr>
          <w:rFonts w:ascii="Times New Roman" w:eastAsia="TimesNewRomanPSMT" w:hAnsi="Times New Roman" w:cs="Times New Roman"/>
          <w:sz w:val="28"/>
          <w:szCs w:val="28"/>
        </w:rPr>
        <w:t>диспраксия</w:t>
      </w:r>
      <w:proofErr w:type="spellEnd"/>
      <w:r w:rsidRPr="004153D7">
        <w:rPr>
          <w:rFonts w:ascii="Times New Roman" w:eastAsia="TimesNewRomanPSMT" w:hAnsi="Times New Roman" w:cs="Times New Roman"/>
          <w:sz w:val="28"/>
          <w:szCs w:val="28"/>
        </w:rPr>
        <w:t>, так называемая неуклюжесть.</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Дети постоянно что-нибудь переворачивают или опрокидывают, очень медленно выполняют работу, требующую ловкости и работоспособности. Многие с трудом обучаются езде на велосипеде и удручающе плохо играют в подвижные игры с мячом. Тело ребенка как бы "не вписывается" в пространство, задевая предметы, натыкаясь на простенки, дверные проемы. Несмотря на то, что нередко у таких детей живая мимика, быстрая речь, подвижные глаза, они зачастую оказываются как бы вне ситуации: застывают, "выключаются", "выпадают" из деятельности и ситуации, т. е. "уходят" из нее, а затем спустя некоторое время снова "возвращаются".</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Все более отчетливо проявляется неспособность сосредоточиться на каком-нибудь предмете или явлении. Ребенок разбрасывает игрушки, не может спокойно дослушать сказку, досмотреть мультфильм. Но наиболее заметными проблемы с вниманием становятся к моменту, когда дошкольник приходит в детский сад. Он попадает в коллектив, живущий по определенному распорядку, где от каждого требуется достаточная степень самоконтроля.</w:t>
      </w: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Такой ребенок чувствует себя неуютно в коллективе, ведь попав в разряд "неуспевающих", он ощущает негативное отношение со стороны педагогов и сверстников, что еще больше усугубляется неадекватным активным поведением. Дошкольника часто ругают взрослые, над ним смеются и "не берут в игру" дети. Из-за этого неуравновешенность, вспыльчивость, заниженная самооценка – характерные эмоции при синдроме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 получают дополнительный стимул. Вспышки гнева и раздражения случаются довольно часто и порой даже на ровном месте. Многие дети замыкаются и начинают жить своей отдельной внутренней жизнью. Но случается и обратное – </w:t>
      </w:r>
      <w:proofErr w:type="spellStart"/>
      <w:r w:rsidRPr="004153D7">
        <w:rPr>
          <w:rFonts w:ascii="Times New Roman" w:eastAsia="TimesNewRomanPSMT" w:hAnsi="Times New Roman" w:cs="Times New Roman"/>
          <w:sz w:val="28"/>
          <w:szCs w:val="28"/>
        </w:rPr>
        <w:t>гиперактивный</w:t>
      </w:r>
      <w:proofErr w:type="spellEnd"/>
      <w:r w:rsidRPr="004153D7">
        <w:rPr>
          <w:rFonts w:ascii="Times New Roman" w:eastAsia="TimesNewRomanPSMT" w:hAnsi="Times New Roman" w:cs="Times New Roman"/>
          <w:sz w:val="28"/>
          <w:szCs w:val="28"/>
        </w:rPr>
        <w:t xml:space="preserve"> ребенок становится лидером в коллективе.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Pr="004153D7">
        <w:rPr>
          <w:rFonts w:ascii="Times New Roman" w:eastAsia="TimesNewRomanPSMT" w:hAnsi="Times New Roman" w:cs="Times New Roman"/>
          <w:sz w:val="28"/>
          <w:szCs w:val="28"/>
        </w:rPr>
        <w:t>Важно помнить, что такие дети, как правило, лишены чувства страха. Они, не задумываясь, могут выскочить на дорогу перед мчащимся автомобилем, прыгнуть с любой высоты, нырнуть в воду, не умея плавать и т. п. Здесь нужен особый контроль со стороны взрослых, тем более что обычно у таких детей снижена реакция на болевые стимулы, большинство из них спокойно воспринимают удары, порезы и даже довольно серьезные травмы. Часто у них появляются подергивания и тики.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Многие дети жалуются на частые головные боли (ноющие, давящие, сжимающие), сонливость, повышенную утомляемость. У некоторых наблюдается </w:t>
      </w:r>
      <w:proofErr w:type="spellStart"/>
      <w:r w:rsidRPr="004153D7">
        <w:rPr>
          <w:rFonts w:ascii="Times New Roman" w:eastAsia="TimesNewRomanPSMT" w:hAnsi="Times New Roman" w:cs="Times New Roman"/>
          <w:sz w:val="28"/>
          <w:szCs w:val="28"/>
        </w:rPr>
        <w:t>энурез</w:t>
      </w:r>
      <w:proofErr w:type="spellEnd"/>
      <w:r w:rsidRPr="004153D7">
        <w:rPr>
          <w:rFonts w:ascii="Times New Roman" w:eastAsia="TimesNewRomanPSMT" w:hAnsi="Times New Roman" w:cs="Times New Roman"/>
          <w:sz w:val="28"/>
          <w:szCs w:val="28"/>
        </w:rPr>
        <w:t xml:space="preserve"> (недержание мочи), причем не только ночью, но и днем.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 xml:space="preserve">Если болезнь не лечить, то с каждым годом проблемы с поведением ребенка усугубляются. Наиболее ярко симптомы заболевания начинают проявляться в детском саду, примерно в пятилетнем возрасте, и сохраняются приблизительно до 12 лет. Детям дошкольного возраста диагноз синдром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при первом обращении специалисты обычно не ставят, а наблюдают за ребенком несколько месяцев, в течение которых симптомы должны сохраняться. Это позволяет избежать диагностических ошибок. Второй "всплеск" симптомов относят к 14 годам, что совпадает с периодом полового созревания.</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C508DE"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C508DE">
        <w:rPr>
          <w:rFonts w:ascii="Times New Roman" w:eastAsia="TimesNewRomanPSMT" w:hAnsi="Times New Roman" w:cs="Times New Roman"/>
          <w:b/>
          <w:sz w:val="28"/>
          <w:szCs w:val="28"/>
        </w:rPr>
        <w:t xml:space="preserve">Причины </w:t>
      </w:r>
      <w:r>
        <w:rPr>
          <w:rFonts w:ascii="Times New Roman" w:eastAsia="TimesNewRomanPSMT" w:hAnsi="Times New Roman" w:cs="Times New Roman"/>
          <w:b/>
          <w:sz w:val="28"/>
          <w:szCs w:val="28"/>
        </w:rPr>
        <w:t xml:space="preserve">возникновения </w:t>
      </w:r>
      <w:proofErr w:type="spellStart"/>
      <w:r w:rsidRPr="00C508DE">
        <w:rPr>
          <w:rFonts w:ascii="Times New Roman" w:eastAsia="TimesNewRomanPSMT" w:hAnsi="Times New Roman" w:cs="Times New Roman"/>
          <w:b/>
          <w:sz w:val="28"/>
          <w:szCs w:val="28"/>
        </w:rPr>
        <w:t>гиперактивности</w:t>
      </w:r>
      <w:proofErr w:type="spellEnd"/>
      <w:r w:rsidRPr="00C508DE">
        <w:rPr>
          <w:rFonts w:ascii="Times New Roman" w:eastAsia="TimesNewRomanPSMT" w:hAnsi="Times New Roman" w:cs="Times New Roman"/>
          <w:b/>
          <w:sz w:val="28"/>
          <w:szCs w:val="28"/>
        </w:rPr>
        <w:t xml:space="preserve"> у детей</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08DE">
        <w:rPr>
          <w:rFonts w:ascii="Times New Roman" w:eastAsia="TimesNewRomanPSMT" w:hAnsi="Times New Roman" w:cs="Times New Roman"/>
          <w:sz w:val="28"/>
          <w:szCs w:val="28"/>
        </w:rPr>
        <w:t xml:space="preserve">Основными причинами возникновения </w:t>
      </w:r>
      <w:proofErr w:type="spellStart"/>
      <w:r w:rsidRPr="00C508DE">
        <w:rPr>
          <w:rFonts w:ascii="Times New Roman" w:eastAsia="TimesNewRomanPSMT" w:hAnsi="Times New Roman" w:cs="Times New Roman"/>
          <w:sz w:val="28"/>
          <w:szCs w:val="28"/>
        </w:rPr>
        <w:t>гиперактивности</w:t>
      </w:r>
      <w:proofErr w:type="spellEnd"/>
      <w:r w:rsidRPr="00C508DE">
        <w:rPr>
          <w:rFonts w:ascii="Times New Roman" w:eastAsia="TimesNewRomanPSMT" w:hAnsi="Times New Roman" w:cs="Times New Roman"/>
          <w:sz w:val="28"/>
          <w:szCs w:val="28"/>
        </w:rPr>
        <w:t xml:space="preserve"> у детей прежде всего являются патология беременности, родов, инфекционные заболевания, перенесенные ребенком в первые месяцы жизни, генетические факторы, особенности строения и функционирования головного мозга</w:t>
      </w:r>
      <w:r>
        <w:rPr>
          <w:rFonts w:ascii="Times New Roman" w:eastAsia="TimesNewRomanPSMT" w:hAnsi="Times New Roman" w:cs="Times New Roman"/>
          <w:sz w:val="28"/>
          <w:szCs w:val="28"/>
        </w:rPr>
        <w:t>, стиль воспитания в семье и др</w:t>
      </w:r>
      <w:r w:rsidRPr="00C508DE">
        <w:rPr>
          <w:rFonts w:ascii="Times New Roman" w:eastAsia="TimesNewRomanPSMT" w:hAnsi="Times New Roman" w:cs="Times New Roman"/>
          <w:sz w:val="28"/>
          <w:szCs w:val="28"/>
        </w:rPr>
        <w:t>.</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8E7390">
        <w:rPr>
          <w:rFonts w:ascii="Times New Roman" w:eastAsia="TimesNewRomanPSMT" w:hAnsi="Times New Roman" w:cs="Times New Roman"/>
          <w:sz w:val="28"/>
          <w:szCs w:val="28"/>
        </w:rPr>
        <w:t xml:space="preserve">Если ребенок живой, подвижный и непоседливый – это не всегда свидетельствует </w:t>
      </w:r>
      <w:proofErr w:type="gramStart"/>
      <w:r w:rsidRPr="008E7390">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 xml:space="preserve"> </w:t>
      </w:r>
      <w:r w:rsidRPr="008E7390">
        <w:rPr>
          <w:rFonts w:ascii="Times New Roman" w:eastAsia="TimesNewRomanPSMT" w:hAnsi="Times New Roman" w:cs="Times New Roman"/>
          <w:sz w:val="28"/>
          <w:szCs w:val="28"/>
        </w:rPr>
        <w:t xml:space="preserve"> его</w:t>
      </w:r>
      <w:proofErr w:type="gramEnd"/>
      <w:r w:rsidRPr="008E7390">
        <w:rPr>
          <w:rFonts w:ascii="Times New Roman" w:eastAsia="TimesNewRomanPSMT" w:hAnsi="Times New Roman" w:cs="Times New Roman"/>
          <w:sz w:val="28"/>
          <w:szCs w:val="28"/>
        </w:rPr>
        <w:t xml:space="preserve"> </w:t>
      </w:r>
      <w:proofErr w:type="spellStart"/>
      <w:r w:rsidRPr="008E7390">
        <w:rPr>
          <w:rFonts w:ascii="Times New Roman" w:eastAsia="TimesNewRomanPSMT" w:hAnsi="Times New Roman" w:cs="Times New Roman"/>
          <w:sz w:val="28"/>
          <w:szCs w:val="28"/>
        </w:rPr>
        <w:t>гиперактивности</w:t>
      </w:r>
      <w:proofErr w:type="spellEnd"/>
      <w:r w:rsidRPr="008E7390">
        <w:rPr>
          <w:rFonts w:ascii="Times New Roman" w:eastAsia="TimesNewRomanPSMT" w:hAnsi="Times New Roman" w:cs="Times New Roman"/>
          <w:sz w:val="28"/>
          <w:szCs w:val="28"/>
        </w:rPr>
        <w:t xml:space="preserve">. Вполне нормально, если он не может усидеть долго за столом, неугомонен перед сном, непослушен в магазине игрушек и бегает, не останавливаясь, после длительного переезда. </w:t>
      </w:r>
      <w:r>
        <w:rPr>
          <w:rFonts w:ascii="Times New Roman" w:eastAsia="TimesNewRomanPSMT" w:hAnsi="Times New Roman" w:cs="Times New Roman"/>
          <w:sz w:val="28"/>
          <w:szCs w:val="28"/>
        </w:rPr>
        <w:t xml:space="preserve">            </w:t>
      </w:r>
      <w:r w:rsidRPr="008E7390">
        <w:rPr>
          <w:rFonts w:ascii="Times New Roman" w:eastAsia="TimesNewRomanPSMT" w:hAnsi="Times New Roman" w:cs="Times New Roman"/>
          <w:sz w:val="28"/>
          <w:szCs w:val="28"/>
        </w:rPr>
        <w:t xml:space="preserve">Главное отличие активного ребенка от </w:t>
      </w:r>
      <w:proofErr w:type="spellStart"/>
      <w:r w:rsidRPr="008E7390">
        <w:rPr>
          <w:rFonts w:ascii="Times New Roman" w:eastAsia="TimesNewRomanPSMT" w:hAnsi="Times New Roman" w:cs="Times New Roman"/>
          <w:sz w:val="28"/>
          <w:szCs w:val="28"/>
        </w:rPr>
        <w:t>гиперактивного</w:t>
      </w:r>
      <w:proofErr w:type="spellEnd"/>
      <w:r w:rsidRPr="008E7390">
        <w:rPr>
          <w:rFonts w:ascii="Times New Roman" w:eastAsia="TimesNewRomanPSMT" w:hAnsi="Times New Roman" w:cs="Times New Roman"/>
          <w:sz w:val="28"/>
          <w:szCs w:val="28"/>
        </w:rPr>
        <w:t xml:space="preserve"> заключается именно в том, что последний будет бегать, бесцельно двигаться, не задерживаясь надолго на любом, самом интересном предмете, независимо от ситуации, будь то дома, в гостях или кабинете врача. На него не подействуют ни бесконечные просьбы, ни уговоры, ни подкуп. У него не работает механизм самоконтроля, в отличие от его сверстников, даже самых избалованных. </w:t>
      </w:r>
      <w:r>
        <w:rPr>
          <w:rFonts w:ascii="Times New Roman" w:eastAsia="TimesNewRomanPSMT" w:hAnsi="Times New Roman" w:cs="Times New Roman"/>
          <w:sz w:val="28"/>
          <w:szCs w:val="28"/>
        </w:rPr>
        <w:t xml:space="preserve">        </w:t>
      </w:r>
      <w:proofErr w:type="spellStart"/>
      <w:r w:rsidRPr="008E7390">
        <w:rPr>
          <w:rFonts w:ascii="Times New Roman" w:eastAsia="TimesNewRomanPSMT" w:hAnsi="Times New Roman" w:cs="Times New Roman"/>
          <w:sz w:val="28"/>
          <w:szCs w:val="28"/>
        </w:rPr>
        <w:t>Гиперактивность</w:t>
      </w:r>
      <w:proofErr w:type="spellEnd"/>
      <w:r w:rsidRPr="008E7390">
        <w:rPr>
          <w:rFonts w:ascii="Times New Roman" w:eastAsia="TimesNewRomanPSMT" w:hAnsi="Times New Roman" w:cs="Times New Roman"/>
          <w:sz w:val="28"/>
          <w:szCs w:val="28"/>
        </w:rPr>
        <w:t xml:space="preserve"> – это болезнь, которую необходимо лечить.</w:t>
      </w:r>
    </w:p>
    <w:p w:rsidR="00347036" w:rsidRPr="00C508D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08DE">
        <w:rPr>
          <w:rFonts w:ascii="Times New Roman" w:eastAsia="TimesNewRomanPSMT" w:hAnsi="Times New Roman" w:cs="Times New Roman"/>
          <w:sz w:val="28"/>
          <w:szCs w:val="28"/>
        </w:rPr>
        <w:t xml:space="preserve">В основе синдрома </w:t>
      </w:r>
      <w:proofErr w:type="spellStart"/>
      <w:r w:rsidRPr="00C508DE">
        <w:rPr>
          <w:rFonts w:ascii="Times New Roman" w:eastAsia="TimesNewRomanPSMT" w:hAnsi="Times New Roman" w:cs="Times New Roman"/>
          <w:sz w:val="28"/>
          <w:szCs w:val="28"/>
        </w:rPr>
        <w:t>гиперактивности</w:t>
      </w:r>
      <w:proofErr w:type="spellEnd"/>
      <w:r w:rsidRPr="00C508DE">
        <w:rPr>
          <w:rFonts w:ascii="Times New Roman" w:eastAsia="TimesNewRomanPSMT" w:hAnsi="Times New Roman" w:cs="Times New Roman"/>
          <w:sz w:val="28"/>
          <w:szCs w:val="28"/>
        </w:rPr>
        <w:t xml:space="preserve"> лежит минимальная мозговая дисфункция, наличие которой определяет врач-невропатолог после проведения специальной диагностики. При необходимости назначается медикаментозное лечение.</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Опасность </w:t>
      </w:r>
      <w:proofErr w:type="spellStart"/>
      <w:r>
        <w:rPr>
          <w:rFonts w:ascii="Times New Roman" w:eastAsia="TimesNewRomanPSMT" w:hAnsi="Times New Roman" w:cs="Times New Roman"/>
          <w:sz w:val="28"/>
          <w:szCs w:val="28"/>
        </w:rPr>
        <w:t>гиперактивности</w:t>
      </w:r>
      <w:proofErr w:type="spellEnd"/>
      <w:r>
        <w:rPr>
          <w:rFonts w:ascii="Times New Roman" w:eastAsia="TimesNewRomanPSMT" w:hAnsi="Times New Roman" w:cs="Times New Roman"/>
          <w:sz w:val="28"/>
          <w:szCs w:val="28"/>
        </w:rPr>
        <w:t xml:space="preserve"> </w:t>
      </w:r>
      <w:r w:rsidRPr="00C508DE">
        <w:rPr>
          <w:rFonts w:ascii="Times New Roman" w:eastAsia="TimesNewRomanPSMT" w:hAnsi="Times New Roman" w:cs="Times New Roman"/>
          <w:sz w:val="28"/>
          <w:szCs w:val="28"/>
        </w:rPr>
        <w:t xml:space="preserve"> заключается в том, что в подростковом возрасте он может развиться в асоциальное поведение. Работая с </w:t>
      </w:r>
      <w:proofErr w:type="spellStart"/>
      <w:r w:rsidRPr="00C508DE">
        <w:rPr>
          <w:rFonts w:ascii="Times New Roman" w:eastAsia="TimesNewRomanPSMT" w:hAnsi="Times New Roman" w:cs="Times New Roman"/>
          <w:sz w:val="28"/>
          <w:szCs w:val="28"/>
        </w:rPr>
        <w:t>гиперактивными</w:t>
      </w:r>
      <w:proofErr w:type="spellEnd"/>
      <w:r w:rsidRPr="00C508DE">
        <w:rPr>
          <w:rFonts w:ascii="Times New Roman" w:eastAsia="TimesNewRomanPSMT" w:hAnsi="Times New Roman" w:cs="Times New Roman"/>
          <w:sz w:val="28"/>
          <w:szCs w:val="28"/>
        </w:rPr>
        <w:t xml:space="preserve"> детьми, каждый раз необходимо анализировать конкретную </w:t>
      </w:r>
      <w:r w:rsidRPr="00C508DE">
        <w:rPr>
          <w:rFonts w:ascii="Times New Roman" w:eastAsia="TimesNewRomanPSMT" w:hAnsi="Times New Roman" w:cs="Times New Roman"/>
          <w:sz w:val="28"/>
          <w:szCs w:val="28"/>
        </w:rPr>
        <w:lastRenderedPageBreak/>
        <w:t>ситуацию, характерную для данного случая. Нельзя забывать,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ему сделать это.</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4153D7">
        <w:rPr>
          <w:rFonts w:ascii="Times New Roman" w:eastAsia="TimesNewRomanPSMT" w:hAnsi="Times New Roman" w:cs="Times New Roman"/>
          <w:b/>
          <w:sz w:val="28"/>
          <w:szCs w:val="28"/>
        </w:rPr>
        <w:t xml:space="preserve">Критерии синдрома дефицита внимания </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Все чаще специалисты говорят о синдроме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который определяется тремя основными критериями (</w:t>
      </w:r>
      <w:proofErr w:type="spellStart"/>
      <w:r w:rsidRPr="004153D7">
        <w:rPr>
          <w:rFonts w:ascii="Times New Roman" w:eastAsia="TimesNewRomanPSMT" w:hAnsi="Times New Roman" w:cs="Times New Roman"/>
          <w:sz w:val="28"/>
          <w:szCs w:val="28"/>
        </w:rPr>
        <w:t>симптомокомплексами</w:t>
      </w:r>
      <w:proofErr w:type="spellEnd"/>
      <w:r w:rsidRPr="004153D7">
        <w:rPr>
          <w:rFonts w:ascii="Times New Roman" w:eastAsia="TimesNewRomanPSMT" w:hAnsi="Times New Roman" w:cs="Times New Roman"/>
          <w:sz w:val="28"/>
          <w:szCs w:val="28"/>
        </w:rPr>
        <w:t xml:space="preserve">): невнимательностью,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и импульсивностью.</w:t>
      </w:r>
      <w:r w:rsidRPr="008E7390">
        <w:t xml:space="preserve"> </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Понятие "невнимательность" складывается из нескольких признаков. Один из самых важных – ребенок не способен удерживать внимание на деталях, из-за чего допускает ошибки при выполнении любых заданий. Он не в состоянии вслушиваться в обращенную к нему речь, поэтому создается впечатление, что он просто игнорирует слова и замечания окружающих. Невнимательный ребенок не умеет доводить выполняемую работу до конца, что часто воспринимается как протест. Все дело в том, что он не в состоянии усвоить и придерживаться правил, предлагаемых инструкцией. </w:t>
      </w: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Невнимательные дети нередко сталкиваются с большими трудностями в процессе организации собственной деятельности. Они стараются избегать заданий, требующих длительного умственного напряжения, часто отвлекаются на посторонние стимулы и постоянно все забывают.</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Для того чтобы поставить ребенку диагноз "невнимательность", ему должно быть свойственно как минимум шесть из перечисленных признаков, которые сохраняются, по меньшей мере, в течение полугода и выражены постоянно, что не позволяет дошкольнику адаптироваться в нормальной возрастной среде.</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Понятие "</w:t>
      </w:r>
      <w:proofErr w:type="spellStart"/>
      <w:r w:rsidRPr="004153D7">
        <w:rPr>
          <w:rFonts w:ascii="Times New Roman" w:eastAsia="TimesNewRomanPSMT" w:hAnsi="Times New Roman" w:cs="Times New Roman"/>
          <w:sz w:val="28"/>
          <w:szCs w:val="28"/>
        </w:rPr>
        <w:t>гиперактивность</w:t>
      </w:r>
      <w:proofErr w:type="spellEnd"/>
      <w:r w:rsidRPr="004153D7">
        <w:rPr>
          <w:rFonts w:ascii="Times New Roman" w:eastAsia="TimesNewRomanPSMT" w:hAnsi="Times New Roman" w:cs="Times New Roman"/>
          <w:sz w:val="28"/>
          <w:szCs w:val="28"/>
        </w:rPr>
        <w:t xml:space="preserve">" характеризуется следующими признаками. </w:t>
      </w:r>
      <w:proofErr w:type="spellStart"/>
      <w:r w:rsidRPr="004153D7">
        <w:rPr>
          <w:rFonts w:ascii="Times New Roman" w:eastAsia="TimesNewRomanPSMT" w:hAnsi="Times New Roman" w:cs="Times New Roman"/>
          <w:sz w:val="28"/>
          <w:szCs w:val="28"/>
        </w:rPr>
        <w:t>Гиепрактивные</w:t>
      </w:r>
      <w:proofErr w:type="spellEnd"/>
      <w:r w:rsidRPr="004153D7">
        <w:rPr>
          <w:rFonts w:ascii="Times New Roman" w:eastAsia="TimesNewRomanPSMT" w:hAnsi="Times New Roman" w:cs="Times New Roman"/>
          <w:sz w:val="28"/>
          <w:szCs w:val="28"/>
        </w:rPr>
        <w:t xml:space="preserve"> дети суетливы, никогда не сидят спокойно. Нередко бывают болтливы. Часто беспричинно двигают кистями рук, стопами, елозят на стуле, постоянно оборачиваются. Они не в состоянии долго усидеть на месте, вскакивают без разрешения, ходят по группе и т. п. Двигательная активность такого ребенка, как правило, не имеет определенной цели. Он просто так бегает, крутится, карабкается, пытается куда-то залезть, хотя порой это бывает далеко не безопасно. </w:t>
      </w:r>
      <w:proofErr w:type="spellStart"/>
      <w:r w:rsidRPr="004153D7">
        <w:rPr>
          <w:rFonts w:ascii="Times New Roman" w:eastAsia="TimesNewRomanPSMT" w:hAnsi="Times New Roman" w:cs="Times New Roman"/>
          <w:sz w:val="28"/>
          <w:szCs w:val="28"/>
        </w:rPr>
        <w:t>Гиперактивные</w:t>
      </w:r>
      <w:proofErr w:type="spellEnd"/>
      <w:r w:rsidRPr="004153D7">
        <w:rPr>
          <w:rFonts w:ascii="Times New Roman" w:eastAsia="TimesNewRomanPSMT" w:hAnsi="Times New Roman" w:cs="Times New Roman"/>
          <w:sz w:val="28"/>
          <w:szCs w:val="28"/>
        </w:rPr>
        <w:t xml:space="preserve"> дети не могут играть в тихие игры, отдыхать, сидеть тихо и спокойно, заниматься чем-то определенным. Они всегда нацелены на движение.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Об импульсивности ребенка свидетельствуют следующие признаки. Он часто отвечает на вопросы, не задумываясь и не дослушав их до конца, порой просто выкрикивает ответы. Независимо от ситуации и обстановки такой ребенок с трудом дожидается своей очереди: вмешивается в разговоры, игры, пристает к окружающим.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Pr="004153D7">
        <w:rPr>
          <w:rFonts w:ascii="Times New Roman" w:eastAsia="TimesNewRomanPSMT" w:hAnsi="Times New Roman" w:cs="Times New Roman"/>
          <w:sz w:val="28"/>
          <w:szCs w:val="28"/>
        </w:rPr>
        <w:t xml:space="preserve">Говорить о </w:t>
      </w:r>
      <w:proofErr w:type="spellStart"/>
      <w:r w:rsidRPr="004153D7">
        <w:rPr>
          <w:rFonts w:ascii="Times New Roman" w:eastAsia="TimesNewRomanPSMT" w:hAnsi="Times New Roman" w:cs="Times New Roman"/>
          <w:sz w:val="28"/>
          <w:szCs w:val="28"/>
        </w:rPr>
        <w:t>гиперактивности</w:t>
      </w:r>
      <w:proofErr w:type="spellEnd"/>
      <w:r w:rsidRPr="004153D7">
        <w:rPr>
          <w:rFonts w:ascii="Times New Roman" w:eastAsia="TimesNewRomanPSMT" w:hAnsi="Times New Roman" w:cs="Times New Roman"/>
          <w:sz w:val="28"/>
          <w:szCs w:val="28"/>
        </w:rPr>
        <w:t xml:space="preserve"> и импульсивности также можно только в случае, если перечисленные выше признаки сохраняются на протяжении полугода.</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4153D7">
        <w:rPr>
          <w:rFonts w:ascii="Times New Roman" w:eastAsia="TimesNewRomanPSMT" w:hAnsi="Times New Roman" w:cs="Times New Roman"/>
          <w:b/>
          <w:sz w:val="28"/>
          <w:szCs w:val="28"/>
        </w:rPr>
        <w:t>Порядок общения родителей с ребенком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Для родителей очень важно подобрать верный тон, не срываться на крик или не впадать в безудержное сюсюканье. В общении с таким ребенком следует быть мудрым, добрым и терпеливым.</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У детей с синдромом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очень высокий порог чувствительности к отрицательным стимулам, а потому слова "нет", "нельзя", "не трогай", "запрещаю" для них, по сути дела, пустой звук. Они не восприимчивы к выговорам и наказанию, но зато очень хорошо реагируют на похвалу, одобрение. От физических наказаний родителям вообще следует отказаться.</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Необходимо с самого начала строить взаимоотношения с ребенком на принципах согласия и взаимопонимания. Безусловно, не следует разрешать ему делать все, что вздумается. Нужно объяснить, почему это вредно или опасно. Если не получается –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Выражая недовольство, ни в коем случае не следует манипулировать чувствами ребенка и уж тем более его унижать. Следует эмоционально поддерживать дошкольника во всех попытках конструктивного, положительного поведения, какими бы незначительными они ни были.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Также очень важен физический контакт с ребенком. Обнять его в трудной ситуации, прижать к себе, успокоить – со временем это дает выраженный положительный эффект, а вот постоянные окрики и ограничения, наоборот, расширяют пропасть между родителями и детьми.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Необходимо поддерживать здоровый психологический микроклимат в семье. Следует оградить ребенка от возможных конфликтов между взрослыми: даже если назревает ссора, он не должен видеть, а тем более быть ее участником. Родителям нужно как можно больше времени проводить с малышом, играть, ездить всем вместе за город, придумывать общие развлечения. Конечно, фантазии и терпения потребуется много, но польза будет не только для ребенка, но и родителей, так как непростой мир маленького человека, его интересы станут ближе и понятнее.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Если есть возможность, лучше выделить для ребенка комнату или ее часть для занятий, игр, уединения, т. е. отвести для него собственную "территорию". В оформлении следует избегать ярких цветов, сложных композиций. На столе и в ближайшем окружении ребенка не должно быть отвлекающих предметов, он сам не в состоянии сделать так, чтобы ничто постороннее его не отвлекало.</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Организация жизни должна действовать на детей успокаивающе. Для этого необходимо составить распорядок дня и соблюдать время приема </w:t>
      </w:r>
      <w:r w:rsidRPr="004153D7">
        <w:rPr>
          <w:rFonts w:ascii="Times New Roman" w:eastAsia="TimesNewRomanPSMT" w:hAnsi="Times New Roman" w:cs="Times New Roman"/>
          <w:sz w:val="28"/>
          <w:szCs w:val="28"/>
        </w:rPr>
        <w:lastRenderedPageBreak/>
        <w:t>пищи, сна, выполнения домашних заданий, игр. Можно определить для ребенка круг обязанностей, а их исполнение держать под постоянным наблюдением и контролем, но не слишком жестко. Важно отмечать и хвалить прилагаемые им усилия, даже если результаты далеки от совершенства.</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Дав ребенку новое задание, лучше показать, как его выполнять, подкрепить рассказ рисунком. Зрительные стимулы очень важны. Не следует перегружать внимание дошкольника. На определенный отрезок времени можно поручить только одно дело, чтобы он мог его завершить (например, с 8.30 до 9.00 убирать свою постель). Некоторые психологи советуют использовать для этой цели будильник или кухонный таймер. Сначала следует обговорить задание, а потом подключать технику. По мнению специалистов, это будет способствовать снижению агрессии.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Любой вид деятельности, требующий от ребенка концентрации внимания (чтение, игра с кубиками, раскрашивание, уборка дома и т. п.), должен быть вознагражден: в качестве приза может выступать маленький подарок, слова похвалы и одобрения. Примером поощрения могут служить разрешение в качестве разовой поблажки посмотреть телевизор на полчаса дольше положенного времени, лишний раз сходить на прогулку или купить вещь, о которой он давно мечтает; угощение специальным десертом, предоставление возможности поучаствовать в играх вместе с взрослыми (лото, шахматы).</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Если ребенок в течение недели ведет себя примерно, в выходные он должен получить дополнительное вознаграждение (например, поездку вместе с родителями за город, экскурсию в зоопарк, поход в театр и др.). При неудовлетворительном поведении родители могут словесно высказать свое неодобрение.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Pr="004153D7">
        <w:rPr>
          <w:rFonts w:ascii="Times New Roman" w:eastAsia="TimesNewRomanPSMT" w:hAnsi="Times New Roman" w:cs="Times New Roman"/>
          <w:sz w:val="28"/>
          <w:szCs w:val="28"/>
        </w:rPr>
        <w:t>Гиперактивный</w:t>
      </w:r>
      <w:proofErr w:type="spellEnd"/>
      <w:r w:rsidRPr="004153D7">
        <w:rPr>
          <w:rFonts w:ascii="Times New Roman" w:eastAsia="TimesNewRomanPSMT" w:hAnsi="Times New Roman" w:cs="Times New Roman"/>
          <w:sz w:val="28"/>
          <w:szCs w:val="28"/>
        </w:rPr>
        <w:t xml:space="preserve"> ребенок не переносит большого скопления людей. Поэтому родителям не следует ходить с ним часто в гости, крупные магазины, на рынки, в кафе и т. д. Все это чрезвычайно возбуждает неокрепшую нервную систему дошкольника.</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А вот длительные прогулки на свежем воздухе, физические упражнения, бег очень полезны для </w:t>
      </w:r>
      <w:proofErr w:type="spellStart"/>
      <w:r w:rsidRPr="004153D7">
        <w:rPr>
          <w:rFonts w:ascii="Times New Roman" w:eastAsia="TimesNewRomanPSMT" w:hAnsi="Times New Roman" w:cs="Times New Roman"/>
          <w:sz w:val="28"/>
          <w:szCs w:val="28"/>
        </w:rPr>
        <w:t>гиперактивного</w:t>
      </w:r>
      <w:proofErr w:type="spellEnd"/>
      <w:r w:rsidRPr="004153D7">
        <w:rPr>
          <w:rFonts w:ascii="Times New Roman" w:eastAsia="TimesNewRomanPSMT" w:hAnsi="Times New Roman" w:cs="Times New Roman"/>
          <w:sz w:val="28"/>
          <w:szCs w:val="28"/>
        </w:rPr>
        <w:t xml:space="preserve"> ребенка. Они позволяют сбросить избыток энергии. Главное – следить, чтобы он не устал, оберегать от переутомления, которое приводит к снижению самоконтроля и нарастанию </w:t>
      </w:r>
      <w:proofErr w:type="spellStart"/>
      <w:r w:rsidRPr="004153D7">
        <w:rPr>
          <w:rFonts w:ascii="Times New Roman" w:eastAsia="TimesNewRomanPSMT" w:hAnsi="Times New Roman" w:cs="Times New Roman"/>
          <w:sz w:val="28"/>
          <w:szCs w:val="28"/>
        </w:rPr>
        <w:t>гиперактивности</w:t>
      </w:r>
      <w:proofErr w:type="spellEnd"/>
      <w:r w:rsidRPr="004153D7">
        <w:rPr>
          <w:rFonts w:ascii="Times New Roman" w:eastAsia="TimesNewRomanPSMT" w:hAnsi="Times New Roman" w:cs="Times New Roman"/>
          <w:sz w:val="28"/>
          <w:szCs w:val="28"/>
        </w:rPr>
        <w:t>.</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Весьма нелегко, но очень важно научить ребенка "остывать" и спокойно смотреть на происходящее вокруг. Для этого можно воспользоваться следующими приемами. Когда дошкольник проявляет чрезмерную активность, рекомендуется мягко остановить его, не повышая голоса, предложить отдохнуть, обнять за плечи, ласково погладить по головке, обратить внимание на окружающих детей и игрушки, попросить сказать, что делают папа, бабушка, где лежит его любимый мишка или что стоит на столе. Хорошо, если родители будут фиксировать в специальном дневнике все изменения в поведении ребенка: как он справляется с заданиями, как реагирует на поощрение и наказание, что ему больше нравится делать и т. д.</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Pr="004153D7">
        <w:rPr>
          <w:rFonts w:ascii="Times New Roman" w:eastAsia="TimesNewRomanPSMT" w:hAnsi="Times New Roman" w:cs="Times New Roman"/>
          <w:sz w:val="28"/>
          <w:szCs w:val="28"/>
        </w:rPr>
        <w:t xml:space="preserve">Если ребенок живой, подвижный и непоседливый – это не всегда свидетельствует о его </w:t>
      </w:r>
      <w:proofErr w:type="spellStart"/>
      <w:r w:rsidRPr="004153D7">
        <w:rPr>
          <w:rFonts w:ascii="Times New Roman" w:eastAsia="TimesNewRomanPSMT" w:hAnsi="Times New Roman" w:cs="Times New Roman"/>
          <w:sz w:val="28"/>
          <w:szCs w:val="28"/>
        </w:rPr>
        <w:t>гиперактивности</w:t>
      </w:r>
      <w:proofErr w:type="spellEnd"/>
      <w:r w:rsidRPr="004153D7">
        <w:rPr>
          <w:rFonts w:ascii="Times New Roman" w:eastAsia="TimesNewRomanPSMT" w:hAnsi="Times New Roman" w:cs="Times New Roman"/>
          <w:sz w:val="28"/>
          <w:szCs w:val="28"/>
        </w:rPr>
        <w:t xml:space="preserve">. Вполне нормально, если он не может усидеть долго за столом, неугомонен перед сном, непослушен в магазине игрушек и бегает, не останавливаясь, после длительного переезда. Главное отличие активного ребенка от </w:t>
      </w:r>
      <w:proofErr w:type="spellStart"/>
      <w:r w:rsidRPr="004153D7">
        <w:rPr>
          <w:rFonts w:ascii="Times New Roman" w:eastAsia="TimesNewRomanPSMT" w:hAnsi="Times New Roman" w:cs="Times New Roman"/>
          <w:sz w:val="28"/>
          <w:szCs w:val="28"/>
        </w:rPr>
        <w:t>гиперактивного</w:t>
      </w:r>
      <w:proofErr w:type="spellEnd"/>
      <w:r w:rsidRPr="004153D7">
        <w:rPr>
          <w:rFonts w:ascii="Times New Roman" w:eastAsia="TimesNewRomanPSMT" w:hAnsi="Times New Roman" w:cs="Times New Roman"/>
          <w:sz w:val="28"/>
          <w:szCs w:val="28"/>
        </w:rPr>
        <w:t xml:space="preserve"> заключается именно в том, что последний будет бегать, бесцельно двигаться, не задерживаясь надолго на любом, самом интересном предмете, независимо от ситуации, будь то дома, в гостях или кабинете врача. На него не подействуют ни бесконечные просьбы, ни уговоры, ни подкуп. У него не работает механизм самоконтроля, в отличие от его сверстников, даже самых избалованных. </w:t>
      </w:r>
      <w:proofErr w:type="spellStart"/>
      <w:r w:rsidRPr="004153D7">
        <w:rPr>
          <w:rFonts w:ascii="Times New Roman" w:eastAsia="TimesNewRomanPSMT" w:hAnsi="Times New Roman" w:cs="Times New Roman"/>
          <w:sz w:val="28"/>
          <w:szCs w:val="28"/>
        </w:rPr>
        <w:t>Гиперактивность</w:t>
      </w:r>
      <w:proofErr w:type="spellEnd"/>
      <w:r w:rsidRPr="004153D7">
        <w:rPr>
          <w:rFonts w:ascii="Times New Roman" w:eastAsia="TimesNewRomanPSMT" w:hAnsi="Times New Roman" w:cs="Times New Roman"/>
          <w:sz w:val="28"/>
          <w:szCs w:val="28"/>
        </w:rPr>
        <w:t xml:space="preserve"> – это болезнь, которую необходимо лечить.</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620FA0">
        <w:rPr>
          <w:rFonts w:ascii="Times New Roman" w:eastAsia="TimesNewRomanPSMT" w:hAnsi="Times New Roman" w:cs="Times New Roman"/>
          <w:b/>
          <w:sz w:val="28"/>
          <w:szCs w:val="28"/>
        </w:rPr>
        <w:t xml:space="preserve">Лечебное питание для </w:t>
      </w:r>
      <w:proofErr w:type="spellStart"/>
      <w:r w:rsidRPr="00620FA0">
        <w:rPr>
          <w:rFonts w:ascii="Times New Roman" w:eastAsia="TimesNewRomanPSMT" w:hAnsi="Times New Roman" w:cs="Times New Roman"/>
          <w:b/>
          <w:sz w:val="28"/>
          <w:szCs w:val="28"/>
        </w:rPr>
        <w:t>гиперактивных</w:t>
      </w:r>
      <w:proofErr w:type="spellEnd"/>
      <w:r w:rsidRPr="00620FA0">
        <w:rPr>
          <w:rFonts w:ascii="Times New Roman" w:eastAsia="TimesNewRomanPSMT" w:hAnsi="Times New Roman" w:cs="Times New Roman"/>
          <w:b/>
          <w:sz w:val="28"/>
          <w:szCs w:val="28"/>
        </w:rPr>
        <w:t xml:space="preserve"> детей</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620FA0" w:rsidRDefault="00347036" w:rsidP="00347036">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От питания </w:t>
      </w:r>
      <w:proofErr w:type="spellStart"/>
      <w:r w:rsidRPr="00620FA0">
        <w:rPr>
          <w:rFonts w:ascii="Times New Roman" w:eastAsia="TimesNewRomanPSMT" w:hAnsi="Times New Roman" w:cs="Times New Roman"/>
          <w:sz w:val="28"/>
          <w:szCs w:val="28"/>
        </w:rPr>
        <w:t>гиперактивного</w:t>
      </w:r>
      <w:proofErr w:type="spellEnd"/>
      <w:r w:rsidRPr="00620FA0">
        <w:rPr>
          <w:rFonts w:ascii="Times New Roman" w:eastAsia="TimesNewRomanPSMT" w:hAnsi="Times New Roman" w:cs="Times New Roman"/>
          <w:sz w:val="28"/>
          <w:szCs w:val="28"/>
        </w:rPr>
        <w:t xml:space="preserve"> ребенка зависит многое: в одних случаях оно может даже стать причиной развития синдрома, а в других – усугубить течение болезни. Однако целиком полагаться на лечение диетой нельзя.</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Особое внимание нужно уделять питанию больных, у которых </w:t>
      </w:r>
      <w:proofErr w:type="spellStart"/>
      <w:r w:rsidRPr="00620FA0">
        <w:rPr>
          <w:rFonts w:ascii="Times New Roman" w:eastAsia="TimesNewRomanPSMT" w:hAnsi="Times New Roman" w:cs="Times New Roman"/>
          <w:sz w:val="28"/>
          <w:szCs w:val="28"/>
        </w:rPr>
        <w:t>гиперактивность</w:t>
      </w:r>
      <w:proofErr w:type="spellEnd"/>
      <w:r w:rsidRPr="00620FA0">
        <w:rPr>
          <w:rFonts w:ascii="Times New Roman" w:eastAsia="TimesNewRomanPSMT" w:hAnsi="Times New Roman" w:cs="Times New Roman"/>
          <w:sz w:val="28"/>
          <w:szCs w:val="28"/>
        </w:rPr>
        <w:t xml:space="preserve"> является следствием аллергии. Общих рекомендаций здесь не может быть, так как разные дети могут не переносить те или иные продукты. Из рациона следует исключить конкретные "возбудители".</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Непереносимость тех или иных продуктов определяют в </w:t>
      </w:r>
      <w:proofErr w:type="spellStart"/>
      <w:r w:rsidRPr="00620FA0">
        <w:rPr>
          <w:rFonts w:ascii="Times New Roman" w:eastAsia="TimesNewRomanPSMT" w:hAnsi="Times New Roman" w:cs="Times New Roman"/>
          <w:sz w:val="28"/>
          <w:szCs w:val="28"/>
        </w:rPr>
        <w:t>аллергоцентрах</w:t>
      </w:r>
      <w:proofErr w:type="spellEnd"/>
      <w:r w:rsidRPr="00620FA0">
        <w:rPr>
          <w:rFonts w:ascii="Times New Roman" w:eastAsia="TimesNewRomanPSMT" w:hAnsi="Times New Roman" w:cs="Times New Roman"/>
          <w:sz w:val="28"/>
          <w:szCs w:val="28"/>
        </w:rPr>
        <w:t xml:space="preserve"> с помощью специальных методик и тестов. Довольно часто используются биоэлектронные методики (в частности, электропунктура по доктору </w:t>
      </w:r>
      <w:proofErr w:type="spellStart"/>
      <w:r w:rsidRPr="00620FA0">
        <w:rPr>
          <w:rFonts w:ascii="Times New Roman" w:eastAsia="TimesNewRomanPSMT" w:hAnsi="Times New Roman" w:cs="Times New Roman"/>
          <w:sz w:val="28"/>
          <w:szCs w:val="28"/>
        </w:rPr>
        <w:t>Фоллю</w:t>
      </w:r>
      <w:proofErr w:type="spellEnd"/>
      <w:r w:rsidRPr="00620FA0">
        <w:rPr>
          <w:rFonts w:ascii="Times New Roman" w:eastAsia="TimesNewRomanPSMT" w:hAnsi="Times New Roman" w:cs="Times New Roman"/>
          <w:sz w:val="28"/>
          <w:szCs w:val="28"/>
        </w:rPr>
        <w:t>), тест на мышечное сопротивление и др. Даже в том случае, когда конкретный продукт определить не удается, выявляется группа, например, углеводы или животные белки, что позволяет надеяться на хороший результат. Конечно, всю группу продуктов резко исключать не стоит, нужно делать это постепенно, меняя, подбирая, подыскивая им замену.</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Питание детей с синдромом дефицита внимания с </w:t>
      </w:r>
      <w:proofErr w:type="spellStart"/>
      <w:r w:rsidRPr="00620FA0">
        <w:rPr>
          <w:rFonts w:ascii="Times New Roman" w:eastAsia="TimesNewRomanPSMT" w:hAnsi="Times New Roman" w:cs="Times New Roman"/>
          <w:sz w:val="28"/>
          <w:szCs w:val="28"/>
        </w:rPr>
        <w:t>гиперактивностью</w:t>
      </w:r>
      <w:proofErr w:type="spellEnd"/>
      <w:r w:rsidRPr="00620FA0">
        <w:rPr>
          <w:rFonts w:ascii="Times New Roman" w:eastAsia="TimesNewRomanPSMT" w:hAnsi="Times New Roman" w:cs="Times New Roman"/>
          <w:sz w:val="28"/>
          <w:szCs w:val="28"/>
        </w:rPr>
        <w:t xml:space="preserve"> должно состоять преимущественно из овощей и салатов, приготовленных с растительными маслами холодного отжима, </w:t>
      </w:r>
      <w:proofErr w:type="spellStart"/>
      <w:r w:rsidRPr="00620FA0">
        <w:rPr>
          <w:rFonts w:ascii="Times New Roman" w:eastAsia="TimesNewRomanPSMT" w:hAnsi="Times New Roman" w:cs="Times New Roman"/>
          <w:sz w:val="28"/>
          <w:szCs w:val="28"/>
        </w:rPr>
        <w:t>кислосливочным</w:t>
      </w:r>
      <w:proofErr w:type="spellEnd"/>
      <w:r w:rsidRPr="00620FA0">
        <w:rPr>
          <w:rFonts w:ascii="Times New Roman" w:eastAsia="TimesNewRomanPSMT" w:hAnsi="Times New Roman" w:cs="Times New Roman"/>
          <w:sz w:val="28"/>
          <w:szCs w:val="28"/>
        </w:rPr>
        <w:t xml:space="preserve"> маслом или маргарином и потребляемых, в основном, в сыром виде. Белую пшеничную муку необходимо заменить мукой грубого помола с отрубями.</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Физическое воспитание </w:t>
      </w:r>
      <w:proofErr w:type="spellStart"/>
      <w:r>
        <w:rPr>
          <w:rFonts w:ascii="Times New Roman" w:eastAsia="TimesNewRomanPSMT" w:hAnsi="Times New Roman" w:cs="Times New Roman"/>
          <w:b/>
          <w:sz w:val="28"/>
          <w:szCs w:val="28"/>
        </w:rPr>
        <w:t>гиперактивных</w:t>
      </w:r>
      <w:proofErr w:type="spellEnd"/>
      <w:r>
        <w:rPr>
          <w:rFonts w:ascii="Times New Roman" w:eastAsia="TimesNewRomanPSMT" w:hAnsi="Times New Roman" w:cs="Times New Roman"/>
          <w:b/>
          <w:sz w:val="28"/>
          <w:szCs w:val="28"/>
        </w:rPr>
        <w:t xml:space="preserve"> детей</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Лечение детей с синдромом дефицита внимания с </w:t>
      </w:r>
      <w:proofErr w:type="spellStart"/>
      <w:r w:rsidRPr="00620FA0">
        <w:rPr>
          <w:rFonts w:ascii="Times New Roman" w:eastAsia="TimesNewRomanPSMT" w:hAnsi="Times New Roman" w:cs="Times New Roman"/>
          <w:sz w:val="28"/>
          <w:szCs w:val="28"/>
        </w:rPr>
        <w:t>гиперактивностью</w:t>
      </w:r>
      <w:proofErr w:type="spellEnd"/>
      <w:r w:rsidRPr="00620FA0">
        <w:rPr>
          <w:rFonts w:ascii="Times New Roman" w:eastAsia="TimesNewRomanPSMT" w:hAnsi="Times New Roman" w:cs="Times New Roman"/>
          <w:sz w:val="28"/>
          <w:szCs w:val="28"/>
        </w:rPr>
        <w:t xml:space="preserve"> должно включать физическую реабилитацию. Как ни странно, таким детям дополнительная физическая нагрузка не только не противопоказана, но и полезна. Систематические занятия гимнастикой способствуют тому, что ребенок становится более </w:t>
      </w:r>
      <w:proofErr w:type="gramStart"/>
      <w:r w:rsidRPr="00620FA0">
        <w:rPr>
          <w:rFonts w:ascii="Times New Roman" w:eastAsia="TimesNewRomanPSMT" w:hAnsi="Times New Roman" w:cs="Times New Roman"/>
          <w:sz w:val="28"/>
          <w:szCs w:val="28"/>
        </w:rPr>
        <w:t>Как</w:t>
      </w:r>
      <w:proofErr w:type="gramEnd"/>
      <w:r w:rsidRPr="00620FA0">
        <w:rPr>
          <w:rFonts w:ascii="Times New Roman" w:eastAsia="TimesNewRomanPSMT" w:hAnsi="Times New Roman" w:cs="Times New Roman"/>
          <w:sz w:val="28"/>
          <w:szCs w:val="28"/>
        </w:rPr>
        <w:t xml:space="preserve"> известно, занятия физкультурой укрепляют здоровье человека, нередко избавляя его от заболеваний. Физические упражнения улучшают работу сердечнососудистой и дыхательной систем, активизируют обмен веществ, укрепляют мышцы и ткани, увеличивают </w:t>
      </w:r>
      <w:r w:rsidRPr="00620FA0">
        <w:rPr>
          <w:rFonts w:ascii="Times New Roman" w:eastAsia="TimesNewRomanPSMT" w:hAnsi="Times New Roman" w:cs="Times New Roman"/>
          <w:sz w:val="28"/>
          <w:szCs w:val="28"/>
        </w:rPr>
        <w:lastRenderedPageBreak/>
        <w:t>кислородный обмен, выводят шлаки, снимают мышечную усталость, насыщают человека спокойным. У него вырабатывается правильная координация движений, восстанавливаются поведенческие реакции, нормализуется сон, развивается костно-мышечная система. Кроме того, гимнастика оказывает общеукрепляющее воздействие на весь организм, что также чрезвычайно важно.</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Занятия физкультурой с </w:t>
      </w:r>
      <w:proofErr w:type="spellStart"/>
      <w:r w:rsidRPr="00620FA0">
        <w:rPr>
          <w:rFonts w:ascii="Times New Roman" w:eastAsia="TimesNewRomanPSMT" w:hAnsi="Times New Roman" w:cs="Times New Roman"/>
          <w:sz w:val="28"/>
          <w:szCs w:val="28"/>
        </w:rPr>
        <w:t>гиперактивными</w:t>
      </w:r>
      <w:proofErr w:type="spellEnd"/>
      <w:r w:rsidRPr="00620FA0">
        <w:rPr>
          <w:rFonts w:ascii="Times New Roman" w:eastAsia="TimesNewRomanPSMT" w:hAnsi="Times New Roman" w:cs="Times New Roman"/>
          <w:sz w:val="28"/>
          <w:szCs w:val="28"/>
        </w:rPr>
        <w:t xml:space="preserve"> детьми следует проводить с учетом ряда рекомендаций.</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Во-первых, они должны проводиться под контролем педиатра, невропатолога и врача ЛФК. Это, естественно, не означает, что делать гимнастику нужно только в специальных залах, строго по часам. Дома или на даче с родителями это будет даже полезнее, ведь упражнения лечебной физкультуры дают желаемые результаты лишь в том случае, если проводятся длительное время и регулярно (хорошо разбить их на отдельные циклы и проводить несколько раз в течение дня), с постепенным увеличением нагрузки. Но показать родителям их должен врач лечебной физкультуры, которого необходимо постоянно информировать о результатах. С ним нужно обсуждать, какие упражнения полезны и нравятся ребенку, какие нет, что добавить, а что исключить.</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Во-вторых, необходимо иметь в виду, что </w:t>
      </w:r>
      <w:proofErr w:type="spellStart"/>
      <w:r w:rsidRPr="00620FA0">
        <w:rPr>
          <w:rFonts w:ascii="Times New Roman" w:eastAsia="TimesNewRomanPSMT" w:hAnsi="Times New Roman" w:cs="Times New Roman"/>
          <w:sz w:val="28"/>
          <w:szCs w:val="28"/>
        </w:rPr>
        <w:t>гиперактивным</w:t>
      </w:r>
      <w:proofErr w:type="spellEnd"/>
      <w:r w:rsidRPr="00620FA0">
        <w:rPr>
          <w:rFonts w:ascii="Times New Roman" w:eastAsia="TimesNewRomanPSMT" w:hAnsi="Times New Roman" w:cs="Times New Roman"/>
          <w:sz w:val="28"/>
          <w:szCs w:val="28"/>
        </w:rPr>
        <w:t xml:space="preserve"> детям нельзя участвовать в играх, где сильно выражены эмоции: соревнования, командные игры (футбол, баскетбол), показательные выступления.</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В-третьих, прежде чем приступить к занятиям, ребенок должен пройти медицинский осмотр, чтобы выяснить, не будет ли дополнительная нагрузка вредна для отдельных органов и систем.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В-четвертых, лечебная физкультура имеет конкретную направленность, поэтому следует сочетать ее с плаванием или занятиями индивидуальными видами спорта (если ребенку они интересны).</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620FA0">
        <w:rPr>
          <w:rFonts w:ascii="Times New Roman" w:eastAsia="TimesNewRomanPSMT" w:hAnsi="Times New Roman" w:cs="Times New Roman"/>
          <w:b/>
          <w:sz w:val="28"/>
          <w:szCs w:val="28"/>
        </w:rPr>
        <w:t xml:space="preserve">Правила поведения родителей с </w:t>
      </w:r>
      <w:proofErr w:type="spellStart"/>
      <w:r w:rsidRPr="00620FA0">
        <w:rPr>
          <w:rFonts w:ascii="Times New Roman" w:eastAsia="TimesNewRomanPSMT" w:hAnsi="Times New Roman" w:cs="Times New Roman"/>
          <w:b/>
          <w:sz w:val="28"/>
          <w:szCs w:val="28"/>
        </w:rPr>
        <w:t>гиперактивным</w:t>
      </w:r>
      <w:proofErr w:type="spellEnd"/>
      <w:r w:rsidRPr="00620FA0">
        <w:rPr>
          <w:rFonts w:ascii="Times New Roman" w:eastAsia="TimesNewRomanPSMT" w:hAnsi="Times New Roman" w:cs="Times New Roman"/>
          <w:b/>
          <w:sz w:val="28"/>
          <w:szCs w:val="28"/>
        </w:rPr>
        <w:t xml:space="preserve"> ребенком</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поддерживать дома четкий распорядок дня;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выслушивать то, что хочет сказать ребенок (в противном случае он не услышит вас);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автоматически одними и теми же словами повторять многократно свою просьбу (нейтральным тоном);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отвлекать ребенка в случае капризов: предложить на выбор другую возможную в данный момент деятельность; задать неожиданный вопрос; отреагировать неожиданным для ребенка образом (пошутить, повторить его действия);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сфотографировать ребенка или подвести его к зеркалу в тот момент, когда он капризничает;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оставить в комнате одного (если это безопасно для его здоровья);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не запрещать действие ребенка в категоричной форме;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не читать нотаций (ребенок все равно их не слышит);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lastRenderedPageBreak/>
        <w:t xml:space="preserve">не приказывать, а просить (но не заискивать); </w:t>
      </w:r>
    </w:p>
    <w:p w:rsidR="00347036"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не настаивать на том, чтобы ребенок во что бы то ни стало принес извинения.</w:t>
      </w:r>
    </w:p>
    <w:p w:rsidR="00347036" w:rsidRPr="007F45B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7F45BE">
        <w:rPr>
          <w:rFonts w:ascii="Times New Roman" w:eastAsia="TimesNewRomanPSMT" w:hAnsi="Times New Roman" w:cs="Times New Roman"/>
          <w:sz w:val="28"/>
          <w:szCs w:val="28"/>
        </w:rPr>
        <w:t xml:space="preserve">Таким образом, знание основных признаков синдрома дефицита внимания с </w:t>
      </w:r>
      <w:proofErr w:type="spellStart"/>
      <w:r w:rsidRPr="007F45BE">
        <w:rPr>
          <w:rFonts w:ascii="Times New Roman" w:eastAsia="TimesNewRomanPSMT" w:hAnsi="Times New Roman" w:cs="Times New Roman"/>
          <w:sz w:val="28"/>
          <w:szCs w:val="28"/>
        </w:rPr>
        <w:t>гиперактивностью</w:t>
      </w:r>
      <w:proofErr w:type="spellEnd"/>
      <w:r w:rsidRPr="007F45BE">
        <w:rPr>
          <w:rFonts w:ascii="Times New Roman" w:eastAsia="TimesNewRomanPSMT" w:hAnsi="Times New Roman" w:cs="Times New Roman"/>
          <w:sz w:val="28"/>
          <w:szCs w:val="28"/>
        </w:rPr>
        <w:t xml:space="preserve"> позволит взрослым, окружающим ребенка дома и в дошкольном учреждении, грамотно выстроить систему взаимоотношений с ним и организовать такой распорядок жизни </w:t>
      </w:r>
      <w:proofErr w:type="spellStart"/>
      <w:proofErr w:type="gramStart"/>
      <w:r w:rsidRPr="007F45BE">
        <w:rPr>
          <w:rFonts w:ascii="Times New Roman" w:eastAsia="TimesNewRomanPSMT" w:hAnsi="Times New Roman" w:cs="Times New Roman"/>
          <w:sz w:val="28"/>
          <w:szCs w:val="28"/>
        </w:rPr>
        <w:t>ребёнка,который</w:t>
      </w:r>
      <w:proofErr w:type="spellEnd"/>
      <w:proofErr w:type="gramEnd"/>
      <w:r w:rsidRPr="007F45BE">
        <w:rPr>
          <w:rFonts w:ascii="Times New Roman" w:eastAsia="TimesNewRomanPSMT" w:hAnsi="Times New Roman" w:cs="Times New Roman"/>
          <w:sz w:val="28"/>
          <w:szCs w:val="28"/>
        </w:rPr>
        <w:t xml:space="preserve"> создаст все условия для коррекции отклонений в его развитии.</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Pr="00E2790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r w:rsidRPr="00E27906">
        <w:rPr>
          <w:rFonts w:ascii="Times New Roman" w:eastAsia="TimesNewRomanPSMT" w:hAnsi="Times New Roman" w:cs="Times New Roman"/>
          <w:b/>
          <w:sz w:val="28"/>
          <w:szCs w:val="28"/>
        </w:rPr>
        <w:t>Литература:</w:t>
      </w:r>
    </w:p>
    <w:p w:rsidR="00347036"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sidRPr="007F45BE">
        <w:rPr>
          <w:rFonts w:ascii="Times New Roman" w:eastAsia="TimesNewRomanPSMT" w:hAnsi="Times New Roman" w:cs="Times New Roman"/>
          <w:sz w:val="28"/>
          <w:szCs w:val="28"/>
        </w:rPr>
        <w:t xml:space="preserve">Монина Г. Б., Лютова-Робертс Е. К., Чутко Л. С. </w:t>
      </w:r>
      <w:proofErr w:type="spellStart"/>
      <w:r w:rsidRPr="007F45BE">
        <w:rPr>
          <w:rFonts w:ascii="Times New Roman" w:eastAsia="TimesNewRomanPSMT" w:hAnsi="Times New Roman" w:cs="Times New Roman"/>
          <w:sz w:val="28"/>
          <w:szCs w:val="28"/>
        </w:rPr>
        <w:t>Гиперактивные</w:t>
      </w:r>
      <w:proofErr w:type="spellEnd"/>
      <w:r w:rsidRPr="007F45BE">
        <w:rPr>
          <w:rFonts w:ascii="Times New Roman" w:eastAsia="TimesNewRomanPSMT" w:hAnsi="Times New Roman" w:cs="Times New Roman"/>
          <w:sz w:val="28"/>
          <w:szCs w:val="28"/>
        </w:rPr>
        <w:t xml:space="preserve"> дети: психолого-педагогическая Помощь. Монография. — СПб.: Речь, 2007</w:t>
      </w:r>
    </w:p>
    <w:p w:rsidR="00347036"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Мурашова Е. В. </w:t>
      </w:r>
      <w:r w:rsidRPr="00984E05">
        <w:rPr>
          <w:rFonts w:ascii="Times New Roman" w:eastAsia="TimesNewRomanPSMT" w:hAnsi="Times New Roman" w:cs="Times New Roman"/>
          <w:sz w:val="28"/>
          <w:szCs w:val="28"/>
        </w:rPr>
        <w:t xml:space="preserve">Дети-тюфяки и дети-катастрофы. Гиподинамический и </w:t>
      </w:r>
      <w:proofErr w:type="spellStart"/>
      <w:r w:rsidRPr="00984E05">
        <w:rPr>
          <w:rFonts w:ascii="Times New Roman" w:eastAsia="TimesNewRomanPSMT" w:hAnsi="Times New Roman" w:cs="Times New Roman"/>
          <w:sz w:val="28"/>
          <w:szCs w:val="28"/>
        </w:rPr>
        <w:t>гипердинамический</w:t>
      </w:r>
      <w:proofErr w:type="spellEnd"/>
      <w:r w:rsidRPr="00984E05">
        <w:rPr>
          <w:rFonts w:ascii="Times New Roman" w:eastAsia="TimesNewRomanPSMT" w:hAnsi="Times New Roman" w:cs="Times New Roman"/>
          <w:sz w:val="28"/>
          <w:szCs w:val="28"/>
        </w:rPr>
        <w:t xml:space="preserve"> синдром у детей.</w:t>
      </w:r>
      <w:r>
        <w:rPr>
          <w:rFonts w:ascii="Times New Roman" w:eastAsia="TimesNewRomanPSMT" w:hAnsi="Times New Roman" w:cs="Times New Roman"/>
          <w:sz w:val="28"/>
          <w:szCs w:val="28"/>
        </w:rPr>
        <w:t xml:space="preserve"> М; 2007 </w:t>
      </w:r>
    </w:p>
    <w:p w:rsidR="00347036"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sidRPr="00DA533C">
        <w:rPr>
          <w:rFonts w:ascii="Times New Roman" w:eastAsia="TimesNewRomanPSMT" w:hAnsi="Times New Roman" w:cs="Times New Roman"/>
          <w:sz w:val="28"/>
          <w:szCs w:val="28"/>
        </w:rPr>
        <w:t xml:space="preserve">Сиротюк А.Л. Синдром дефицита внимания с </w:t>
      </w:r>
      <w:proofErr w:type="spellStart"/>
      <w:r w:rsidRPr="00DA533C">
        <w:rPr>
          <w:rFonts w:ascii="Times New Roman" w:eastAsia="TimesNewRomanPSMT" w:hAnsi="Times New Roman" w:cs="Times New Roman"/>
          <w:sz w:val="28"/>
          <w:szCs w:val="28"/>
        </w:rPr>
        <w:t>гиперактивностью</w:t>
      </w:r>
      <w:proofErr w:type="spellEnd"/>
      <w:r w:rsidRPr="00DA533C">
        <w:rPr>
          <w:rFonts w:ascii="Times New Roman" w:eastAsia="TimesNewRomanPSMT" w:hAnsi="Times New Roman" w:cs="Times New Roman"/>
          <w:sz w:val="28"/>
          <w:szCs w:val="28"/>
        </w:rPr>
        <w:t>. М;2005</w:t>
      </w:r>
    </w:p>
    <w:p w:rsidR="00347036" w:rsidRPr="00D84FC8"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D84FC8">
        <w:rPr>
          <w:rFonts w:ascii="Times New Roman" w:eastAsia="TimesNewRomanPSMT" w:hAnsi="Times New Roman" w:cs="Times New Roman"/>
          <w:sz w:val="28"/>
          <w:szCs w:val="28"/>
        </w:rPr>
        <w:t>Шарапановская</w:t>
      </w:r>
      <w:proofErr w:type="spellEnd"/>
      <w:r w:rsidRPr="00D84FC8">
        <w:rPr>
          <w:rFonts w:ascii="Times New Roman" w:eastAsia="TimesNewRomanPSMT" w:hAnsi="Times New Roman" w:cs="Times New Roman"/>
          <w:sz w:val="28"/>
          <w:szCs w:val="28"/>
        </w:rPr>
        <w:t xml:space="preserve"> Е.В. Воспитание и обучение детей с ММД и ПШОП.М. </w:t>
      </w:r>
      <w:r>
        <w:rPr>
          <w:rFonts w:ascii="Times New Roman" w:eastAsia="TimesNewRomanPSMT" w:hAnsi="Times New Roman" w:cs="Times New Roman"/>
          <w:sz w:val="28"/>
          <w:szCs w:val="28"/>
        </w:rPr>
        <w:t>2004</w:t>
      </w:r>
      <w:r w:rsidRPr="00D84FC8">
        <w:rPr>
          <w:rFonts w:ascii="Times New Roman" w:eastAsia="TimesNewRomanPSMT" w:hAnsi="Times New Roman" w:cs="Times New Roman"/>
          <w:sz w:val="28"/>
          <w:szCs w:val="28"/>
        </w:rPr>
        <w:t xml:space="preserve">   </w:t>
      </w:r>
    </w:p>
    <w:p w:rsidR="00347036" w:rsidRPr="00D84FC8" w:rsidRDefault="00347036" w:rsidP="00347036">
      <w:pPr>
        <w:autoSpaceDE w:val="0"/>
        <w:autoSpaceDN w:val="0"/>
        <w:adjustRightInd w:val="0"/>
        <w:spacing w:after="0" w:line="240" w:lineRule="auto"/>
        <w:ind w:left="360"/>
        <w:jc w:val="both"/>
        <w:rPr>
          <w:rFonts w:ascii="Times New Roman" w:eastAsia="TimesNewRomanPSMT" w:hAnsi="Times New Roman" w:cs="Times New Roman"/>
          <w:sz w:val="28"/>
          <w:szCs w:val="28"/>
        </w:rPr>
      </w:pP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0B1E7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0B1E7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Pr="00620FA0" w:rsidRDefault="00347036" w:rsidP="00347036">
      <w:pPr>
        <w:autoSpaceDE w:val="0"/>
        <w:autoSpaceDN w:val="0"/>
        <w:adjustRightInd w:val="0"/>
        <w:spacing w:after="0" w:line="240" w:lineRule="auto"/>
        <w:rPr>
          <w:rFonts w:ascii="Times New Roman" w:eastAsia="TimesNewRomanPSMT" w:hAnsi="Times New Roman" w:cs="Times New Roman"/>
          <w:sz w:val="28"/>
          <w:szCs w:val="28"/>
        </w:rPr>
      </w:pPr>
    </w:p>
    <w:p w:rsidR="009F5B4E" w:rsidRDefault="009F5B4E"/>
    <w:sectPr w:rsidR="009F5B4E" w:rsidSect="009375B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7A" w:rsidRDefault="0084557A" w:rsidP="00151F39">
      <w:pPr>
        <w:spacing w:after="0" w:line="240" w:lineRule="auto"/>
      </w:pPr>
      <w:r>
        <w:separator/>
      </w:r>
    </w:p>
  </w:endnote>
  <w:endnote w:type="continuationSeparator" w:id="0">
    <w:p w:rsidR="0084557A" w:rsidRDefault="0084557A" w:rsidP="0015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E0" w:rsidRDefault="0084557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E0" w:rsidRDefault="0084557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E0" w:rsidRDefault="0084557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7A" w:rsidRDefault="0084557A" w:rsidP="00151F39">
      <w:pPr>
        <w:spacing w:after="0" w:line="240" w:lineRule="auto"/>
      </w:pPr>
      <w:r>
        <w:separator/>
      </w:r>
    </w:p>
  </w:footnote>
  <w:footnote w:type="continuationSeparator" w:id="0">
    <w:p w:rsidR="0084557A" w:rsidRDefault="0084557A" w:rsidP="00151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E0" w:rsidRDefault="0084557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E0" w:rsidRDefault="0084557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E0" w:rsidRDefault="0084557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E19"/>
    <w:multiLevelType w:val="hybridMultilevel"/>
    <w:tmpl w:val="0CCAE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D54C34"/>
    <w:multiLevelType w:val="hybridMultilevel"/>
    <w:tmpl w:val="2F38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9C6E4D"/>
    <w:multiLevelType w:val="hybridMultilevel"/>
    <w:tmpl w:val="000AFA2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 w15:restartNumberingAfterBreak="0">
    <w:nsid w:val="2C741690"/>
    <w:multiLevelType w:val="hybridMultilevel"/>
    <w:tmpl w:val="85F0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7D7A31"/>
    <w:multiLevelType w:val="hybridMultilevel"/>
    <w:tmpl w:val="5E0E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D32653"/>
    <w:multiLevelType w:val="hybridMultilevel"/>
    <w:tmpl w:val="A7B8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D47C59"/>
    <w:multiLevelType w:val="hybridMultilevel"/>
    <w:tmpl w:val="54C47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CF76BC"/>
    <w:multiLevelType w:val="hybridMultilevel"/>
    <w:tmpl w:val="D5F6D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AB0EFD"/>
    <w:multiLevelType w:val="hybridMultilevel"/>
    <w:tmpl w:val="607E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3"/>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7036"/>
    <w:rsid w:val="00151F39"/>
    <w:rsid w:val="00200DF8"/>
    <w:rsid w:val="00347036"/>
    <w:rsid w:val="005D3DB9"/>
    <w:rsid w:val="006866B6"/>
    <w:rsid w:val="00761A67"/>
    <w:rsid w:val="007A060E"/>
    <w:rsid w:val="0084557A"/>
    <w:rsid w:val="009375BE"/>
    <w:rsid w:val="009F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13B39-8A6B-4F1E-B29A-BF94596D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0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036"/>
    <w:pPr>
      <w:ind w:left="720"/>
      <w:contextualSpacing/>
    </w:pPr>
  </w:style>
  <w:style w:type="paragraph" w:styleId="a4">
    <w:name w:val="header"/>
    <w:basedOn w:val="a"/>
    <w:link w:val="a5"/>
    <w:uiPriority w:val="99"/>
    <w:semiHidden/>
    <w:unhideWhenUsed/>
    <w:rsid w:val="0034703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47036"/>
  </w:style>
  <w:style w:type="paragraph" w:styleId="a6">
    <w:name w:val="footer"/>
    <w:basedOn w:val="a"/>
    <w:link w:val="a7"/>
    <w:uiPriority w:val="99"/>
    <w:semiHidden/>
    <w:unhideWhenUsed/>
    <w:rsid w:val="0034703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4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2984</Words>
  <Characters>17010</Characters>
  <Application>Microsoft Office Word</Application>
  <DocSecurity>0</DocSecurity>
  <Lines>141</Lines>
  <Paragraphs>39</Paragraphs>
  <ScaleCrop>false</ScaleCrop>
  <Company>Microsoft</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2014-12-05T05:14:00Z</dcterms:created>
  <dcterms:modified xsi:type="dcterms:W3CDTF">2020-04-14T15:35:00Z</dcterms:modified>
</cp:coreProperties>
</file>