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3A" w:rsidRDefault="005A203A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ПРОЕКТ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64897" w:rsidRDefault="005A203A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>
        <w:rPr>
          <w:color w:val="000000"/>
          <w:lang w:val="ru-RU"/>
        </w:rPr>
        <w:t xml:space="preserve"> _______</w:t>
      </w:r>
      <w:r w:rsidR="00CB79DD">
        <w:rPr>
          <w:color w:val="000000"/>
          <w:lang w:val="ru-RU"/>
        </w:rPr>
        <w:t xml:space="preserve"> 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 w:rsidR="0079758E"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 </w:t>
      </w:r>
      <w:r w:rsidR="00064897">
        <w:rPr>
          <w:color w:val="000000"/>
          <w:lang w:val="ru-RU"/>
        </w:rPr>
        <w:t xml:space="preserve">№ </w:t>
      </w:r>
      <w:r>
        <w:rPr>
          <w:color w:val="000000"/>
          <w:lang w:val="ru-RU"/>
        </w:rPr>
        <w:t>____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79758E" w:rsidRDefault="0079758E" w:rsidP="004269FF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8A2867"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8A2867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="00064897" w:rsidRPr="00064897">
        <w:rPr>
          <w:b/>
          <w:sz w:val="28"/>
        </w:rPr>
        <w:t xml:space="preserve"> год»</w:t>
      </w:r>
    </w:p>
    <w:p w:rsidR="006B104B" w:rsidRDefault="006B104B" w:rsidP="00FD039E">
      <w:pPr>
        <w:pStyle w:val="31"/>
        <w:widowControl w:val="0"/>
      </w:pPr>
    </w:p>
    <w:p w:rsidR="004269FF" w:rsidRPr="00F76A35" w:rsidRDefault="004269FF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</w:t>
      </w:r>
      <w:proofErr w:type="spellStart"/>
      <w:proofErr w:type="gramStart"/>
      <w:r w:rsidRPr="00F76A35">
        <w:t>р</w:t>
      </w:r>
      <w:proofErr w:type="spellEnd"/>
      <w:proofErr w:type="gramEnd"/>
      <w:r w:rsidRPr="00F76A35">
        <w:t xml:space="preserve"> е </w:t>
      </w:r>
      <w:proofErr w:type="spellStart"/>
      <w:r w:rsidRPr="00F76A35">
        <w:t>ш</w:t>
      </w:r>
      <w:proofErr w:type="spellEnd"/>
      <w:r w:rsidRPr="00F76A35">
        <w:t xml:space="preserve">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5F28B4">
        <w:rPr>
          <w:bCs/>
          <w:sz w:val="28"/>
          <w:szCs w:val="16"/>
          <w:lang w:eastAsia="en-US"/>
        </w:rPr>
        <w:t>дского района от 24 декабря 2019 года № 47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72727C">
        <w:t>14743,0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72727C">
        <w:rPr>
          <w:szCs w:val="28"/>
        </w:rPr>
        <w:t>15324,8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FE60BC">
        <w:t>581,8</w:t>
      </w:r>
      <w:r w:rsidR="00C65659">
        <w:t xml:space="preserve"> </w:t>
      </w:r>
      <w:bookmarkStart w:id="0" w:name="_GoBack"/>
      <w:bookmarkEnd w:id="0"/>
      <w:r w:rsidRPr="00493E48">
        <w:t>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004256">
        <w:rPr>
          <w:rFonts w:cs="Arial"/>
          <w:sz w:val="28"/>
          <w:szCs w:val="28"/>
          <w:lang w:eastAsia="en-US"/>
        </w:rPr>
        <w:t xml:space="preserve"> </w:t>
      </w:r>
      <w:r w:rsidR="0072727C">
        <w:rPr>
          <w:rFonts w:cs="Arial"/>
          <w:sz w:val="28"/>
          <w:szCs w:val="28"/>
          <w:lang w:eastAsia="en-US"/>
        </w:rPr>
        <w:t>4</w:t>
      </w:r>
      <w:r w:rsidR="000001D4">
        <w:rPr>
          <w:rFonts w:cs="Arial"/>
          <w:sz w:val="28"/>
          <w:szCs w:val="28"/>
          <w:lang w:eastAsia="en-US"/>
        </w:rPr>
        <w:t xml:space="preserve">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72727C">
        <w:rPr>
          <w:rFonts w:cs="Arial"/>
          <w:sz w:val="28"/>
          <w:szCs w:val="28"/>
          <w:lang w:eastAsia="en-US"/>
        </w:rPr>
        <w:t xml:space="preserve"> № 1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</w:t>
      </w:r>
      <w:proofErr w:type="gramStart"/>
      <w:r w:rsidR="00277383">
        <w:rPr>
          <w:bCs/>
          <w:sz w:val="28"/>
          <w:szCs w:val="16"/>
          <w:lang w:eastAsia="en-US"/>
        </w:rPr>
        <w:t>Жемчужная</w:t>
      </w:r>
      <w:proofErr w:type="gramEnd"/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 </w:t>
      </w:r>
      <w:r w:rsidR="00CB79DD">
        <w:t>А.В. Аракчеева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9D307A" w:rsidRDefault="00004256" w:rsidP="00B11CAE">
      <w:pPr>
        <w:pStyle w:val="a3"/>
        <w:ind w:left="4080" w:firstLine="0"/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9D307A">
        <w:rPr>
          <w:sz w:val="28"/>
          <w:szCs w:val="28"/>
        </w:rPr>
        <w:t xml:space="preserve">                </w:t>
      </w:r>
      <w:r w:rsidR="004F1AE0">
        <w:rPr>
          <w:sz w:val="28"/>
          <w:szCs w:val="28"/>
        </w:rPr>
        <w:t xml:space="preserve">   </w:t>
      </w:r>
      <w:r w:rsidR="0072727C">
        <w:rPr>
          <w:sz w:val="28"/>
          <w:szCs w:val="28"/>
        </w:rPr>
        <w:t xml:space="preserve">  ПРИЛОЖЕНИЕ № 1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  <w:r w:rsidR="00560C54">
        <w:t>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560C54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560C54">
        <w:rPr>
          <w:sz w:val="28"/>
          <w:szCs w:val="28"/>
        </w:rPr>
        <w:t>___</w:t>
      </w:r>
    </w:p>
    <w:p w:rsidR="004F1AE0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102DAE"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 w:rsidR="00102DAE">
        <w:rPr>
          <w:sz w:val="28"/>
          <w:szCs w:val="28"/>
        </w:rPr>
        <w:t>47</w:t>
      </w:r>
    </w:p>
    <w:p w:rsid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snapToGrid w:val="0"/>
          <w:color w:val="000000"/>
          <w:sz w:val="28"/>
          <w:szCs w:val="28"/>
        </w:rPr>
      </w:pPr>
    </w:p>
    <w:p w:rsidR="004F1AE0" w:rsidRDefault="004F1AE0" w:rsidP="00C10FBE">
      <w:pPr>
        <w:rPr>
          <w:b/>
          <w:snapToGrid w:val="0"/>
          <w:color w:val="000000"/>
          <w:sz w:val="28"/>
          <w:szCs w:val="28"/>
        </w:rPr>
      </w:pPr>
    </w:p>
    <w:p w:rsidR="004C2937" w:rsidRPr="00675DD6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4C2937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4C2937" w:rsidRDefault="004C2937" w:rsidP="004C2937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1051"/>
        <w:gridCol w:w="1134"/>
      </w:tblGrid>
      <w:tr w:rsidR="00DD541C" w:rsidRPr="00F85678" w:rsidTr="00FE60BC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1051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DD541C" w:rsidRPr="00F85678" w:rsidTr="00FE60BC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D541C" w:rsidRPr="00F85678" w:rsidTr="00FE60BC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51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8A5DE7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FE60BC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60BC" w:rsidRDefault="0072727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15324,8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3151,2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509,6</w:t>
            </w:r>
          </w:p>
        </w:tc>
        <w:tc>
          <w:tcPr>
            <w:tcW w:w="1051" w:type="dxa"/>
            <w:vAlign w:val="bottom"/>
          </w:tcPr>
          <w:p w:rsidR="00FE60BC" w:rsidRDefault="00FE60BC" w:rsidP="00D344B9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509,6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2303,5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2401,1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2303,5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2401,1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2299,7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2397,3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2029,7</w:t>
            </w:r>
          </w:p>
        </w:tc>
        <w:tc>
          <w:tcPr>
            <w:tcW w:w="1051" w:type="dxa"/>
            <w:vAlign w:val="bottom"/>
          </w:tcPr>
          <w:p w:rsidR="00FE60BC" w:rsidRDefault="00FE60BC" w:rsidP="0072727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2029,7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250,0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347,6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3,8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3,8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3,8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221430" w:rsidRDefault="00FE60BC" w:rsidP="00A92F99">
            <w:pPr>
              <w:rPr>
                <w:b/>
              </w:rPr>
            </w:pPr>
            <w:r w:rsidRPr="000E655A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E655A">
              <w:rPr>
                <w:b/>
              </w:rPr>
              <w:lastRenderedPageBreak/>
              <w:t>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FE60BC" w:rsidRDefault="00FE60BC" w:rsidP="00FE60B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Default="00FE60BC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1A668E" w:rsidRDefault="00FE60BC" w:rsidP="00A92F99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1A668E" w:rsidRDefault="00FE60BC" w:rsidP="00A92F99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0F7406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051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0F7406" w:rsidRDefault="00FE60BC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Резервные фонды органов исполнительной власти</w:t>
            </w:r>
          </w:p>
          <w:p w:rsidR="00FE60BC" w:rsidRPr="00F85678" w:rsidRDefault="00FE60BC" w:rsidP="006A7ABC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5,7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5,7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E60BC" w:rsidRPr="00F85678">
              <w:rPr>
                <w:b/>
                <w:bCs/>
              </w:rPr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25</w:t>
            </w:r>
            <w:r w:rsidR="00FE60BC"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100,0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11</w:t>
            </w:r>
            <w:r w:rsidR="00FE60BC" w:rsidRPr="00F85678">
              <w:t>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FE60BC" w:rsidRPr="00F85678" w:rsidRDefault="00FE60BC" w:rsidP="006A7ABC">
            <w:r w:rsidRPr="00F85678"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100,0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Мероприятия по поддержке субъектов малого и </w:t>
            </w:r>
            <w:r w:rsidRPr="00F85678">
              <w:lastRenderedPageBreak/>
              <w:t>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22,0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0,5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453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1051" w:type="dxa"/>
          </w:tcPr>
          <w:p w:rsidR="00FE60BC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Предупреждение и ликвидация последствий чрезвычайных ситуаций и стихийных бедствий </w:t>
            </w:r>
            <w:r w:rsidRPr="00F85678">
              <w:lastRenderedPageBreak/>
              <w:t>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/>
          <w:p w:rsidR="00FE60BC" w:rsidRPr="00F85678" w:rsidRDefault="00FE60BC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4,1</w:t>
            </w:r>
          </w:p>
        </w:tc>
        <w:tc>
          <w:tcPr>
            <w:tcW w:w="1051" w:type="dxa"/>
            <w:vAlign w:val="bottom"/>
          </w:tcPr>
          <w:p w:rsidR="00FE60BC" w:rsidRPr="00F85678" w:rsidRDefault="00FE60BC" w:rsidP="00A92F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>
              <w:t>4,1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11,0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</w:rPr>
            </w:pPr>
            <w:r>
              <w:rPr>
                <w:b/>
              </w:rP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E60BC" w:rsidRPr="00FE60BC" w:rsidRDefault="004211DF" w:rsidP="00FE60BC">
            <w:pPr>
              <w:jc w:val="center"/>
              <w:rPr>
                <w:b/>
              </w:rPr>
            </w:pPr>
            <w:r>
              <w:rPr>
                <w:b/>
              </w:rP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7171,3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FE60BC">
            <w:pPr>
              <w:jc w:val="center"/>
            </w:pPr>
            <w:r>
              <w:t>7106,3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4048,7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3796,3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4048,7</w:t>
            </w:r>
          </w:p>
        </w:tc>
        <w:tc>
          <w:tcPr>
            <w:tcW w:w="1051" w:type="dxa"/>
            <w:vAlign w:val="bottom"/>
          </w:tcPr>
          <w:p w:rsidR="00FE60BC" w:rsidRPr="00F85678" w:rsidRDefault="004401D2" w:rsidP="003859F2">
            <w:pPr>
              <w:jc w:val="center"/>
            </w:pPr>
            <w:r>
              <w:t>-252,4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3796,3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Default="00FE60BC" w:rsidP="004269FF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</w:pPr>
            <w:r>
              <w:t>3122,6</w:t>
            </w:r>
          </w:p>
        </w:tc>
        <w:tc>
          <w:tcPr>
            <w:tcW w:w="1051" w:type="dxa"/>
            <w:vAlign w:val="bottom"/>
          </w:tcPr>
          <w:p w:rsidR="00FE60BC" w:rsidRDefault="00FE60BC" w:rsidP="003859F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Default="004211DF" w:rsidP="006A7ABC">
            <w:pPr>
              <w:jc w:val="center"/>
            </w:pPr>
            <w:r>
              <w:t>3310,0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Default="00FE60BC" w:rsidP="004269F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S2440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Default="00FE60BC" w:rsidP="004269FF">
            <w:pPr>
              <w:jc w:val="center"/>
            </w:pPr>
            <w:r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Default="00FE60BC" w:rsidP="00FE60BC">
            <w:pPr>
              <w:jc w:val="center"/>
            </w:pPr>
            <w:r>
              <w:t>3122,6</w:t>
            </w:r>
          </w:p>
        </w:tc>
        <w:tc>
          <w:tcPr>
            <w:tcW w:w="1051" w:type="dxa"/>
            <w:vAlign w:val="bottom"/>
          </w:tcPr>
          <w:p w:rsidR="00FE60BC" w:rsidRDefault="004401D2" w:rsidP="003859F2">
            <w:pPr>
              <w:jc w:val="center"/>
            </w:pPr>
            <w:r>
              <w:t>187,4</w:t>
            </w:r>
          </w:p>
        </w:tc>
        <w:tc>
          <w:tcPr>
            <w:tcW w:w="1134" w:type="dxa"/>
            <w:vAlign w:val="bottom"/>
          </w:tcPr>
          <w:p w:rsidR="00FE60BC" w:rsidRDefault="004211DF" w:rsidP="006A7ABC">
            <w:pPr>
              <w:jc w:val="center"/>
            </w:pPr>
            <w:r>
              <w:t>3310,0</w:t>
            </w:r>
          </w:p>
        </w:tc>
      </w:tr>
      <w:tr w:rsidR="00FE60BC" w:rsidRPr="00F85678" w:rsidTr="00FE60BC">
        <w:trPr>
          <w:trHeight w:val="343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576,4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>
              <w:rPr>
                <w:bCs/>
              </w:rPr>
              <w:t>353,9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</w:t>
            </w:r>
            <w:r w:rsidRPr="00F85678"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  <w:tc>
          <w:tcPr>
            <w:tcW w:w="1051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>
              <w:rPr>
                <w:bCs/>
              </w:rPr>
              <w:t>133,9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rPr>
                <w:snapToGrid w:val="0"/>
              </w:rPr>
              <w:lastRenderedPageBreak/>
              <w:t>Непрограммные</w:t>
            </w:r>
            <w:proofErr w:type="spellEnd"/>
            <w:r w:rsidRPr="00F85678">
              <w:rPr>
                <w:snapToGrid w:val="0"/>
              </w:rPr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258,1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152F0D">
            <w:pPr>
              <w:jc w:val="center"/>
            </w:pPr>
            <w:r>
              <w:t>225,0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FE60BC" w:rsidRPr="00F85678" w:rsidRDefault="00FE60BC" w:rsidP="006A7ABC">
            <w:pPr>
              <w:jc w:val="center"/>
            </w:pPr>
          </w:p>
          <w:p w:rsidR="00FE60BC" w:rsidRPr="00F85678" w:rsidRDefault="00FE60BC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216,1</w:t>
            </w:r>
          </w:p>
        </w:tc>
        <w:tc>
          <w:tcPr>
            <w:tcW w:w="1051" w:type="dxa"/>
            <w:vAlign w:val="bottom"/>
          </w:tcPr>
          <w:p w:rsidR="00FE60BC" w:rsidRPr="00F85678" w:rsidRDefault="004401D2" w:rsidP="000D598E">
            <w:pPr>
              <w:jc w:val="center"/>
            </w:pPr>
            <w:r>
              <w:t>-35,6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152F0D">
            <w:pPr>
              <w:jc w:val="center"/>
            </w:pPr>
            <w:r>
              <w:t>180,5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8,0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 xml:space="preserve">МП «Развитие культуры Первомайского  сельского </w:t>
            </w:r>
            <w:r w:rsidRPr="00F85678">
              <w:lastRenderedPageBreak/>
              <w:t>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1950,0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1950,0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2165,3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2158,3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>
              <w:t>1650,3</w:t>
            </w:r>
          </w:p>
        </w:tc>
        <w:tc>
          <w:tcPr>
            <w:tcW w:w="1051" w:type="dxa"/>
          </w:tcPr>
          <w:p w:rsidR="00FE60BC" w:rsidRPr="00F85678" w:rsidRDefault="004401D2" w:rsidP="006A7ABC">
            <w:pPr>
              <w:jc w:val="center"/>
            </w:pPr>
            <w:r>
              <w:t>-7,0</w:t>
            </w:r>
          </w:p>
        </w:tc>
        <w:tc>
          <w:tcPr>
            <w:tcW w:w="1134" w:type="dxa"/>
            <w:vAlign w:val="bottom"/>
          </w:tcPr>
          <w:p w:rsidR="00FE60BC" w:rsidRPr="00F85678" w:rsidRDefault="004211DF" w:rsidP="006A7ABC">
            <w:pPr>
              <w:jc w:val="center"/>
            </w:pPr>
            <w:r>
              <w:t>1643,3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500,0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500,0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15,0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15,0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FE60BC" w:rsidRPr="00F85678" w:rsidRDefault="00FE60BC" w:rsidP="006A7ABC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  <w:tr w:rsidR="00FE60BC" w:rsidRPr="00F85678" w:rsidTr="00FE60BC">
        <w:trPr>
          <w:trHeight w:val="167"/>
        </w:trPr>
        <w:tc>
          <w:tcPr>
            <w:tcW w:w="6096" w:type="dxa"/>
            <w:shd w:val="clear" w:color="auto" w:fill="auto"/>
          </w:tcPr>
          <w:p w:rsidR="00FE60BC" w:rsidRPr="00F85678" w:rsidRDefault="00FE60BC" w:rsidP="006A7ABC">
            <w:r w:rsidRPr="00F85678">
              <w:lastRenderedPageBreak/>
              <w:t>Обслуживание государственного (муниципального)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FE60BC" w:rsidRPr="00F85678" w:rsidRDefault="00FE60BC" w:rsidP="00FE60BC">
            <w:pPr>
              <w:jc w:val="center"/>
            </w:pPr>
            <w:r w:rsidRPr="00F85678">
              <w:t>30,0</w:t>
            </w:r>
          </w:p>
        </w:tc>
        <w:tc>
          <w:tcPr>
            <w:tcW w:w="1051" w:type="dxa"/>
          </w:tcPr>
          <w:p w:rsidR="00FE60BC" w:rsidRPr="00F85678" w:rsidRDefault="00FE60BC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FE60BC" w:rsidRPr="00F85678" w:rsidRDefault="00FE60BC" w:rsidP="006A7ABC">
            <w:pPr>
              <w:jc w:val="center"/>
            </w:pPr>
            <w:r w:rsidRPr="00F85678">
              <w:t>30,0</w:t>
            </w:r>
          </w:p>
        </w:tc>
      </w:tr>
    </w:tbl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</w:t>
      </w:r>
      <w:proofErr w:type="spellStart"/>
      <w:r>
        <w:rPr>
          <w:sz w:val="28"/>
        </w:rPr>
        <w:t>Осовий</w:t>
      </w:r>
      <w:proofErr w:type="spellEnd"/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C10FBE" w:rsidRDefault="00C10FBE" w:rsidP="00522C82">
      <w:pPr>
        <w:jc w:val="center"/>
        <w:rPr>
          <w:sz w:val="28"/>
          <w:szCs w:val="28"/>
        </w:rPr>
      </w:pP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61" w:rsidRDefault="004B4761" w:rsidP="00D92A35">
      <w:r>
        <w:separator/>
      </w:r>
    </w:p>
  </w:endnote>
  <w:endnote w:type="continuationSeparator" w:id="0">
    <w:p w:rsidR="004B4761" w:rsidRDefault="004B4761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61" w:rsidRDefault="004B4761" w:rsidP="00D92A35">
      <w:r>
        <w:separator/>
      </w:r>
    </w:p>
  </w:footnote>
  <w:footnote w:type="continuationSeparator" w:id="0">
    <w:p w:rsidR="004B4761" w:rsidRDefault="004B4761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F" w:rsidRDefault="004211D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211DF" w:rsidRDefault="004211D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897"/>
    <w:rsid w:val="000001D4"/>
    <w:rsid w:val="00004256"/>
    <w:rsid w:val="00034623"/>
    <w:rsid w:val="00034651"/>
    <w:rsid w:val="00040835"/>
    <w:rsid w:val="0005575B"/>
    <w:rsid w:val="00064897"/>
    <w:rsid w:val="000716D8"/>
    <w:rsid w:val="0007334D"/>
    <w:rsid w:val="000A03AB"/>
    <w:rsid w:val="000A38D3"/>
    <w:rsid w:val="000A3B5D"/>
    <w:rsid w:val="000B513D"/>
    <w:rsid w:val="000D4E59"/>
    <w:rsid w:val="000D55B8"/>
    <w:rsid w:val="000D598E"/>
    <w:rsid w:val="000E3BC6"/>
    <w:rsid w:val="000F2803"/>
    <w:rsid w:val="000F4381"/>
    <w:rsid w:val="000F7406"/>
    <w:rsid w:val="00102DAE"/>
    <w:rsid w:val="00105265"/>
    <w:rsid w:val="001069C3"/>
    <w:rsid w:val="0013550C"/>
    <w:rsid w:val="00152F0D"/>
    <w:rsid w:val="00174FD0"/>
    <w:rsid w:val="00182BBE"/>
    <w:rsid w:val="00185ED4"/>
    <w:rsid w:val="001A1138"/>
    <w:rsid w:val="001A668E"/>
    <w:rsid w:val="001A6851"/>
    <w:rsid w:val="001D081A"/>
    <w:rsid w:val="001D5BD1"/>
    <w:rsid w:val="001E6AD2"/>
    <w:rsid w:val="00222487"/>
    <w:rsid w:val="0022393B"/>
    <w:rsid w:val="002260A0"/>
    <w:rsid w:val="00253C90"/>
    <w:rsid w:val="00255051"/>
    <w:rsid w:val="0026080F"/>
    <w:rsid w:val="0027192A"/>
    <w:rsid w:val="00277383"/>
    <w:rsid w:val="002B3316"/>
    <w:rsid w:val="002C5013"/>
    <w:rsid w:val="002E3AAA"/>
    <w:rsid w:val="002E7D6B"/>
    <w:rsid w:val="002F149F"/>
    <w:rsid w:val="002F1596"/>
    <w:rsid w:val="002F1795"/>
    <w:rsid w:val="002F1FC1"/>
    <w:rsid w:val="003366D5"/>
    <w:rsid w:val="00340938"/>
    <w:rsid w:val="00355B34"/>
    <w:rsid w:val="00364197"/>
    <w:rsid w:val="00373F8F"/>
    <w:rsid w:val="0037733C"/>
    <w:rsid w:val="003776EE"/>
    <w:rsid w:val="003859F2"/>
    <w:rsid w:val="003B0CDF"/>
    <w:rsid w:val="004211DF"/>
    <w:rsid w:val="00421C81"/>
    <w:rsid w:val="004269FF"/>
    <w:rsid w:val="004401D2"/>
    <w:rsid w:val="0044615B"/>
    <w:rsid w:val="0046489F"/>
    <w:rsid w:val="0046685A"/>
    <w:rsid w:val="00470F69"/>
    <w:rsid w:val="004931B0"/>
    <w:rsid w:val="004A1331"/>
    <w:rsid w:val="004A7A92"/>
    <w:rsid w:val="004B2BA3"/>
    <w:rsid w:val="004B4761"/>
    <w:rsid w:val="004C2937"/>
    <w:rsid w:val="004E6E6B"/>
    <w:rsid w:val="004F1AE0"/>
    <w:rsid w:val="00521EBD"/>
    <w:rsid w:val="00522C82"/>
    <w:rsid w:val="00522F98"/>
    <w:rsid w:val="00531DE6"/>
    <w:rsid w:val="0053222E"/>
    <w:rsid w:val="005365DD"/>
    <w:rsid w:val="00550CFD"/>
    <w:rsid w:val="00552727"/>
    <w:rsid w:val="00560C54"/>
    <w:rsid w:val="0056222B"/>
    <w:rsid w:val="00562E81"/>
    <w:rsid w:val="00574B98"/>
    <w:rsid w:val="00581978"/>
    <w:rsid w:val="0059516B"/>
    <w:rsid w:val="005979DC"/>
    <w:rsid w:val="005A203A"/>
    <w:rsid w:val="005A7083"/>
    <w:rsid w:val="005B21E0"/>
    <w:rsid w:val="005B652A"/>
    <w:rsid w:val="005C2F5E"/>
    <w:rsid w:val="005D021F"/>
    <w:rsid w:val="005D05DC"/>
    <w:rsid w:val="005F28B4"/>
    <w:rsid w:val="00604F9D"/>
    <w:rsid w:val="0061553E"/>
    <w:rsid w:val="006378CE"/>
    <w:rsid w:val="0066003F"/>
    <w:rsid w:val="006764B5"/>
    <w:rsid w:val="006773F9"/>
    <w:rsid w:val="00685A3A"/>
    <w:rsid w:val="0069521F"/>
    <w:rsid w:val="006A7ABC"/>
    <w:rsid w:val="006B104B"/>
    <w:rsid w:val="006B342D"/>
    <w:rsid w:val="006C750A"/>
    <w:rsid w:val="006E039F"/>
    <w:rsid w:val="006F076A"/>
    <w:rsid w:val="00704EA9"/>
    <w:rsid w:val="007073D0"/>
    <w:rsid w:val="00712F6A"/>
    <w:rsid w:val="00721A00"/>
    <w:rsid w:val="0072727C"/>
    <w:rsid w:val="007351A7"/>
    <w:rsid w:val="0074300A"/>
    <w:rsid w:val="00752C95"/>
    <w:rsid w:val="00763205"/>
    <w:rsid w:val="00772798"/>
    <w:rsid w:val="0079758E"/>
    <w:rsid w:val="007D7A04"/>
    <w:rsid w:val="007E5D1B"/>
    <w:rsid w:val="007F169D"/>
    <w:rsid w:val="008102B2"/>
    <w:rsid w:val="00812F10"/>
    <w:rsid w:val="00814BA7"/>
    <w:rsid w:val="00815A68"/>
    <w:rsid w:val="00820A63"/>
    <w:rsid w:val="00821D4F"/>
    <w:rsid w:val="00826882"/>
    <w:rsid w:val="00832F67"/>
    <w:rsid w:val="00873C85"/>
    <w:rsid w:val="00874333"/>
    <w:rsid w:val="0089443D"/>
    <w:rsid w:val="00895DC3"/>
    <w:rsid w:val="008A2867"/>
    <w:rsid w:val="008A5DE7"/>
    <w:rsid w:val="008B1333"/>
    <w:rsid w:val="008B3444"/>
    <w:rsid w:val="008F5E34"/>
    <w:rsid w:val="00914FC3"/>
    <w:rsid w:val="00921EDF"/>
    <w:rsid w:val="0092568A"/>
    <w:rsid w:val="00934371"/>
    <w:rsid w:val="0093714E"/>
    <w:rsid w:val="00962B0E"/>
    <w:rsid w:val="0096554F"/>
    <w:rsid w:val="00996A5E"/>
    <w:rsid w:val="009A04F9"/>
    <w:rsid w:val="009B3359"/>
    <w:rsid w:val="009B4245"/>
    <w:rsid w:val="009C446F"/>
    <w:rsid w:val="009D307A"/>
    <w:rsid w:val="009D4BFF"/>
    <w:rsid w:val="009D4E2F"/>
    <w:rsid w:val="009E274F"/>
    <w:rsid w:val="009E2766"/>
    <w:rsid w:val="009F29FF"/>
    <w:rsid w:val="009F5F26"/>
    <w:rsid w:val="00A0195B"/>
    <w:rsid w:val="00A32105"/>
    <w:rsid w:val="00A37330"/>
    <w:rsid w:val="00A50918"/>
    <w:rsid w:val="00A519F2"/>
    <w:rsid w:val="00A76444"/>
    <w:rsid w:val="00A92F99"/>
    <w:rsid w:val="00AB1B90"/>
    <w:rsid w:val="00AC1B75"/>
    <w:rsid w:val="00AC682E"/>
    <w:rsid w:val="00AD5643"/>
    <w:rsid w:val="00AE1C9A"/>
    <w:rsid w:val="00AF1C93"/>
    <w:rsid w:val="00AF41DD"/>
    <w:rsid w:val="00B11CAE"/>
    <w:rsid w:val="00B12BF1"/>
    <w:rsid w:val="00B21C29"/>
    <w:rsid w:val="00B33D32"/>
    <w:rsid w:val="00B344D6"/>
    <w:rsid w:val="00B43755"/>
    <w:rsid w:val="00B46772"/>
    <w:rsid w:val="00B46F7D"/>
    <w:rsid w:val="00B516F8"/>
    <w:rsid w:val="00B72572"/>
    <w:rsid w:val="00B76152"/>
    <w:rsid w:val="00B805B3"/>
    <w:rsid w:val="00B96ADC"/>
    <w:rsid w:val="00BC74DE"/>
    <w:rsid w:val="00BD16D8"/>
    <w:rsid w:val="00BD1BBB"/>
    <w:rsid w:val="00BE5309"/>
    <w:rsid w:val="00C02540"/>
    <w:rsid w:val="00C044C5"/>
    <w:rsid w:val="00C10FBE"/>
    <w:rsid w:val="00C2347C"/>
    <w:rsid w:val="00C41204"/>
    <w:rsid w:val="00C53A81"/>
    <w:rsid w:val="00C65659"/>
    <w:rsid w:val="00C66B1E"/>
    <w:rsid w:val="00C87CC2"/>
    <w:rsid w:val="00C95F80"/>
    <w:rsid w:val="00C96861"/>
    <w:rsid w:val="00CB79DD"/>
    <w:rsid w:val="00CB7C63"/>
    <w:rsid w:val="00CC29C1"/>
    <w:rsid w:val="00CD317B"/>
    <w:rsid w:val="00CD47E4"/>
    <w:rsid w:val="00CD59D4"/>
    <w:rsid w:val="00D04CE9"/>
    <w:rsid w:val="00D07396"/>
    <w:rsid w:val="00D276A1"/>
    <w:rsid w:val="00D3087E"/>
    <w:rsid w:val="00D344B9"/>
    <w:rsid w:val="00D60684"/>
    <w:rsid w:val="00D608B0"/>
    <w:rsid w:val="00D61CDE"/>
    <w:rsid w:val="00D7171A"/>
    <w:rsid w:val="00D8664E"/>
    <w:rsid w:val="00D91BEB"/>
    <w:rsid w:val="00D92A35"/>
    <w:rsid w:val="00D97193"/>
    <w:rsid w:val="00DB2C86"/>
    <w:rsid w:val="00DB5D40"/>
    <w:rsid w:val="00DC2D54"/>
    <w:rsid w:val="00DD206E"/>
    <w:rsid w:val="00DD541C"/>
    <w:rsid w:val="00DE79EA"/>
    <w:rsid w:val="00DF2487"/>
    <w:rsid w:val="00E13D7E"/>
    <w:rsid w:val="00E15617"/>
    <w:rsid w:val="00E2247C"/>
    <w:rsid w:val="00E3767B"/>
    <w:rsid w:val="00E42DC0"/>
    <w:rsid w:val="00E555F1"/>
    <w:rsid w:val="00E57034"/>
    <w:rsid w:val="00E604C6"/>
    <w:rsid w:val="00E61AC7"/>
    <w:rsid w:val="00E63C91"/>
    <w:rsid w:val="00E64623"/>
    <w:rsid w:val="00E65A81"/>
    <w:rsid w:val="00E92368"/>
    <w:rsid w:val="00E958CF"/>
    <w:rsid w:val="00EA2331"/>
    <w:rsid w:val="00EC1973"/>
    <w:rsid w:val="00EC45D5"/>
    <w:rsid w:val="00EC6DD5"/>
    <w:rsid w:val="00EC7911"/>
    <w:rsid w:val="00EE54B4"/>
    <w:rsid w:val="00EF1030"/>
    <w:rsid w:val="00F02EF5"/>
    <w:rsid w:val="00F220DF"/>
    <w:rsid w:val="00F315A1"/>
    <w:rsid w:val="00F6062E"/>
    <w:rsid w:val="00F702FF"/>
    <w:rsid w:val="00F80630"/>
    <w:rsid w:val="00F82FF7"/>
    <w:rsid w:val="00F85EB2"/>
    <w:rsid w:val="00F87364"/>
    <w:rsid w:val="00F9401B"/>
    <w:rsid w:val="00F97E50"/>
    <w:rsid w:val="00FA16E6"/>
    <w:rsid w:val="00FB1672"/>
    <w:rsid w:val="00FD039E"/>
    <w:rsid w:val="00FD204F"/>
    <w:rsid w:val="00FE21B9"/>
    <w:rsid w:val="00FE60BC"/>
    <w:rsid w:val="00FF282B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37AA3-8132-4D69-A71B-9701A0D9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12</cp:revision>
  <cp:lastPrinted>2020-07-09T05:20:00Z</cp:lastPrinted>
  <dcterms:created xsi:type="dcterms:W3CDTF">2018-01-23T06:39:00Z</dcterms:created>
  <dcterms:modified xsi:type="dcterms:W3CDTF">2020-07-09T05:20:00Z</dcterms:modified>
</cp:coreProperties>
</file>