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63" w:rsidRDefault="0030708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7.8pt;margin-top:-35.7pt;width:243.75pt;height:260.25pt;z-index:251662336">
            <v:textbox style="mso-next-textbox:#_x0000_s1030">
              <w:txbxContent>
                <w:p w:rsidR="006D1F49" w:rsidRDefault="00DB76D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79395" cy="4148716"/>
                        <wp:effectExtent l="19050" t="0" r="1905" b="0"/>
                        <wp:docPr id="1" name="Рисунок 1" descr="C:\Documents and Settings\Елена\Local Settings\Temporary Internet Files\Content.Word\CIMG71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Елена\Local Settings\Temporary Internet Files\Content.Word\CIMG71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9395" cy="4148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181.95pt;margin-top:-42.45pt;width:314.25pt;height:140.25pt;z-index:251658240" strokecolor="#00194e [1609]" strokeweight="1.5pt">
            <v:textbox style="mso-next-textbox:#_x0000_s1026">
              <w:txbxContent>
                <w:p w:rsidR="00E92B81" w:rsidRPr="00936BFF" w:rsidRDefault="00565988" w:rsidP="00936BFF">
                  <w:pPr>
                    <w:contextualSpacing/>
                    <w:jc w:val="left"/>
                    <w:rPr>
                      <w:rFonts w:ascii="Comic Sans MS" w:hAnsi="Comic Sans MS"/>
                      <w:imprint/>
                      <w:color w:val="74005E" w:themeColor="accent3" w:themeShade="BF"/>
                      <w:sz w:val="96"/>
                      <w:szCs w:val="96"/>
                    </w:rPr>
                  </w:pPr>
                  <w:r w:rsidRPr="00936BFF">
                    <w:rPr>
                      <w:rFonts w:ascii="Comic Sans MS" w:hAnsi="Comic Sans MS"/>
                      <w:imprint/>
                      <w:color w:val="74005E" w:themeColor="accent3" w:themeShade="BF"/>
                      <w:sz w:val="96"/>
                      <w:szCs w:val="96"/>
                    </w:rPr>
                    <w:t>Гимназист №6</w:t>
                  </w:r>
                </w:p>
                <w:p w:rsidR="00FD1714" w:rsidRDefault="00FD1714"/>
              </w:txbxContent>
            </v:textbox>
          </v:shape>
        </w:pict>
      </w:r>
      <w:r w:rsidR="00DF24D8">
        <w:t>Гимназист №6</w:t>
      </w:r>
    </w:p>
    <w:p w:rsidR="00413763" w:rsidRDefault="0030708D">
      <w:pPr>
        <w:spacing w:line="240" w:lineRule="auto"/>
        <w:jc w:val="both"/>
      </w:pPr>
      <w:r>
        <w:rPr>
          <w:noProof/>
          <w:lang w:eastAsia="ru-RU"/>
        </w:rPr>
        <w:pict>
          <v:shape id="_x0000_s1051" type="#_x0000_t202" style="position:absolute;left:0;text-align:left;margin-left:184.45pt;margin-top:100.2pt;width:311.75pt;height:101.5pt;z-index:251684864" strokecolor="#e80061 [2404]" strokeweight="1.25pt">
            <v:textbox>
              <w:txbxContent>
                <w:p w:rsidR="002A69DD" w:rsidRPr="00FC503C" w:rsidRDefault="002A69DD" w:rsidP="002A69DD">
                  <w:pPr>
                    <w:rPr>
                      <w:color w:val="E80061" w:themeColor="accent1" w:themeShade="BF"/>
                      <w:sz w:val="20"/>
                      <w:szCs w:val="20"/>
                    </w:rPr>
                  </w:pPr>
                  <w:r w:rsidRPr="00FC503C">
                    <w:rPr>
                      <w:color w:val="E80061" w:themeColor="accent1" w:themeShade="BF"/>
                      <w:sz w:val="20"/>
                      <w:szCs w:val="20"/>
                    </w:rPr>
                    <w:t>Поздравляем!</w:t>
                  </w:r>
                </w:p>
                <w:p w:rsidR="002A69DD" w:rsidRPr="002A69DD" w:rsidRDefault="002A69DD" w:rsidP="002A69DD">
                  <w:pPr>
                    <w:rPr>
                      <w:sz w:val="20"/>
                      <w:szCs w:val="20"/>
                    </w:rPr>
                  </w:pPr>
                  <w:r w:rsidRPr="00E95905">
                    <w:rPr>
                      <w:rFonts w:ascii="Bookman Old Style" w:hAnsi="Bookman Old Style"/>
                      <w:sz w:val="22"/>
                      <w:szCs w:val="22"/>
                    </w:rPr>
                    <w:t>Копылова Кирилла</w:t>
                  </w:r>
                  <w:r w:rsidRPr="002A69DD">
                    <w:rPr>
                      <w:sz w:val="20"/>
                      <w:szCs w:val="20"/>
                    </w:rPr>
                    <w:t xml:space="preserve">, победителя заключительного этапа Всероссийской олимпиады школьников по химии, награждённого Дипломом 1степени и золотой медалью </w:t>
                  </w:r>
                </w:p>
                <w:p w:rsidR="002A69DD" w:rsidRPr="002A69DD" w:rsidRDefault="002A69DD" w:rsidP="002A69DD">
                  <w:pPr>
                    <w:rPr>
                      <w:sz w:val="24"/>
                      <w:szCs w:val="24"/>
                    </w:rPr>
                  </w:pPr>
                  <w:r w:rsidRPr="00E95905">
                    <w:rPr>
                      <w:rFonts w:ascii="Bookman Old Style" w:hAnsi="Bookman Old Style"/>
                      <w:sz w:val="22"/>
                      <w:szCs w:val="22"/>
                    </w:rPr>
                    <w:t>Анисимова Евгения</w:t>
                  </w:r>
                  <w:r w:rsidRPr="002A69DD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победителя</w:t>
                  </w:r>
                  <w:r w:rsidRPr="002A69DD">
                    <w:rPr>
                      <w:sz w:val="20"/>
                      <w:szCs w:val="20"/>
                    </w:rPr>
                    <w:t xml:space="preserve"> заключительного этапа Всероссийской олимпиады школьников </w:t>
                  </w:r>
                  <w:r>
                    <w:rPr>
                      <w:sz w:val="20"/>
                      <w:szCs w:val="20"/>
                    </w:rPr>
                    <w:t xml:space="preserve">по православной культуре, </w:t>
                  </w:r>
                  <w:r w:rsidRPr="002A69DD">
                    <w:rPr>
                      <w:sz w:val="20"/>
                      <w:szCs w:val="20"/>
                    </w:rPr>
                    <w:t xml:space="preserve">награждённого Дипломом </w:t>
                  </w:r>
                  <w:r>
                    <w:rPr>
                      <w:sz w:val="20"/>
                      <w:szCs w:val="20"/>
                    </w:rPr>
                    <w:t>1 степени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184.45pt;margin-top:208.2pt;width:311.75pt;height:542pt;z-index:251661312">
            <v:textbox style="mso-next-textbox:#_x0000_s1029">
              <w:txbxContent>
                <w:p w:rsidR="00431DDD" w:rsidRPr="00514FF0" w:rsidRDefault="00431DDD" w:rsidP="007C38DA">
                  <w:pPr>
                    <w:rPr>
                      <w:color w:val="AA0042" w:themeColor="accent2" w:themeShade="BF"/>
                      <w:sz w:val="22"/>
                      <w:szCs w:val="22"/>
                    </w:rPr>
                  </w:pPr>
                  <w:r w:rsidRPr="00514FF0">
                    <w:rPr>
                      <w:rFonts w:ascii="Estrangelo Edessa" w:hAnsi="Estrangelo Edessa" w:cs="Estrangelo Edessa"/>
                      <w:color w:val="AA0042" w:themeColor="accent2" w:themeShade="BF"/>
                      <w:sz w:val="24"/>
                      <w:szCs w:val="24"/>
                    </w:rPr>
                    <w:t>Переход на триместровую систему организации учебного процесса</w:t>
                  </w:r>
                  <w:r w:rsidRPr="00514FF0">
                    <w:rPr>
                      <w:b w:val="0"/>
                      <w:color w:val="AA0042" w:themeColor="accent2" w:themeShade="BF"/>
                      <w:sz w:val="20"/>
                      <w:szCs w:val="20"/>
                    </w:rPr>
                    <w:t>.</w:t>
                  </w:r>
                </w:p>
                <w:p w:rsidR="00431DDD" w:rsidRPr="00BA238B" w:rsidRDefault="00431DDD" w:rsidP="007C38DA">
                  <w:pPr>
                    <w:spacing w:line="240" w:lineRule="auto"/>
                    <w:contextualSpacing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D26D10">
                    <w:rPr>
                      <w:b w:val="0"/>
                      <w:sz w:val="20"/>
                      <w:szCs w:val="20"/>
                    </w:rPr>
                    <w:t xml:space="preserve">   </w:t>
                  </w:r>
                  <w:r w:rsidRPr="00BA238B">
                    <w:rPr>
                      <w:b w:val="0"/>
                      <w:sz w:val="20"/>
                      <w:szCs w:val="20"/>
                    </w:rPr>
                    <w:t>В рамках реализации направления Национальной образовательной  инициативы «Наша новая школа» - «Обеспечение здоровья школьников» - проблема создания адекватных детскому организму условий обучения приобрела особую актуальность.</w:t>
                  </w:r>
                </w:p>
                <w:p w:rsidR="00431DDD" w:rsidRPr="00BA238B" w:rsidRDefault="00431DDD" w:rsidP="007C38DA">
                  <w:pPr>
                    <w:spacing w:line="240" w:lineRule="auto"/>
                    <w:contextualSpacing/>
                    <w:jc w:val="both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   </w:t>
                  </w:r>
                  <w:r w:rsidRPr="00BA238B">
                    <w:rPr>
                      <w:b w:val="0"/>
                      <w:sz w:val="20"/>
                      <w:szCs w:val="20"/>
                    </w:rPr>
                    <w:t xml:space="preserve">В гимназии – учебном заведении, где реализуются основные образовательные программы общего образования на повышенном уровне, что требует дополнительных затрат времени, физических и умственных усилий, особенно видно увеличение  степени  утомляемости в конце самой продолжительной третьей четверти при организации образовательного процесса по учебным четвертям. У обучающихся наблюдается ярко выраженная усталость, жалобы на плохое самочувствие, головные боли, сонливость, снижение внимания. Одновременно данная четверть – это период освоения наиболее объёмного и сложного учебного материала. Таким образом,  вопрос о необходимости пересмотра структуры годового календарного учебного графика работы гимназии встал очень остро. В отличие от существующей, триместровая система организации образовательного процесса  выглядит так:          </w:t>
                  </w:r>
                </w:p>
                <w:p w:rsidR="00431DDD" w:rsidRPr="00D26D10" w:rsidRDefault="00431DDD" w:rsidP="007C38DA">
                  <w:pPr>
                    <w:spacing w:line="240" w:lineRule="auto"/>
                    <w:contextualSpacing/>
                    <w:jc w:val="both"/>
                    <w:rPr>
                      <w:b w:val="0"/>
                      <w:color w:val="72002C" w:themeColor="accent2" w:themeShade="80"/>
                      <w:sz w:val="20"/>
                      <w:szCs w:val="20"/>
                    </w:rPr>
                  </w:pPr>
                  <w:r w:rsidRPr="00D26D10">
                    <w:rPr>
                      <w:color w:val="72002C" w:themeColor="accent2" w:themeShade="80"/>
                      <w:sz w:val="20"/>
                      <w:szCs w:val="20"/>
                    </w:rPr>
                    <w:t>1 триместр</w:t>
                  </w:r>
                  <w:r w:rsidRPr="00D26D10">
                    <w:rPr>
                      <w:b w:val="0"/>
                      <w:color w:val="72002C" w:themeColor="accent2" w:themeShade="80"/>
                      <w:sz w:val="20"/>
                      <w:szCs w:val="20"/>
                    </w:rPr>
                    <w:t xml:space="preserve"> (2 учебные доли, между ними недельные каникулы);</w:t>
                  </w:r>
                </w:p>
                <w:p w:rsidR="00431DDD" w:rsidRPr="00D26D10" w:rsidRDefault="00431DDD" w:rsidP="007C38DA">
                  <w:pPr>
                    <w:spacing w:line="240" w:lineRule="auto"/>
                    <w:contextualSpacing/>
                    <w:jc w:val="both"/>
                    <w:rPr>
                      <w:b w:val="0"/>
                      <w:color w:val="72002C" w:themeColor="accent2" w:themeShade="80"/>
                      <w:sz w:val="20"/>
                      <w:szCs w:val="20"/>
                    </w:rPr>
                  </w:pPr>
                  <w:r w:rsidRPr="00D26D10">
                    <w:rPr>
                      <w:color w:val="72002C" w:themeColor="accent2" w:themeShade="80"/>
                      <w:sz w:val="20"/>
                      <w:szCs w:val="20"/>
                    </w:rPr>
                    <w:t>2 триместр</w:t>
                  </w:r>
                  <w:r w:rsidRPr="00D26D10">
                    <w:rPr>
                      <w:b w:val="0"/>
                      <w:color w:val="72002C" w:themeColor="accent2" w:themeShade="80"/>
                      <w:sz w:val="20"/>
                      <w:szCs w:val="20"/>
                    </w:rPr>
                    <w:t xml:space="preserve"> (2 учебные доли, между ними недельные каникулы);</w:t>
                  </w:r>
                </w:p>
                <w:p w:rsidR="00431DDD" w:rsidRPr="00D26D10" w:rsidRDefault="00431DDD" w:rsidP="007C38DA">
                  <w:pPr>
                    <w:spacing w:line="240" w:lineRule="auto"/>
                    <w:contextualSpacing/>
                    <w:jc w:val="both"/>
                    <w:rPr>
                      <w:b w:val="0"/>
                      <w:color w:val="72002C" w:themeColor="accent2" w:themeShade="80"/>
                      <w:sz w:val="20"/>
                      <w:szCs w:val="20"/>
                    </w:rPr>
                  </w:pPr>
                  <w:r w:rsidRPr="00D26D10">
                    <w:rPr>
                      <w:color w:val="72002C" w:themeColor="accent2" w:themeShade="80"/>
                      <w:sz w:val="20"/>
                      <w:szCs w:val="20"/>
                    </w:rPr>
                    <w:t>3 триместр</w:t>
                  </w:r>
                  <w:r w:rsidRPr="00D26D10">
                    <w:rPr>
                      <w:b w:val="0"/>
                      <w:color w:val="72002C" w:themeColor="accent2" w:themeShade="80"/>
                      <w:sz w:val="20"/>
                      <w:szCs w:val="20"/>
                    </w:rPr>
                    <w:t xml:space="preserve"> (2 учебные доли, между ними недельные каникулы);</w:t>
                  </w:r>
                </w:p>
                <w:p w:rsidR="00431DDD" w:rsidRPr="00BA238B" w:rsidRDefault="00431DDD" w:rsidP="007C38DA">
                  <w:pPr>
                    <w:spacing w:line="240" w:lineRule="auto"/>
                    <w:contextualSpacing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BA238B">
                    <w:rPr>
                      <w:b w:val="0"/>
                      <w:sz w:val="20"/>
                      <w:szCs w:val="20"/>
                    </w:rPr>
                    <w:t xml:space="preserve">      Каждый триместр делится на  две учебные доли, в которых 5-6 учебных недель. В каждом триместре 11-12 учебных недель. После каждой доли триместра идут недельные каникулы. Для обучающихся 1-ых классов в конце февраля – начале марта обязательно включаются дополнительные недельные каникулы.</w:t>
                  </w:r>
                </w:p>
                <w:p w:rsidR="00431DDD" w:rsidRPr="00D26D10" w:rsidRDefault="00431DDD" w:rsidP="007C38DA">
                  <w:pPr>
                    <w:pStyle w:val="a3"/>
                    <w:spacing w:line="240" w:lineRule="auto"/>
                    <w:contextualSpacing/>
                    <w:jc w:val="both"/>
                    <w:rPr>
                      <w:b w:val="0"/>
                      <w:color w:val="auto"/>
                    </w:rPr>
                  </w:pPr>
                  <w:r w:rsidRPr="00BA238B">
                    <w:rPr>
                      <w:b w:val="0"/>
                      <w:sz w:val="20"/>
                      <w:szCs w:val="20"/>
                    </w:rPr>
                    <w:t xml:space="preserve">       </w:t>
                  </w:r>
                  <w:r w:rsidRPr="00D26D10">
                    <w:rPr>
                      <w:b w:val="0"/>
                      <w:color w:val="auto"/>
                      <w:sz w:val="20"/>
                      <w:szCs w:val="20"/>
                    </w:rPr>
                    <w:t xml:space="preserve">Промежуточная аттестация </w:t>
                  </w:r>
                  <w:r w:rsidRPr="00D26D10">
                    <w:rPr>
                      <w:color w:val="auto"/>
                      <w:sz w:val="20"/>
                      <w:szCs w:val="20"/>
                    </w:rPr>
                    <w:t>обучающихся 2-8</w:t>
                  </w:r>
                  <w:r w:rsidRPr="00D26D10">
                    <w:rPr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835E65">
                    <w:rPr>
                      <w:color w:val="auto"/>
                      <w:sz w:val="20"/>
                      <w:szCs w:val="20"/>
                    </w:rPr>
                    <w:t xml:space="preserve">классов </w:t>
                  </w:r>
                  <w:r w:rsidRPr="00D26D10">
                    <w:rPr>
                      <w:b w:val="0"/>
                      <w:color w:val="auto"/>
                      <w:sz w:val="20"/>
                      <w:szCs w:val="20"/>
                    </w:rPr>
                    <w:t xml:space="preserve">осуществляется по триместрам, в конце года на основе триместровых отметок выставляется годовая; </w:t>
                  </w:r>
                  <w:r w:rsidRPr="00D26D10">
                    <w:rPr>
                      <w:color w:val="auto"/>
                      <w:sz w:val="20"/>
                      <w:szCs w:val="20"/>
                    </w:rPr>
                    <w:t>обучающихся 9-11</w:t>
                  </w:r>
                  <w:r w:rsidRPr="00835E65">
                    <w:rPr>
                      <w:color w:val="auto"/>
                      <w:sz w:val="20"/>
                      <w:szCs w:val="20"/>
                    </w:rPr>
                    <w:t xml:space="preserve"> классов</w:t>
                  </w:r>
                  <w:r w:rsidRPr="00D26D10">
                    <w:rPr>
                      <w:b w:val="0"/>
                      <w:color w:val="auto"/>
                      <w:sz w:val="20"/>
                      <w:szCs w:val="20"/>
                    </w:rPr>
                    <w:t xml:space="preserve"> – по полугодиям, в конце года на основе полугодовых отметок выставляется годовая;</w:t>
                  </w:r>
                  <w:r w:rsidRPr="00D26D10">
                    <w:rPr>
                      <w:b w:val="0"/>
                      <w:color w:val="auto"/>
                    </w:rPr>
                    <w:t xml:space="preserve"> </w:t>
                  </w:r>
                  <w:r w:rsidRPr="00D26D10">
                    <w:rPr>
                      <w:color w:val="auto"/>
                      <w:sz w:val="20"/>
                      <w:szCs w:val="20"/>
                    </w:rPr>
                    <w:t>обучающиеся 1-х классов</w:t>
                  </w:r>
                  <w:r w:rsidRPr="00D26D10">
                    <w:rPr>
                      <w:b w:val="0"/>
                      <w:color w:val="auto"/>
                      <w:sz w:val="20"/>
                      <w:szCs w:val="20"/>
                    </w:rPr>
                    <w:t xml:space="preserve"> не аттестуются.        </w:t>
                  </w:r>
                </w:p>
                <w:p w:rsidR="00431DDD" w:rsidRPr="00D26D10" w:rsidRDefault="00431DDD" w:rsidP="00431DDD">
                  <w:pPr>
                    <w:spacing w:line="240" w:lineRule="auto"/>
                    <w:contextualSpacing/>
                    <w:rPr>
                      <w:rFonts w:ascii="Estrangelo Edessa" w:hAnsi="Estrangelo Edessa" w:cs="Estrangelo Edessa"/>
                      <w:sz w:val="20"/>
                      <w:szCs w:val="20"/>
                      <w:u w:val="single"/>
                    </w:rPr>
                  </w:pPr>
                  <w:r w:rsidRPr="00D26D10">
                    <w:rPr>
                      <w:rFonts w:ascii="Estrangelo Edessa" w:hAnsi="Estrangelo Edessa" w:cs="Estrangelo Edessa"/>
                      <w:sz w:val="20"/>
                      <w:szCs w:val="20"/>
                      <w:u w:val="single"/>
                    </w:rPr>
                    <w:t>Прогнозируемый результат:</w:t>
                  </w:r>
                </w:p>
                <w:p w:rsidR="00431DDD" w:rsidRPr="00D26D10" w:rsidRDefault="00431DDD" w:rsidP="00431DDD">
                  <w:pPr>
                    <w:pStyle w:val="a8"/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RPr="00D26D10">
                    <w:rPr>
                      <w:b w:val="0"/>
                      <w:sz w:val="20"/>
                      <w:szCs w:val="20"/>
                    </w:rPr>
                    <w:t>Снижение уровня заболеваемости обучающихся и педагогов.</w:t>
                  </w:r>
                </w:p>
                <w:p w:rsidR="00431DDD" w:rsidRPr="00D26D10" w:rsidRDefault="00431DDD" w:rsidP="00431DDD">
                  <w:pPr>
                    <w:pStyle w:val="a8"/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RPr="00D26D10">
                    <w:rPr>
                      <w:b w:val="0"/>
                      <w:sz w:val="20"/>
                      <w:szCs w:val="20"/>
                    </w:rPr>
                    <w:t>Повышение качества обучения.</w:t>
                  </w:r>
                </w:p>
                <w:p w:rsidR="00431DDD" w:rsidRPr="00D26D10" w:rsidRDefault="00431DDD" w:rsidP="00431DDD">
                  <w:pPr>
                    <w:pStyle w:val="a3"/>
                    <w:numPr>
                      <w:ilvl w:val="0"/>
                      <w:numId w:val="4"/>
                    </w:numPr>
                    <w:spacing w:line="240" w:lineRule="auto"/>
                    <w:contextualSpacing/>
                    <w:jc w:val="left"/>
                    <w:rPr>
                      <w:b w:val="0"/>
                      <w:color w:val="auto"/>
                      <w:sz w:val="20"/>
                      <w:szCs w:val="20"/>
                    </w:rPr>
                  </w:pPr>
                  <w:r w:rsidRPr="00D26D10">
                    <w:rPr>
                      <w:b w:val="0"/>
                      <w:color w:val="auto"/>
                      <w:sz w:val="20"/>
                      <w:szCs w:val="20"/>
                    </w:rPr>
                    <w:t>Предупреждение  развития синдрома «хронической усталости» обучающихся и педагогов.</w:t>
                  </w:r>
                </w:p>
                <w:p w:rsidR="00431DDD" w:rsidRPr="00D26D10" w:rsidRDefault="00431DDD" w:rsidP="00F62E7A">
                  <w:pPr>
                    <w:pStyle w:val="a3"/>
                    <w:spacing w:line="240" w:lineRule="auto"/>
                    <w:contextualSpacing/>
                    <w:rPr>
                      <w:color w:val="auto"/>
                      <w:sz w:val="20"/>
                      <w:szCs w:val="20"/>
                    </w:rPr>
                  </w:pPr>
                  <w:r w:rsidRPr="00F62E7A">
                    <w:rPr>
                      <w:color w:val="9C0041" w:themeColor="accent1" w:themeShade="80"/>
                      <w:sz w:val="20"/>
                      <w:szCs w:val="20"/>
                    </w:rPr>
                    <w:t>Переход на триместровую систему организации образовательного процесса планируется в 2010-2011 учебном году</w:t>
                  </w:r>
                  <w:r w:rsidRPr="00D26D10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:rsidR="00431DDD" w:rsidRPr="00D26D10" w:rsidRDefault="00431DDD" w:rsidP="00431DDD">
                  <w:pPr>
                    <w:spacing w:line="240" w:lineRule="auto"/>
                    <w:contextualSpacing/>
                    <w:jc w:val="righ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26D10">
                    <w:rPr>
                      <w:rFonts w:ascii="Comic Sans MS" w:hAnsi="Comic Sans MS"/>
                      <w:sz w:val="18"/>
                      <w:szCs w:val="18"/>
                    </w:rPr>
                    <w:t>Директор гимназии</w:t>
                  </w:r>
                </w:p>
                <w:p w:rsidR="00431DDD" w:rsidRPr="00D26D10" w:rsidRDefault="00431DDD" w:rsidP="00431DDD">
                  <w:pPr>
                    <w:spacing w:line="240" w:lineRule="auto"/>
                    <w:contextualSpacing/>
                    <w:jc w:val="righ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26D10">
                    <w:rPr>
                      <w:rFonts w:ascii="Comic Sans MS" w:hAnsi="Comic Sans MS"/>
                      <w:sz w:val="18"/>
                      <w:szCs w:val="18"/>
                    </w:rPr>
                    <w:t>Баранова Злата Александровна</w:t>
                  </w:r>
                </w:p>
                <w:p w:rsidR="006D1F49" w:rsidRDefault="006D1F49" w:rsidP="00431DDD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-67.8pt;margin-top:214.2pt;width:243.75pt;height:536pt;z-index:251660288">
            <v:textbox style="mso-next-textbox:#_x0000_s1028">
              <w:txbxContent>
                <w:p w:rsidR="007C5045" w:rsidRPr="0065222E" w:rsidRDefault="00233B1B" w:rsidP="007C5045">
                  <w:pPr>
                    <w:rPr>
                      <w:rFonts w:ascii="Bookman Old Style" w:eastAsia="MS Mincho" w:hAnsi="Bookman Old Style"/>
                      <w:color w:val="00194F" w:themeColor="accent6" w:themeShade="80"/>
                      <w:sz w:val="24"/>
                      <w:szCs w:val="24"/>
                    </w:rPr>
                  </w:pPr>
                  <w:r w:rsidRPr="0065222E">
                    <w:rPr>
                      <w:rFonts w:ascii="Bookman Old Style" w:eastAsia="MS Mincho" w:hAnsi="Bookman Old Style"/>
                      <w:color w:val="00194F" w:themeColor="accent6" w:themeShade="80"/>
                      <w:sz w:val="24"/>
                      <w:szCs w:val="24"/>
                    </w:rPr>
                    <w:t>Вундеркинды среди нас</w:t>
                  </w:r>
                </w:p>
                <w:p w:rsidR="007C5045" w:rsidRPr="00233B1B" w:rsidRDefault="00233B1B" w:rsidP="00233B1B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233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  </w:t>
                  </w:r>
                  <w:r w:rsidR="007C5045" w:rsidRPr="00233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Недавно </w:t>
                  </w:r>
                  <w:r w:rsidRPr="00233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закончился </w:t>
                  </w:r>
                  <w:r w:rsidR="007C5045" w:rsidRPr="00233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В</w:t>
                  </w:r>
                  <w:r w:rsidRPr="00233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сероссийский этап олимпиады </w:t>
                  </w:r>
                  <w:r w:rsidR="00A83C20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школьников </w:t>
                  </w:r>
                  <w:r w:rsidR="007C5045" w:rsidRPr="00233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по химии, в которой приняли участие победители регионального </w:t>
                  </w:r>
                  <w:r w:rsidRPr="00233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(областного) </w:t>
                  </w:r>
                  <w:r w:rsidR="007C5045" w:rsidRPr="00233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этапа, и</w:t>
                  </w:r>
                  <w:r w:rsidRPr="00233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лучшим оказался ученик 10 </w:t>
                  </w:r>
                  <w:r w:rsidR="007C5045" w:rsidRPr="00233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класса </w:t>
                  </w:r>
                  <w:r w:rsidRPr="00233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А </w:t>
                  </w:r>
                  <w:r w:rsidR="00A83C20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="007C5045" w:rsidRPr="00233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нашей гимназии Кирилл Копылов. Он в числе трех представителей России будет бороться за победу на международной  олимпиаде. По словам учителя химии Т.А. Двоеглазовой, подобного результата гимназисты, да и вообще</w:t>
                  </w:r>
                  <w:r w:rsidRPr="00233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ученики школ города </w:t>
                  </w:r>
                  <w:r w:rsidR="007C5045" w:rsidRPr="00233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Слободского</w:t>
                  </w:r>
                  <w:r w:rsidR="000348D9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,</w:t>
                  </w:r>
                  <w:r w:rsidR="007C5045" w:rsidRPr="00233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добились впервые. Мы решили узнать, в чем же секрет успеха Кирилла, задав ему несколько вопросов:</w:t>
                  </w:r>
                </w:p>
                <w:p w:rsidR="007C5045" w:rsidRPr="00233B1B" w:rsidRDefault="007C5045" w:rsidP="00233B1B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233B1B">
                    <w:rPr>
                      <w:i/>
                      <w:sz w:val="22"/>
                      <w:szCs w:val="22"/>
                    </w:rPr>
                    <w:t>- Кирилл, скажи, пожалуйста, сколько времени ты готовился к олимпиаде и кто помогал тебе в этом?</w:t>
                  </w:r>
                </w:p>
                <w:p w:rsidR="007C5045" w:rsidRPr="000D62D5" w:rsidRDefault="007C5045" w:rsidP="00233B1B">
                  <w:pPr>
                    <w:jc w:val="both"/>
                    <w:rPr>
                      <w:sz w:val="22"/>
                      <w:szCs w:val="22"/>
                    </w:rPr>
                  </w:pPr>
                  <w:r w:rsidRPr="000D62D5">
                    <w:rPr>
                      <w:sz w:val="22"/>
                      <w:szCs w:val="22"/>
                    </w:rPr>
                    <w:t>-</w:t>
                  </w:r>
                  <w:r w:rsidRPr="000D62D5">
                    <w:rPr>
                      <w:b w:val="0"/>
                      <w:i/>
                      <w:sz w:val="22"/>
                      <w:szCs w:val="22"/>
                    </w:rPr>
                    <w:t xml:space="preserve"> </w:t>
                  </w:r>
                  <w:r w:rsidRPr="00233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Я готовился около 3 месяцев вместе с учителем химии Тамарой Леонидовной, также меня вызывали в Центр дополнительного о</w:t>
                  </w:r>
                  <w:r w:rsidR="00233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бразования одаренных школьников  в городе Кирове.</w:t>
                  </w:r>
                </w:p>
                <w:p w:rsidR="007C5045" w:rsidRPr="00233B1B" w:rsidRDefault="007C5045" w:rsidP="00233B1B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233B1B">
                    <w:rPr>
                      <w:i/>
                      <w:sz w:val="22"/>
                      <w:szCs w:val="22"/>
                    </w:rPr>
                    <w:t>- Что еще тебя интересует,  кроме химии?</w:t>
                  </w:r>
                </w:p>
                <w:p w:rsidR="007C5045" w:rsidRPr="00233B1B" w:rsidRDefault="007C5045" w:rsidP="00233B1B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233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- Из школьных предметов – биология, информатика и физика. В свободное время я посещаю музыкальную школу.</w:t>
                  </w:r>
                </w:p>
                <w:p w:rsidR="007C5045" w:rsidRPr="00233B1B" w:rsidRDefault="007C5045" w:rsidP="00233B1B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233B1B">
                    <w:rPr>
                      <w:i/>
                      <w:sz w:val="22"/>
                      <w:szCs w:val="22"/>
                    </w:rPr>
                    <w:t>- Какими качествами, по-твоему, должен обладать человек, чтобы добиться таких успехов?</w:t>
                  </w:r>
                </w:p>
                <w:p w:rsidR="007C5045" w:rsidRPr="000D62D5" w:rsidRDefault="007C5045" w:rsidP="00233B1B">
                  <w:pPr>
                    <w:jc w:val="both"/>
                    <w:rPr>
                      <w:sz w:val="22"/>
                      <w:szCs w:val="22"/>
                    </w:rPr>
                  </w:pPr>
                  <w:r w:rsidRPr="000D62D5">
                    <w:rPr>
                      <w:sz w:val="22"/>
                      <w:szCs w:val="22"/>
                    </w:rPr>
                    <w:t xml:space="preserve">- </w:t>
                  </w:r>
                  <w:r w:rsidRPr="00233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Должен быть трудолюбивым, целеустремленным…и должен много знать.</w:t>
                  </w:r>
                </w:p>
                <w:p w:rsidR="007C5045" w:rsidRPr="000D62D5" w:rsidRDefault="007C5045" w:rsidP="00233B1B">
                  <w:pPr>
                    <w:jc w:val="both"/>
                    <w:rPr>
                      <w:b w:val="0"/>
                      <w:i/>
                      <w:sz w:val="22"/>
                      <w:szCs w:val="22"/>
                    </w:rPr>
                  </w:pPr>
                  <w:r w:rsidRPr="000D62D5">
                    <w:rPr>
                      <w:b w:val="0"/>
                      <w:i/>
                      <w:sz w:val="22"/>
                      <w:szCs w:val="22"/>
                    </w:rPr>
                    <w:t xml:space="preserve"> - </w:t>
                  </w:r>
                  <w:r w:rsidRPr="00233B1B">
                    <w:rPr>
                      <w:i/>
                      <w:sz w:val="22"/>
                      <w:szCs w:val="22"/>
                    </w:rPr>
                    <w:t>Благодаря этой победе, у тебя есть возможность поступить без экзаменов на химический факультет любого ВУЗа. Ты уже определился с учебным заведением?</w:t>
                  </w:r>
                </w:p>
                <w:p w:rsidR="007C5045" w:rsidRPr="00233B1B" w:rsidRDefault="007C5045" w:rsidP="00233B1B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233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- Точно пока не знаю, но хотелось бы поступить в МГУ.</w:t>
                  </w:r>
                </w:p>
                <w:p w:rsidR="007C5045" w:rsidRDefault="007C5045" w:rsidP="00233B1B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233B1B">
                    <w:rPr>
                      <w:i/>
                      <w:sz w:val="22"/>
                      <w:szCs w:val="22"/>
                    </w:rPr>
                    <w:t>Спасибо за интервью, удачи тебе на международной  олимпиаде!</w:t>
                  </w:r>
                </w:p>
                <w:p w:rsidR="00233B1B" w:rsidRPr="0065222E" w:rsidRDefault="00233B1B" w:rsidP="00233B1B">
                  <w:pPr>
                    <w:jc w:val="right"/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  <w:r w:rsidRPr="0065222E">
                    <w:rPr>
                      <w:rFonts w:ascii="Comic Sans MS" w:hAnsi="Comic Sans MS"/>
                      <w:i/>
                      <w:sz w:val="18"/>
                      <w:szCs w:val="18"/>
                    </w:rPr>
                    <w:t xml:space="preserve">Полина Комаровских, </w:t>
                  </w:r>
                </w:p>
                <w:p w:rsidR="00233B1B" w:rsidRPr="0065222E" w:rsidRDefault="00233B1B" w:rsidP="00233B1B">
                  <w:pPr>
                    <w:jc w:val="right"/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  <w:r w:rsidRPr="0065222E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Ирина Тимшина, 9 класс Б</w:t>
                  </w:r>
                </w:p>
                <w:p w:rsidR="00C04674" w:rsidRDefault="00C04674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Default="00413763" w:rsidP="007C5045"/>
                <w:p w:rsidR="00413763" w:rsidRPr="007C5045" w:rsidRDefault="00413763" w:rsidP="007C5045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286.95pt;margin-top:47.7pt;width:200.25pt;height:48.75pt;z-index:251659264" strokecolor="#00194e [1609]" strokeweight="1.5pt">
            <v:textbox style="mso-next-textbox:#_x0000_s1027">
              <w:txbxContent>
                <w:p w:rsidR="00936BFF" w:rsidRPr="0056785B" w:rsidRDefault="00565988" w:rsidP="00565988">
                  <w:pPr>
                    <w:rPr>
                      <w:sz w:val="22"/>
                      <w:szCs w:val="22"/>
                    </w:rPr>
                  </w:pPr>
                  <w:r w:rsidRPr="0056785B">
                    <w:rPr>
                      <w:sz w:val="22"/>
                      <w:szCs w:val="22"/>
                    </w:rPr>
                    <w:t xml:space="preserve">Издание МОУ гимназия </w:t>
                  </w:r>
                </w:p>
                <w:p w:rsidR="00565988" w:rsidRPr="0056785B" w:rsidRDefault="00565988" w:rsidP="00565988">
                  <w:pPr>
                    <w:rPr>
                      <w:sz w:val="22"/>
                      <w:szCs w:val="22"/>
                    </w:rPr>
                  </w:pPr>
                  <w:r w:rsidRPr="0056785B">
                    <w:rPr>
                      <w:sz w:val="22"/>
                      <w:szCs w:val="22"/>
                    </w:rPr>
                    <w:t xml:space="preserve"> г. Слободского  , 2010</w:t>
                  </w:r>
                </w:p>
                <w:p w:rsidR="00D65179" w:rsidRPr="00565988" w:rsidRDefault="00D65179" w:rsidP="00565988"/>
              </w:txbxContent>
            </v:textbox>
          </v:shape>
        </w:pict>
      </w:r>
      <w:r w:rsidR="00413763">
        <w:br w:type="page"/>
      </w:r>
    </w:p>
    <w:p w:rsidR="00413763" w:rsidRDefault="0030708D">
      <w:pPr>
        <w:spacing w:line="240" w:lineRule="auto"/>
        <w:jc w:val="both"/>
      </w:pPr>
      <w:r>
        <w:rPr>
          <w:noProof/>
          <w:lang w:eastAsia="ru-RU"/>
        </w:rPr>
        <w:lastRenderedPageBreak/>
        <w:pict>
          <v:shape id="_x0000_s1054" type="#_x0000_t202" style="position:absolute;left:0;text-align:left;margin-left:394.5pt;margin-top:560.05pt;width:103.9pt;height:32.6pt;z-index:251686912">
            <v:textbox>
              <w:txbxContent>
                <w:p w:rsidR="00D612D8" w:rsidRPr="00D612D8" w:rsidRDefault="00D612D8">
                  <w:pPr>
                    <w:rPr>
                      <w:sz w:val="18"/>
                      <w:szCs w:val="18"/>
                    </w:rPr>
                  </w:pPr>
                  <w:r w:rsidRPr="00D612D8">
                    <w:rPr>
                      <w:sz w:val="18"/>
                      <w:szCs w:val="18"/>
                    </w:rPr>
                    <w:t xml:space="preserve">Фото </w:t>
                  </w:r>
                  <w:r>
                    <w:rPr>
                      <w:sz w:val="18"/>
                      <w:szCs w:val="18"/>
                    </w:rPr>
                    <w:t>Ирины Тимшиной, 9кл.Б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left:0;text-align:left;margin-left:158.1pt;margin-top:437.1pt;width:279.15pt;height:155.55pt;z-index:251685888">
            <v:textbox>
              <w:txbxContent>
                <w:p w:rsidR="00214604" w:rsidRDefault="00F5428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52800" cy="2514600"/>
                        <wp:effectExtent l="19050" t="0" r="0" b="0"/>
                        <wp:docPr id="2" name="Рисунок 1" descr="E:\IMG_0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IMG_0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8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158.1pt;margin-top:-41.7pt;width:335.1pt;height:477.45pt;z-index:251674624">
            <v:textbox>
              <w:txbxContent>
                <w:p w:rsidR="00546C4A" w:rsidRPr="00214604" w:rsidRDefault="00546C4A" w:rsidP="00214604">
                  <w:pPr>
                    <w:rPr>
                      <w:rFonts w:ascii="Estrangelo Edessa" w:hAnsi="Estrangelo Edessa" w:cs="Estrangelo Edessa"/>
                      <w:b w:val="0"/>
                      <w:color w:val="FF0000"/>
                      <w:sz w:val="22"/>
                      <w:szCs w:val="22"/>
                    </w:rPr>
                  </w:pPr>
                  <w:r w:rsidRPr="00214604">
                    <w:rPr>
                      <w:rFonts w:ascii="Estrangelo Edessa" w:hAnsi="Estrangelo Edessa" w:cs="Estrangelo Edessa"/>
                      <w:b w:val="0"/>
                      <w:color w:val="FF0000"/>
                      <w:sz w:val="22"/>
                      <w:szCs w:val="22"/>
                    </w:rPr>
                    <w:t>Для чего нужна математика?</w:t>
                  </w:r>
                </w:p>
                <w:p w:rsidR="00546C4A" w:rsidRPr="00546C4A" w:rsidRDefault="00214604" w:rsidP="00546C4A">
                  <w:pPr>
                    <w:jc w:val="both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  </w:t>
                  </w:r>
                  <w:r w:rsidR="00546C4A" w:rsidRPr="00546C4A">
                    <w:rPr>
                      <w:b w:val="0"/>
                      <w:sz w:val="20"/>
                      <w:szCs w:val="20"/>
                    </w:rPr>
                    <w:t>А действительно, для чего нужна математика?</w:t>
                  </w:r>
                </w:p>
                <w:p w:rsidR="00546C4A" w:rsidRPr="00546C4A" w:rsidRDefault="00546C4A" w:rsidP="00546C4A">
                  <w:p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546C4A">
                    <w:rPr>
                      <w:b w:val="0"/>
                      <w:sz w:val="20"/>
                      <w:szCs w:val="20"/>
                    </w:rPr>
                    <w:t xml:space="preserve">Можно назвать основные стороны применения математики. </w:t>
                  </w:r>
                </w:p>
                <w:p w:rsidR="00546C4A" w:rsidRPr="00546C4A" w:rsidRDefault="00546C4A" w:rsidP="00546C4A">
                  <w:p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546C4A">
                    <w:rPr>
                      <w:b w:val="0"/>
                      <w:sz w:val="20"/>
                      <w:szCs w:val="20"/>
                    </w:rPr>
                    <w:t>1. Математика нужна не тем, кто математику только в магазине применяет, а тем реальным инженерам, проектировщикам, технологам, экономистам, ученым и т.д., которые создают что-то новое. Их единицы, но они есть, и они тоже учились в школе.</w:t>
                  </w:r>
                </w:p>
                <w:p w:rsidR="00546C4A" w:rsidRPr="00546C4A" w:rsidRDefault="00546C4A" w:rsidP="00546C4A">
                  <w:p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546C4A">
                    <w:rPr>
                      <w:b w:val="0"/>
                      <w:sz w:val="20"/>
                      <w:szCs w:val="20"/>
                    </w:rPr>
                    <w:t>2.  Математика нужна для внутренних потребностей самой математики.</w:t>
                  </w:r>
                </w:p>
                <w:p w:rsidR="00546C4A" w:rsidRPr="00546C4A" w:rsidRDefault="00546C4A" w:rsidP="00546C4A">
                  <w:p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546C4A">
                    <w:rPr>
                      <w:b w:val="0"/>
                      <w:sz w:val="20"/>
                      <w:szCs w:val="20"/>
                    </w:rPr>
                    <w:t xml:space="preserve">3. Кто-то из биологов-психологов открыл вещества радости типа эндорфинов, которые выделяются у человека в момент окончания дела. Причем, чем труднее было дело, тем большая доза выделяется. При этом род деятельности абсолютно неважен. Можно вышить платочек, можно залезть на гору, а можно решить задачу. И вот когда в классе раздается победное "YESSSS!!!"- это и есть те самые гормоны счастья. </w:t>
                  </w:r>
                </w:p>
                <w:p w:rsidR="00546C4A" w:rsidRPr="00546C4A" w:rsidRDefault="00546C4A" w:rsidP="00546C4A">
                  <w:p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546C4A">
                    <w:rPr>
                      <w:b w:val="0"/>
                      <w:sz w:val="20"/>
                      <w:szCs w:val="20"/>
                    </w:rPr>
                    <w:t>4. Математика развивает мышление. Недаром говорят, что если незнакомую работу поручить людям разных профессий, то лучше всех с ней справится математик. Ведь он умеет выделить главное, не отвлекаться на детали, он умеет сформулировать цель своей деятельности, все структурировать, он привык действовать в ситуации условности, он умеет читать условие и отсекать лишнее. Разве не стоит этому научиться?</w:t>
                  </w:r>
                </w:p>
                <w:p w:rsidR="00546C4A" w:rsidRPr="00546C4A" w:rsidRDefault="00546C4A" w:rsidP="00546C4A">
                  <w:p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546C4A">
                    <w:rPr>
                      <w:b w:val="0"/>
                      <w:sz w:val="20"/>
                      <w:szCs w:val="20"/>
                    </w:rPr>
                    <w:t>А помогут вам в этом  учителя математики. Они все разные, но объединяет их одно: любовь к математике, к своей профессии, к детям.</w:t>
                  </w:r>
                </w:p>
                <w:p w:rsidR="00546C4A" w:rsidRPr="00546C4A" w:rsidRDefault="00546C4A" w:rsidP="00546C4A">
                  <w:p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546C4A">
                    <w:rPr>
                      <w:b w:val="0"/>
                      <w:sz w:val="20"/>
                      <w:szCs w:val="20"/>
                    </w:rPr>
                    <w:t>Всего на нашей кафедре трудятся 4 учителя математики и 2 учителя информатики, а еще двое – ветераны педагогического труда: Баранова Н.М. и Кощеева Р.С. Проведя несложные вычисления, приведу статистические данные о них:</w:t>
                  </w:r>
                </w:p>
                <w:p w:rsidR="00546C4A" w:rsidRPr="00546C4A" w:rsidRDefault="00546C4A" w:rsidP="00546C4A">
                  <w:pPr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546C4A">
                    <w:rPr>
                      <w:b w:val="0"/>
                      <w:sz w:val="20"/>
                      <w:szCs w:val="20"/>
                    </w:rPr>
                    <w:t>Общий педагогический стаж – 167 лет;</w:t>
                  </w:r>
                </w:p>
                <w:p w:rsidR="00546C4A" w:rsidRPr="00546C4A" w:rsidRDefault="00546C4A" w:rsidP="00546C4A">
                  <w:pPr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546C4A">
                    <w:rPr>
                      <w:b w:val="0"/>
                      <w:sz w:val="20"/>
                      <w:szCs w:val="20"/>
                    </w:rPr>
                    <w:t>Средний возраст – 38 лет;</w:t>
                  </w:r>
                </w:p>
                <w:p w:rsidR="00546C4A" w:rsidRPr="00546C4A" w:rsidRDefault="00546C4A" w:rsidP="00546C4A">
                  <w:pPr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546C4A">
                    <w:rPr>
                      <w:b w:val="0"/>
                      <w:sz w:val="20"/>
                      <w:szCs w:val="20"/>
                    </w:rPr>
                    <w:t>Категорийность составляет 83%;</w:t>
                  </w:r>
                </w:p>
                <w:p w:rsidR="00546C4A" w:rsidRPr="00546C4A" w:rsidRDefault="00546C4A" w:rsidP="00546C4A">
                  <w:p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546C4A">
                    <w:rPr>
                      <w:b w:val="0"/>
                      <w:sz w:val="20"/>
                      <w:szCs w:val="20"/>
                    </w:rPr>
                    <w:t>Они работают в кабинетах №20, №21, №22. По статистике это самые посещаемые учениками кабинеты. Самые молодые педагоги в гимназии работают на нашей кафедре – это Серебрякова И.М. и  Пыринец П.С.  Падерина И.К. окончила  университет с красным дипломом. Фетисова Н.Н. приехала к нам с Камчатки. Рожнева О.Ф. имеет свой сайт в сети Интернет. Соловьева Е.В. - самый строгий математик.</w:t>
                  </w:r>
                </w:p>
                <w:p w:rsidR="00546C4A" w:rsidRPr="005320F5" w:rsidRDefault="00546C4A" w:rsidP="00546C4A">
                  <w:pPr>
                    <w:jc w:val="both"/>
                    <w:rPr>
                      <w:sz w:val="20"/>
                      <w:szCs w:val="20"/>
                    </w:rPr>
                  </w:pPr>
                  <w:r w:rsidRPr="005320F5">
                    <w:rPr>
                      <w:sz w:val="20"/>
                      <w:szCs w:val="20"/>
                    </w:rPr>
                    <w:t>А все вместе они умеют практически все: отремонтировать квартиру, вырастить цветы и  урожай в саду, шить и вязать, вкусно готовить, общаться в сети Интернет, сочинять стихи...</w:t>
                  </w:r>
                </w:p>
                <w:p w:rsidR="00214604" w:rsidRPr="00214604" w:rsidRDefault="00214604" w:rsidP="00214604">
                  <w:pPr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4604">
                    <w:rPr>
                      <w:rFonts w:ascii="Comic Sans MS" w:hAnsi="Comic Sans MS"/>
                      <w:sz w:val="20"/>
                      <w:szCs w:val="20"/>
                    </w:rPr>
                    <w:t>Ольга Федоровна Рожнева,</w:t>
                  </w:r>
                </w:p>
                <w:p w:rsidR="00546C4A" w:rsidRPr="00214604" w:rsidRDefault="00214604" w:rsidP="00214604">
                  <w:pPr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4604">
                    <w:rPr>
                      <w:rFonts w:ascii="Comic Sans MS" w:hAnsi="Comic Sans MS"/>
                      <w:sz w:val="20"/>
                      <w:szCs w:val="20"/>
                    </w:rPr>
                    <w:t>з</w:t>
                  </w:r>
                  <w:r w:rsidR="00546C4A" w:rsidRPr="00214604">
                    <w:rPr>
                      <w:rFonts w:ascii="Comic Sans MS" w:hAnsi="Comic Sans MS"/>
                      <w:sz w:val="20"/>
                      <w:szCs w:val="20"/>
                    </w:rPr>
                    <w:t>аведующая кафедрой точных наук.</w:t>
                  </w:r>
                </w:p>
                <w:p w:rsidR="00E17A85" w:rsidRPr="00514FF0" w:rsidRDefault="00C2161A">
                  <w:pPr>
                    <w:rPr>
                      <w:rFonts w:ascii="Monotype Corsiva" w:hAnsi="Monotype Corsiva"/>
                      <w:color w:val="C00000"/>
                    </w:rPr>
                  </w:pPr>
                  <w:r w:rsidRPr="00546C4A">
                    <w:rPr>
                      <w:rFonts w:ascii="Monotype Corsiva" w:hAnsi="Monotype Corsiva"/>
                      <w:color w:val="C0000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-67.05pt;margin-top:-41.7pt;width:219.05pt;height:634.35pt;z-index:251672576">
            <v:textbox>
              <w:txbxContent>
                <w:p w:rsidR="00431DDD" w:rsidRPr="00214604" w:rsidRDefault="00214604" w:rsidP="00214604">
                  <w:pPr>
                    <w:jc w:val="left"/>
                    <w:rPr>
                      <w:rFonts w:ascii="Garamond" w:hAnsi="Garamond"/>
                      <w:color w:val="D419FF" w:themeColor="accent4" w:themeTint="99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D419FF" w:themeColor="accent4" w:themeTint="99"/>
                      <w:sz w:val="24"/>
                      <w:szCs w:val="24"/>
                    </w:rPr>
                    <w:t>И  в каникулы учителя работают…</w:t>
                  </w:r>
                </w:p>
                <w:p w:rsidR="00431DDD" w:rsidRPr="00546C4A" w:rsidRDefault="00431DDD" w:rsidP="00431DDD">
                  <w:pPr>
                    <w:jc w:val="both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</w:t>
                  </w:r>
                  <w:r w:rsidRPr="00546C4A">
                    <w:rPr>
                      <w:b w:val="0"/>
                      <w:sz w:val="20"/>
                      <w:szCs w:val="20"/>
                    </w:rPr>
                    <w:t>Вот и прошли последние каникулы этого учебного года. Все дети, надеюсь, немного отдохнули, набрались сил и терпения. Но для наших педагогов дни каникул были обычными трудовыми буднями. Хотя сказать обычными – не сказать ровным счетом ничего. В гимназии впервые проходили два мероприятия окружного уровня – заседания методических объединений учителей математики и учителей русского языка и литературы. Итак, обо всем подробнее.</w:t>
                  </w:r>
                </w:p>
                <w:p w:rsidR="00431DDD" w:rsidRPr="00546C4A" w:rsidRDefault="00431DDD" w:rsidP="00431DDD">
                  <w:p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546C4A">
                    <w:rPr>
                      <w:b w:val="0"/>
                      <w:sz w:val="20"/>
                      <w:szCs w:val="20"/>
                    </w:rPr>
                    <w:t xml:space="preserve">   Во вторник, 23 марта, в гимназии собрались учителя математики школ Северного образовательного округа, который включает в себя Нагорский, Белохолуницкий, Слободской районы и город Слободской. Тема заседания звучала так: «Технология индивидуального образования школьников». Ей были посвящены выступления учителей гимназии О.Ф.Рожневой, Е.В. Соловьевой и И.К. Падериной, а также доцента кафедры педагогики и психологии КИПК и ПРО О.Г.Селивановой. Открывала заседание директор гимназии З.А. Баранова. </w:t>
                  </w:r>
                </w:p>
                <w:p w:rsidR="00740097" w:rsidRDefault="00431DDD" w:rsidP="00431DDD">
                  <w:p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546C4A">
                    <w:rPr>
                      <w:b w:val="0"/>
                      <w:sz w:val="20"/>
                      <w:szCs w:val="20"/>
                    </w:rPr>
                    <w:t xml:space="preserve">   В пятницу, 26 марта</w:t>
                  </w:r>
                  <w:r w:rsidR="00834536">
                    <w:rPr>
                      <w:b w:val="0"/>
                      <w:sz w:val="20"/>
                      <w:szCs w:val="20"/>
                    </w:rPr>
                    <w:t>,</w:t>
                  </w:r>
                  <w:r w:rsidRPr="00546C4A">
                    <w:rPr>
                      <w:b w:val="0"/>
                      <w:sz w:val="20"/>
                      <w:szCs w:val="20"/>
                    </w:rPr>
                    <w:t xml:space="preserve"> в гимназии вновь собрались педагоги, представлявшие школы Северного образовательного округа. На этот раз это были учителя русского языка и литературы. Очередное заседание окружного методического объединения было посвящено теме «Интеграция общего и дополнительного образования как составных частей федерального государственного образовательного стандарта второго поколения». Своим опытом с присутствующими поделились учителя гимназии З. П. Сергеева, Н.А. </w:t>
                  </w:r>
                  <w:proofErr w:type="spellStart"/>
                  <w:r w:rsidRPr="00546C4A">
                    <w:rPr>
                      <w:b w:val="0"/>
                      <w:sz w:val="20"/>
                      <w:szCs w:val="20"/>
                    </w:rPr>
                    <w:t>Ситникова</w:t>
                  </w:r>
                  <w:proofErr w:type="spellEnd"/>
                  <w:r w:rsidRPr="00546C4A">
                    <w:rPr>
                      <w:b w:val="0"/>
                      <w:sz w:val="20"/>
                      <w:szCs w:val="20"/>
                    </w:rPr>
                    <w:t>,</w:t>
                  </w:r>
                </w:p>
                <w:p w:rsidR="00431DDD" w:rsidRPr="00546C4A" w:rsidRDefault="00431DDD" w:rsidP="00431DDD">
                  <w:p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546C4A">
                    <w:rPr>
                      <w:b w:val="0"/>
                      <w:sz w:val="20"/>
                      <w:szCs w:val="20"/>
                    </w:rPr>
                    <w:t xml:space="preserve"> Л.А. Копысова и библиотекарь гимназии Л.Н. Владимирова.</w:t>
                  </w:r>
                </w:p>
                <w:p w:rsidR="00431DDD" w:rsidRPr="00546C4A" w:rsidRDefault="00431DDD" w:rsidP="00431DDD">
                  <w:p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546C4A">
                    <w:rPr>
                      <w:b w:val="0"/>
                      <w:sz w:val="20"/>
                      <w:szCs w:val="20"/>
                    </w:rPr>
                    <w:t xml:space="preserve">   На этом мероприятии удалось побывать нашей съемочной группе, поэтому интервью с участниками заседания вы можете видеть во внеочередном выпуске новостей от 26.03.2010</w:t>
                  </w:r>
                </w:p>
                <w:p w:rsidR="00431DDD" w:rsidRPr="00546C4A" w:rsidRDefault="00431DDD" w:rsidP="00431DDD">
                  <w:pPr>
                    <w:jc w:val="both"/>
                    <w:rPr>
                      <w:sz w:val="20"/>
                      <w:szCs w:val="20"/>
                    </w:rPr>
                  </w:pPr>
                  <w:r w:rsidRPr="00546C4A">
                    <w:rPr>
                      <w:b w:val="0"/>
                      <w:sz w:val="20"/>
                      <w:szCs w:val="20"/>
                    </w:rPr>
                    <w:t xml:space="preserve">   Подводя итог, повторюсь, что в гимназии такое мероприятие проводится впервые, и это, несомненно, говорит о большой значимости и высокой экспертной оценке образовательного учреждения. В год Учителя хотелось бы пожелать всем педагогам  терпения, веры в своих учеников и, наверное, самое главное – признания, так как  «…будущее России лежит в руках русского учителя…» (И.А.Ильин)</w:t>
                  </w:r>
                </w:p>
                <w:p w:rsidR="00431DDD" w:rsidRPr="00546C4A" w:rsidRDefault="00431DDD" w:rsidP="00431DDD">
                  <w:pPr>
                    <w:jc w:val="right"/>
                    <w:rPr>
                      <w:sz w:val="20"/>
                      <w:szCs w:val="20"/>
                    </w:rPr>
                  </w:pPr>
                  <w:r w:rsidRPr="00546C4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Полина Комаровских, 9 класс Б</w:t>
                  </w:r>
                </w:p>
                <w:p w:rsidR="000F1979" w:rsidRDefault="000F1979"/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-67.05pt;margin-top:602.15pt;width:560.25pt;height:169.65pt;z-index:251673600">
            <v:textbox>
              <w:txbxContent>
                <w:p w:rsidR="00EE4CE9" w:rsidRPr="00EE4CE9" w:rsidRDefault="00E17A85" w:rsidP="00E17A85">
                  <w:pPr>
                    <w:jc w:val="both"/>
                    <w:rPr>
                      <w:rFonts w:ascii="Times New Roman" w:hAnsi="Times New Roman" w:cs="Times New Roman"/>
                      <w:color w:val="E40059" w:themeColor="accen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="00EE4CE9" w:rsidRPr="00EE4CE9">
                    <w:rPr>
                      <w:rFonts w:ascii="Times New Roman" w:hAnsi="Times New Roman" w:cs="Times New Roman"/>
                      <w:color w:val="E40059" w:themeColor="accent2"/>
                      <w:sz w:val="18"/>
                      <w:szCs w:val="18"/>
                    </w:rPr>
                    <w:t>Дню Победы посвящается</w:t>
                  </w:r>
                </w:p>
                <w:p w:rsidR="00E17A85" w:rsidRPr="00546C4A" w:rsidRDefault="00514FF0" w:rsidP="00E17A85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  </w:t>
                  </w:r>
                  <w:r w:rsidR="00E17A85" w:rsidRPr="00E17A8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«</w:t>
                  </w:r>
                  <w:r w:rsidR="00E17A85" w:rsidRPr="00546C4A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Страшно умирать в 22 года. Как хочется жить! Во имя жизни будущих после нас людей,</w:t>
                  </w:r>
                  <w:r w:rsidR="00AB7118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во имя тебя, Родина, уходим мы</w:t>
                  </w:r>
                  <w:r w:rsidR="00E17A85" w:rsidRPr="00546C4A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»</w:t>
                  </w:r>
                  <w:r w:rsidR="00AB7118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,</w:t>
                  </w:r>
                  <w:r w:rsidR="00E17A85" w:rsidRPr="00546C4A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 –  трагически звучат  слова со сцены. Даже нам, живущим в мирное время вот уже 65 лет, не знающим, что такое жить под пулями, ежеминутно ходить рядом со смертью, даже нам становится жутко, что-то давит на грудь, перехватывает дыхание. </w:t>
                  </w:r>
                </w:p>
                <w:p w:rsidR="00E17A85" w:rsidRPr="00546C4A" w:rsidRDefault="00E17A85" w:rsidP="00E17A85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546C4A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Да, нынешнее поколение, к счастью, не знает, что такое война, но о ней нужно говорить. Чтобы у страны было будущее, нужно знать её прошлое. И литературно-музыкальная композиция «Рио-Рита» явилась для учеников гимназии своеобразным экскурсом в прошлое. Ребята не </w:t>
                  </w:r>
                  <w:r w:rsidR="00AB7118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только познакомили зрителя с </w:t>
                  </w:r>
                  <w:r w:rsidRPr="00546C4A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трагическим  для страны временем, но и показали богатый внутренний мир своих героев. </w:t>
                  </w:r>
                </w:p>
                <w:p w:rsidR="00E17A85" w:rsidRPr="00546C4A" w:rsidRDefault="00E17A85" w:rsidP="00E17A85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546C4A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  Больше всего присутствующим запомнились два эпизода:  в начале композиции –   ещё мирное время, перед самой войной, пары танцуют фокстрот</w:t>
                  </w:r>
                  <w:r w:rsidR="00514FF0" w:rsidRPr="00546C4A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 «Рио-Рита»</w:t>
                  </w:r>
                  <w:r w:rsidRPr="00546C4A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, девушки с косичками, в ярких платьях,–   и финальная сцена –   девушки в военной форме со свечами исполняют песню Муриной Тамары Леонидовны «У вечного огня».</w:t>
                  </w:r>
                </w:p>
                <w:p w:rsidR="00E17A85" w:rsidRPr="00546C4A" w:rsidRDefault="00E17A85" w:rsidP="00E17A85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546C4A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Зрители, наверное, никогда не забудут лица этих девушек, многие из сидящих в зале не смогли сдержать слез…</w:t>
                  </w:r>
                </w:p>
                <w:p w:rsidR="00E17A85" w:rsidRPr="00546C4A" w:rsidRDefault="00E17A85" w:rsidP="00E17A85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546C4A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   Они ушли в 18, 19, 20… Ушли во имя нас, во имя тебя, Родина… И мы, живущие ныне, не имеем права забывать об этом.</w:t>
                  </w:r>
                </w:p>
                <w:p w:rsidR="00E17A85" w:rsidRPr="00546C4A" w:rsidRDefault="00E17A85" w:rsidP="00546C4A">
                  <w:pPr>
                    <w:jc w:val="right"/>
                    <w:rPr>
                      <w:rFonts w:ascii="Comic Sans MS" w:hAnsi="Comic Sans MS" w:cs="Times New Roman"/>
                      <w:i/>
                      <w:sz w:val="20"/>
                      <w:szCs w:val="20"/>
                    </w:rPr>
                  </w:pPr>
                  <w:r w:rsidRPr="00546C4A">
                    <w:rPr>
                      <w:rFonts w:ascii="Comic Sans MS" w:hAnsi="Comic Sans MS" w:cs="Times New Roman"/>
                      <w:i/>
                      <w:sz w:val="20"/>
                      <w:szCs w:val="20"/>
                    </w:rPr>
                    <w:t>Н. В. Аботурова,</w:t>
                  </w:r>
                  <w:r w:rsidR="00546C4A">
                    <w:rPr>
                      <w:rFonts w:ascii="Comic Sans MS" w:hAnsi="Comic Sans MS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546C4A">
                    <w:rPr>
                      <w:rFonts w:ascii="Comic Sans MS" w:hAnsi="Comic Sans MS" w:cs="Times New Roman"/>
                      <w:i/>
                      <w:sz w:val="20"/>
                      <w:szCs w:val="20"/>
                    </w:rPr>
                    <w:t>руководитель «Театра на трёх  стульях»</w:t>
                  </w:r>
                </w:p>
                <w:p w:rsidR="00E17A85" w:rsidRPr="00E17A85" w:rsidRDefault="00E17A85" w:rsidP="00E17A85"/>
              </w:txbxContent>
            </v:textbox>
          </v:shape>
        </w:pict>
      </w:r>
      <w:r w:rsidR="00413763">
        <w:br w:type="page"/>
      </w:r>
      <w:r w:rsidR="00D612D8">
        <w:lastRenderedPageBreak/>
        <w:t>Ирины</w:t>
      </w:r>
    </w:p>
    <w:p w:rsidR="00A24EA3" w:rsidRDefault="0030708D" w:rsidP="00A24EA3">
      <w:pPr>
        <w:pStyle w:val="a3"/>
        <w:ind w:left="720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_x0000_s1035" type="#_x0000_t202" style="position:absolute;left:0;text-align:left;margin-left:246.3pt;margin-top:-48.2pt;width:249pt;height:222.65pt;z-index:251669504" stroked="f">
            <v:textbox>
              <w:txbxContent>
                <w:p w:rsidR="00A24EA3" w:rsidRDefault="00A24EA3" w:rsidP="00A24EA3">
                  <w:pPr>
                    <w:keepNext/>
                    <w:jc w:val="left"/>
                  </w:pPr>
                  <w:r w:rsidRPr="00BA121B">
                    <w:rPr>
                      <w:noProof/>
                      <w:lang w:eastAsia="ru-RU"/>
                    </w:rPr>
                    <w:t xml:space="preserve"> </w:t>
                  </w:r>
                  <w:r w:rsidRPr="00A24EA3">
                    <w:rPr>
                      <w:sz w:val="24"/>
                      <w:szCs w:val="24"/>
                    </w:rPr>
                    <w:t>Подземное озеро</w:t>
                  </w:r>
                  <w:r>
                    <w:t xml:space="preserve"> </w:t>
                  </w:r>
                  <w:r w:rsidRPr="00BA121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28975" cy="2421732"/>
                        <wp:effectExtent l="19050" t="0" r="9525" b="0"/>
                        <wp:docPr id="20" name="Рисунок 4" descr="D:\Документы\1_Гимназист\Гимназист №6\Кунгур\P10205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Документы\1_Гимназист\Гимназист №6\Кунгур\P10205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6912" cy="2420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4EA3" w:rsidRDefault="00A24EA3" w:rsidP="00A24EA3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-36.3pt;margin-top:6.85pt;width:233.25pt;height:177.3pt;z-index:251670528" stroked="f">
            <v:textbox>
              <w:txbxContent>
                <w:p w:rsidR="00A24EA3" w:rsidRDefault="00A24EA3" w:rsidP="00A24EA3">
                  <w:pPr>
                    <w:keepNext/>
                  </w:pPr>
                </w:p>
                <w:p w:rsidR="00A24EA3" w:rsidRDefault="00A24EA3" w:rsidP="00A24EA3"/>
                <w:p w:rsidR="00A24EA3" w:rsidRDefault="00A24EA3" w:rsidP="00A24EA3"/>
                <w:p w:rsidR="00A24EA3" w:rsidRDefault="00A24EA3" w:rsidP="00A24EA3"/>
                <w:p w:rsidR="00A24EA3" w:rsidRDefault="00A24EA3" w:rsidP="00A24EA3"/>
                <w:p w:rsidR="00A24EA3" w:rsidRDefault="00A24EA3" w:rsidP="00A24EA3"/>
                <w:p w:rsidR="00A24EA3" w:rsidRDefault="00A24EA3" w:rsidP="00A24EA3"/>
                <w:p w:rsidR="00A24EA3" w:rsidRDefault="00A24EA3" w:rsidP="00A24EA3"/>
                <w:p w:rsidR="00A24EA3" w:rsidRDefault="00A24EA3" w:rsidP="00A24EA3"/>
                <w:p w:rsidR="00A24EA3" w:rsidRDefault="00A24EA3" w:rsidP="00A24EA3">
                  <w:pPr>
                    <w:rPr>
                      <w:sz w:val="24"/>
                      <w:szCs w:val="24"/>
                    </w:rPr>
                  </w:pPr>
                </w:p>
                <w:p w:rsidR="00A24EA3" w:rsidRPr="00A24EA3" w:rsidRDefault="00A24EA3" w:rsidP="00A24EA3">
                  <w:pPr>
                    <w:rPr>
                      <w:sz w:val="24"/>
                      <w:szCs w:val="24"/>
                    </w:rPr>
                  </w:pPr>
                  <w:r w:rsidRPr="00A24EA3">
                    <w:rPr>
                      <w:sz w:val="24"/>
                      <w:szCs w:val="24"/>
                    </w:rPr>
                    <w:t>Грот Бриллиантовый</w:t>
                  </w:r>
                </w:p>
              </w:txbxContent>
            </v:textbox>
          </v:shape>
        </w:pict>
      </w:r>
      <w:r w:rsidR="00BE3DC4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-562610</wp:posOffset>
            </wp:positionV>
            <wp:extent cx="3310255" cy="2484120"/>
            <wp:effectExtent l="19050" t="0" r="4445" b="0"/>
            <wp:wrapNone/>
            <wp:docPr id="17" name="Рисунок 6" descr="D:\Документы\1_Гимназист\Гимназист №6\Кунгур\P102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1_Гимназист\Гимназист №6\Кунгур\P10205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EA3" w:rsidRDefault="0030708D" w:rsidP="00A24EA3">
      <w:pPr>
        <w:pStyle w:val="a3"/>
        <w:ind w:left="720"/>
        <w:jc w:val="both"/>
      </w:pPr>
      <w:fldSimple w:instr=" SEQ Грот_Бриллиантовый \* ARABIC ">
        <w:r w:rsidR="00572643">
          <w:rPr>
            <w:noProof/>
          </w:rPr>
          <w:t>1</w:t>
        </w:r>
      </w:fldSimple>
    </w:p>
    <w:p w:rsidR="00A24EA3" w:rsidRDefault="00A24EA3" w:rsidP="00A24EA3">
      <w:pPr>
        <w:pStyle w:val="a3"/>
        <w:ind w:left="360"/>
      </w:pPr>
      <w:r>
        <w:t xml:space="preserve"> </w:t>
      </w:r>
    </w:p>
    <w:p w:rsidR="00413763" w:rsidRDefault="0030708D" w:rsidP="006D4112">
      <w:pPr>
        <w:pStyle w:val="a3"/>
        <w:numPr>
          <w:ilvl w:val="0"/>
          <w:numId w:val="1"/>
        </w:numPr>
        <w:jc w:val="left"/>
      </w:pPr>
      <w:r>
        <w:rPr>
          <w:noProof/>
          <w:lang w:eastAsia="ru-RU"/>
        </w:rPr>
        <w:pict>
          <v:shape id="_x0000_s1040" type="#_x0000_t202" style="position:absolute;left:0;text-align:left;margin-left:-55.05pt;margin-top:502.05pt;width:550.35pt;height:214pt;z-index:251675648">
            <v:textbox>
              <w:txbxContent>
                <w:p w:rsidR="00FB17D4" w:rsidRPr="004A2B48" w:rsidRDefault="00514FF0" w:rsidP="00514FF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color w:val="68007F" w:themeColor="accent4"/>
                      <w:sz w:val="22"/>
                      <w:szCs w:val="22"/>
                    </w:rPr>
                  </w:pPr>
                  <w:r w:rsidRPr="00514FF0">
                    <w:rPr>
                      <w:rFonts w:ascii="Monotype Corsiva" w:hAnsi="Monotype Corsiva" w:cs="Times New Roman"/>
                      <w:color w:val="68007F" w:themeColor="accent4"/>
                      <w:sz w:val="18"/>
                      <w:szCs w:val="18"/>
                    </w:rPr>
                    <w:t>Год Учителя</w:t>
                  </w:r>
                  <w:r>
                    <w:rPr>
                      <w:rFonts w:ascii="Times New Roman" w:hAnsi="Times New Roman" w:cs="Times New Roman"/>
                      <w:i/>
                      <w:color w:val="68007F" w:themeColor="accent4"/>
                      <w:sz w:val="22"/>
                      <w:szCs w:val="22"/>
                    </w:rPr>
                    <w:t xml:space="preserve">                                                     Учитель физики</w:t>
                  </w:r>
                </w:p>
                <w:p w:rsidR="006C759C" w:rsidRPr="006C759C" w:rsidRDefault="006C759C" w:rsidP="006C759C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C759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Не случайно  2010 год объявлен Годом учителя: ведь учителя – это самые нужные люди на Земле. Человек учится с рождения до смерти. Если человеку не помогать учиться, то ему будет гораздо сложнее добывать знания.  Практически каждый человек, встречаясь в жизни с какими-либо предметами или явлениями, изученными в школе, вспоминает своего учителя. Все учителя по-своему прекрасны, и в нашей гимназии работает много замечательных учителей.</w:t>
                  </w:r>
                </w:p>
                <w:p w:rsidR="006C759C" w:rsidRPr="006C759C" w:rsidRDefault="00FB17D4" w:rsidP="006C759C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  </w:t>
                  </w:r>
                  <w:r w:rsidR="006C759C" w:rsidRPr="006C759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Я хочу рассказать о своем учителе физики</w:t>
                  </w:r>
                  <w:r w:rsidR="0057264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– </w:t>
                  </w:r>
                  <w:r w:rsidR="006C759C" w:rsidRPr="006C759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Суслове Анатолии Дмитриевиче. Мы учимся у него первый год. Он называет себя помощником, говорит, что научить человека нельзя, можно только помочь ему в учебе. Анатолий Дмитриевич</w:t>
                  </w:r>
                  <w:r w:rsidR="002F7552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– </w:t>
                  </w:r>
                  <w:r w:rsidR="006C759C" w:rsidRPr="006C759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хороший человек и учитель. У него громкий выразительный голос и хорошее чувство юмора. Мне Анатолий Дмитриевич нравится ещё и потому, что он хотя и строгий, но справедливый. Очень интересно, эмоционально объяснит всегда новую тему, часто показывает опыты, чтобы мы лучше поняли материал, ведь физика – трудный предмет. Для учителя главное, чтобы мы не просто зазубрили, а поняли изучаемое.</w:t>
                  </w:r>
                </w:p>
                <w:p w:rsidR="006C759C" w:rsidRPr="006C759C" w:rsidRDefault="006C759C" w:rsidP="006C759C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C759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Анатолий Д</w:t>
                  </w:r>
                  <w:r w:rsidR="00FB17D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митриевич работает в гимназии </w:t>
                  </w:r>
                  <w:r w:rsidRPr="006C759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со дня её основания. За хорошую работу он получил Грант Сороса, Грант губернатора Кировской области и другие награды.</w:t>
                  </w:r>
                </w:p>
                <w:p w:rsidR="006C759C" w:rsidRDefault="006C759C" w:rsidP="00FB17D4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759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Я рад, что меня обучает такой Учитель!</w:t>
                  </w:r>
                </w:p>
                <w:p w:rsidR="006C759C" w:rsidRPr="006C759C" w:rsidRDefault="006C759C" w:rsidP="006C759C">
                  <w:pPr>
                    <w:spacing w:line="240" w:lineRule="auto"/>
                    <w:jc w:val="right"/>
                    <w:rPr>
                      <w:rFonts w:ascii="Comic Sans MS" w:hAnsi="Comic Sans MS" w:cs="Times New Roman"/>
                      <w:b w:val="0"/>
                      <w:i/>
                      <w:sz w:val="18"/>
                      <w:szCs w:val="18"/>
                    </w:rPr>
                  </w:pPr>
                  <w:r w:rsidRPr="006C759C">
                    <w:rPr>
                      <w:rFonts w:ascii="Comic Sans MS" w:hAnsi="Comic Sans MS" w:cs="Times New Roman"/>
                      <w:i/>
                      <w:sz w:val="18"/>
                      <w:szCs w:val="18"/>
                    </w:rPr>
                    <w:t>Пахтусов Семен, 7 класс Б</w:t>
                  </w:r>
                </w:p>
                <w:p w:rsidR="006C759C" w:rsidRPr="006C759C" w:rsidRDefault="006C759C" w:rsidP="006C759C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AE59FA" w:rsidRDefault="00AE59FA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-55.05pt;margin-top:140pt;width:550.35pt;height:356.9pt;z-index:251666432">
            <v:textbox>
              <w:txbxContent>
                <w:p w:rsidR="00E2448C" w:rsidRPr="004A2B48" w:rsidRDefault="00E2448C" w:rsidP="00E2448C">
                  <w:pPr>
                    <w:ind w:firstLine="900"/>
                    <w:rPr>
                      <w:rFonts w:ascii="Estrangelo Edessa" w:hAnsi="Estrangelo Edessa" w:cs="Estrangelo Edessa"/>
                      <w:color w:val="D419FF" w:themeColor="accent4" w:themeTint="99"/>
                      <w:sz w:val="24"/>
                      <w:szCs w:val="24"/>
                    </w:rPr>
                  </w:pPr>
                  <w:r w:rsidRPr="004A2B48">
                    <w:rPr>
                      <w:rFonts w:ascii="Estrangelo Edessa" w:hAnsi="Estrangelo Edessa" w:cs="Estrangelo Edessa"/>
                      <w:color w:val="D419FF" w:themeColor="accent4" w:themeTint="99"/>
                      <w:sz w:val="24"/>
                      <w:szCs w:val="24"/>
                    </w:rPr>
                    <w:t>Вот это отдых!</w:t>
                  </w:r>
                </w:p>
                <w:p w:rsidR="00E2448C" w:rsidRPr="00E2448C" w:rsidRDefault="00E2448C" w:rsidP="00E2448C">
                  <w:pPr>
                    <w:ind w:firstLine="90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E2448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Все мы знаем, что третья четверть очень длинная и тяжелая. На каникулах мы  решили не сидеть дома, а по-настоящему отдохнуть! И поехали всем классом в город Кунгур Пермского края. Дорога была длинная, но это того стоило! В Кунгуре мы побывали во многих местах, но больше всего нам понравилась Ледяная пещера. </w:t>
                  </w:r>
                  <w:r w:rsidR="00FD2F9B" w:rsidRPr="00E2448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В настоящее время длина оборудованного для посещений </w:t>
                  </w:r>
                  <w:r w:rsidR="00FD2F9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туристами маршрута около 1,5 км</w:t>
                  </w:r>
                  <w:r w:rsidR="00FD2F9B" w:rsidRPr="00E2448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, а длина всей пещеры составляет 5 км. </w:t>
                  </w:r>
                  <w:r w:rsidRPr="00E2448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И каждый год она увеличивается. Вход и выход из пещеры разделены. Когда мы вошли в пещеру, перед нами открылась настоящая сказка! Недаром первый грот называется Бриллиантовый. В лучах прожекторов вспыхивают и переливаются разноцветные огоньки, снежные кристаллы сверкают, как алмазы! Потолок и стены грота покрыты густой бахромой изморози. Вся красота этого грота не исчезает и летом. Снег на поверхности тает и, капая в холодных гротах, превращается в ледяные сталагмиты в форме столбиков. С потолка гротов и выступов стен свисают сосульки –  ледяные сталактиты.</w:t>
                  </w:r>
                </w:p>
                <w:p w:rsidR="00E2448C" w:rsidRPr="00E2448C" w:rsidRDefault="00E2448C" w:rsidP="00E2448C">
                  <w:pPr>
                    <w:ind w:firstLine="90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E2448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В некоторых пещерах уже несколько лет стоят ледяные скульптуры, которые очень красиво подсвечиваются цветными прожекторами. А в теплых гротах, в которых температура даже самой лютой зимой держится выше нулевой отметки, мы увидели причудливые каменные статуи лягушки, крокодила, сделанные самой природой. </w:t>
                  </w:r>
                </w:p>
                <w:p w:rsidR="00E2448C" w:rsidRPr="00E2448C" w:rsidRDefault="00E2448C" w:rsidP="00E2448C">
                  <w:pPr>
                    <w:ind w:firstLine="90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E2448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А как  красивы пещерные озера! Они никогда не замерзают и в них живут маленькие рачки, всего-то около двух миллиметров, и там круглый год капель.</w:t>
                  </w:r>
                </w:p>
                <w:p w:rsidR="00E2448C" w:rsidRPr="00E2448C" w:rsidRDefault="00E2448C" w:rsidP="00E2448C">
                  <w:pPr>
                    <w:ind w:firstLine="90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E2448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В самом центре туристического маршрута мы увидели грот, в котором до сих пор стоит живая новогодняя ёлка, и она не засыхает благодаря климату пещеры. По словам экскурсовода, ёлки здесь могут стоять до пяти лет!</w:t>
                  </w:r>
                </w:p>
                <w:p w:rsidR="00E2448C" w:rsidRPr="00E2448C" w:rsidRDefault="00E2448C" w:rsidP="00E2448C">
                  <w:pPr>
                    <w:ind w:firstLine="90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E2448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Выйдя из пещеры, мы все накупили сувениров и подарков своим родным (а  продавались там изделия и украшения из натуральных самоцветов).   </w:t>
                  </w:r>
                </w:p>
                <w:p w:rsidR="00E2448C" w:rsidRPr="00E2448C" w:rsidRDefault="00E2448C" w:rsidP="00E2448C">
                  <w:pPr>
                    <w:ind w:firstLine="90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E2448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Побывали мы и в туристическом комплексе «Сталагмит», который находится возле пещеры. При нем большая гостиница и кафе, где нас очень вкусно кормили. А еще там можно брать на прокат лыжи, сноуборды, коньки. Нам очень понравилось  обслуживание, и мы надеемся, что в дальнейшем еще побываем в этом удивительном месте!</w:t>
                  </w:r>
                </w:p>
                <w:p w:rsidR="00E2448C" w:rsidRPr="006C759C" w:rsidRDefault="00E2448C" w:rsidP="006C759C">
                  <w:pPr>
                    <w:jc w:val="right"/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  <w:r w:rsidRPr="006C759C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Веселкова Настя,  Кузнецова Юля, 7 класс А</w:t>
                  </w:r>
                </w:p>
                <w:p w:rsidR="00CE6CA6" w:rsidRPr="00E2448C" w:rsidRDefault="00CE6CA6" w:rsidP="00E2448C"/>
              </w:txbxContent>
            </v:textbox>
          </v:shape>
        </w:pict>
      </w:r>
      <w:r w:rsidR="00FD2F9B">
        <w:t>Грот Бриллиантовы</w:t>
      </w:r>
      <w:r w:rsidR="00FD2F9B">
        <w:rPr>
          <w:noProof/>
          <w:lang w:eastAsia="ru-RU"/>
        </w:rPr>
        <w:t>й</w:t>
      </w:r>
      <w:r w:rsidR="00FD2F9B">
        <w:br w:type="page"/>
      </w:r>
      <w:r w:rsidR="00FD2F9B">
        <w:lastRenderedPageBreak/>
        <w:t xml:space="preserve"> </w:t>
      </w:r>
    </w:p>
    <w:p w:rsidR="00633286" w:rsidRDefault="0030708D">
      <w:r>
        <w:rPr>
          <w:noProof/>
          <w:lang w:eastAsia="ru-RU"/>
        </w:rPr>
        <w:pict>
          <v:shape id="_x0000_s1044" type="#_x0000_t202" style="position:absolute;left:0;text-align:left;margin-left:232.7pt;margin-top:626.7pt;width:261.25pt;height:83.25pt;z-index:251678720">
            <v:textbox>
              <w:txbxContent>
                <w:p w:rsidR="008D23B4" w:rsidRPr="008C52DD" w:rsidRDefault="008D23B4" w:rsidP="008D2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52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Редколлегия:</w:t>
                  </w:r>
                  <w:r w:rsidRPr="008C5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Комаровских Полина, 9Б кл., </w:t>
                  </w:r>
                  <w:r w:rsidR="00B279F6" w:rsidRPr="008C5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Тимшина Ирина, 9Б</w:t>
                  </w:r>
                  <w:r w:rsidR="008C5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кл., Веселкова Настя, 7А кл.,</w:t>
                  </w:r>
                  <w:r w:rsidR="00B279F6" w:rsidRPr="008C5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83C20" w:rsidRPr="008C5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Кузнецова Юля</w:t>
                  </w:r>
                  <w:r w:rsidR="00B279F6" w:rsidRPr="008C5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7А</w:t>
                  </w:r>
                  <w:r w:rsidR="008C5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279F6" w:rsidRPr="008C5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кл.,</w:t>
                  </w:r>
                  <w:r w:rsidR="000C6F7E" w:rsidRPr="008C5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Аботурова Н.В., </w:t>
                  </w:r>
                  <w:r w:rsidR="00D468BD" w:rsidRPr="008C5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Верстакова Вероника, 9Б кл., </w:t>
                  </w:r>
                  <w:r w:rsidR="008C52DD" w:rsidRPr="008C5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Пахтусов Семён, 7Б кл.,</w:t>
                  </w:r>
                  <w:r w:rsidR="00100A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Рожнева О.Ф.</w:t>
                  </w:r>
                  <w:r w:rsidR="002E6D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Антипин Илья, 6А кл., </w:t>
                  </w:r>
                </w:p>
                <w:p w:rsidR="00D97E53" w:rsidRPr="008D23B4" w:rsidRDefault="00D97E53" w:rsidP="008D23B4"/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left:0;text-align:left;margin-left:174.95pt;margin-top:485.45pt;width:323.5pt;height:134.5pt;z-index:251683840">
            <v:textbox>
              <w:txbxContent>
                <w:p w:rsidR="00113E82" w:rsidRDefault="00113E82" w:rsidP="00113E82">
                  <w:pPr>
                    <w:spacing w:line="240" w:lineRule="auto"/>
                    <w:contextualSpacing/>
                    <w:jc w:val="right"/>
                    <w:rPr>
                      <w:b w:val="0"/>
                      <w:sz w:val="22"/>
                      <w:szCs w:val="22"/>
                    </w:rPr>
                  </w:pPr>
                  <w:r w:rsidRPr="00EE4CE9">
                    <w:rPr>
                      <w:rFonts w:ascii="Times New Roman" w:hAnsi="Times New Roman" w:cs="Times New Roman"/>
                      <w:color w:val="E40059" w:themeColor="accent2"/>
                      <w:sz w:val="18"/>
                      <w:szCs w:val="18"/>
                    </w:rPr>
                    <w:t>Дню Победы посвящается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      </w:t>
                  </w:r>
                </w:p>
                <w:p w:rsidR="002E6DD7" w:rsidRPr="002E6DD7" w:rsidRDefault="002E6DD7" w:rsidP="00113E82">
                  <w:pPr>
                    <w:spacing w:line="240" w:lineRule="auto"/>
                    <w:contextualSpacing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2E6DD7">
                    <w:rPr>
                      <w:b w:val="0"/>
                      <w:sz w:val="22"/>
                      <w:szCs w:val="22"/>
                    </w:rPr>
                    <w:t>Нам нужен мир, а не война!</w:t>
                  </w:r>
                  <w:r w:rsidR="00113E82">
                    <w:rPr>
                      <w:b w:val="0"/>
                      <w:sz w:val="22"/>
                      <w:szCs w:val="22"/>
                    </w:rPr>
                    <w:t xml:space="preserve">                    </w:t>
                  </w:r>
                </w:p>
                <w:p w:rsidR="002E6DD7" w:rsidRPr="002E6DD7" w:rsidRDefault="002E6DD7" w:rsidP="002E6DD7">
                  <w:pPr>
                    <w:spacing w:line="240" w:lineRule="auto"/>
                    <w:contextualSpacing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2E6DD7">
                    <w:rPr>
                      <w:b w:val="0"/>
                      <w:sz w:val="22"/>
                      <w:szCs w:val="22"/>
                    </w:rPr>
                    <w:t>Нужна в цветах земля.</w:t>
                  </w:r>
                </w:p>
                <w:p w:rsidR="002E6DD7" w:rsidRPr="002E6DD7" w:rsidRDefault="002E6DD7" w:rsidP="002E6DD7">
                  <w:pPr>
                    <w:spacing w:line="240" w:lineRule="auto"/>
                    <w:contextualSpacing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2E6DD7">
                    <w:rPr>
                      <w:b w:val="0"/>
                      <w:sz w:val="22"/>
                      <w:szCs w:val="22"/>
                    </w:rPr>
                    <w:t>Нам нужен мир, а не война!</w:t>
                  </w:r>
                </w:p>
                <w:p w:rsidR="002E6DD7" w:rsidRPr="002E6DD7" w:rsidRDefault="002E6DD7" w:rsidP="002E6DD7">
                  <w:pPr>
                    <w:spacing w:line="240" w:lineRule="auto"/>
                    <w:contextualSpacing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2E6DD7">
                    <w:rPr>
                      <w:b w:val="0"/>
                      <w:sz w:val="22"/>
                      <w:szCs w:val="22"/>
                    </w:rPr>
                    <w:t>Нужны леса, поля!</w:t>
                  </w:r>
                </w:p>
                <w:p w:rsidR="002E6DD7" w:rsidRPr="002E6DD7" w:rsidRDefault="002E6DD7" w:rsidP="00113E82">
                  <w:pPr>
                    <w:spacing w:line="240" w:lineRule="auto"/>
                    <w:ind w:left="1843"/>
                    <w:contextualSpacing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2E6DD7">
                    <w:rPr>
                      <w:b w:val="0"/>
                      <w:sz w:val="22"/>
                      <w:szCs w:val="22"/>
                    </w:rPr>
                    <w:t>Нужны нам песни и костры,</w:t>
                  </w:r>
                </w:p>
                <w:p w:rsidR="002E6DD7" w:rsidRPr="002E6DD7" w:rsidRDefault="002E6DD7" w:rsidP="002E6DD7">
                  <w:pPr>
                    <w:spacing w:line="240" w:lineRule="auto"/>
                    <w:ind w:left="1843"/>
                    <w:contextualSpacing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2E6DD7">
                    <w:rPr>
                      <w:b w:val="0"/>
                      <w:sz w:val="22"/>
                      <w:szCs w:val="22"/>
                    </w:rPr>
                    <w:t>Учебники, тетради,</w:t>
                  </w:r>
                </w:p>
                <w:p w:rsidR="002E6DD7" w:rsidRPr="002E6DD7" w:rsidRDefault="002E6DD7" w:rsidP="002E6DD7">
                  <w:pPr>
                    <w:spacing w:line="240" w:lineRule="auto"/>
                    <w:ind w:left="1843"/>
                    <w:contextualSpacing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2E6DD7">
                    <w:rPr>
                      <w:b w:val="0"/>
                      <w:sz w:val="22"/>
                      <w:szCs w:val="22"/>
                    </w:rPr>
                    <w:t>Чтоб солнцу и друзьям своим</w:t>
                  </w:r>
                </w:p>
                <w:p w:rsidR="002E6DD7" w:rsidRPr="002E6DD7" w:rsidRDefault="002E6DD7" w:rsidP="002E6DD7">
                  <w:pPr>
                    <w:spacing w:line="240" w:lineRule="auto"/>
                    <w:ind w:left="1843"/>
                    <w:contextualSpacing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2E6DD7">
                    <w:rPr>
                      <w:b w:val="0"/>
                      <w:sz w:val="22"/>
                      <w:szCs w:val="22"/>
                    </w:rPr>
                    <w:t>Всегда мы были рады.</w:t>
                  </w:r>
                </w:p>
                <w:p w:rsidR="002E6DD7" w:rsidRPr="002E6DD7" w:rsidRDefault="002E6DD7" w:rsidP="002E6DD7">
                  <w:pPr>
                    <w:spacing w:line="240" w:lineRule="auto"/>
                    <w:contextualSpacing/>
                    <w:jc w:val="right"/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  <w:r w:rsidRPr="002E6DD7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Илья Антипин, 6 класс А</w:t>
                  </w:r>
                </w:p>
                <w:p w:rsidR="00014C10" w:rsidRPr="002E6DD7" w:rsidRDefault="00014C10" w:rsidP="002E6DD7"/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left:0;text-align:left;margin-left:174.95pt;margin-top:-50.3pt;width:323.5pt;height:528.75pt;z-index:251681792">
            <v:textbox>
              <w:txbxContent>
                <w:p w:rsidR="009923E6" w:rsidRPr="00024F9E" w:rsidRDefault="009923E6" w:rsidP="00024F9E">
                  <w:pPr>
                    <w:rPr>
                      <w:rFonts w:ascii="Cambria Math" w:hAnsi="Cambria Math"/>
                      <w:color w:val="E80061" w:themeColor="accent1" w:themeShade="BF"/>
                      <w:sz w:val="22"/>
                      <w:szCs w:val="22"/>
                    </w:rPr>
                  </w:pPr>
                  <w:r w:rsidRPr="00024F9E">
                    <w:rPr>
                      <w:rFonts w:ascii="Cambria Math" w:hAnsi="Cambria Math"/>
                      <w:color w:val="E80061" w:themeColor="accent1" w:themeShade="BF"/>
                      <w:sz w:val="22"/>
                      <w:szCs w:val="22"/>
                    </w:rPr>
                    <w:t>Грызем гранит науки…</w:t>
                  </w:r>
                </w:p>
                <w:p w:rsidR="009923E6" w:rsidRPr="009923E6" w:rsidRDefault="002A650B" w:rsidP="00024F9E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9923E6" w:rsidRPr="009B1DE3">
                    <w:rPr>
                      <w:sz w:val="22"/>
                      <w:szCs w:val="22"/>
                    </w:rPr>
                    <w:t>В</w:t>
                  </w:r>
                  <w:r w:rsidR="009923E6" w:rsidRPr="009923E6">
                    <w:rPr>
                      <w:b w:val="0"/>
                      <w:sz w:val="22"/>
                      <w:szCs w:val="22"/>
                    </w:rPr>
                    <w:t>от уже шес</w:t>
                  </w:r>
                  <w:r w:rsidR="00024F9E">
                    <w:rPr>
                      <w:b w:val="0"/>
                      <w:sz w:val="22"/>
                      <w:szCs w:val="22"/>
                    </w:rPr>
                    <w:t>той год подряд весной в здании П</w:t>
                  </w:r>
                  <w:r w:rsidR="009923E6" w:rsidRPr="009923E6">
                    <w:rPr>
                      <w:b w:val="0"/>
                      <w:sz w:val="22"/>
                      <w:szCs w:val="22"/>
                    </w:rPr>
                    <w:t>резидиума Академии Наук происходит совместное мероприятие молодежи и представителей высокой науки – торжественное открытие гуманитарной конференции «Вышгород». Название конференции очень символично, ведь Вышгород – «верхний город», крепость, цитадель, символ чего-то надежного. Первое упоминание о Вышгороде появляется в летописях 946 года. Этот город, построенный на правом берегу Днепра, был уделом княгини Ольги. Также есть сведения о другом Вышгороде, основанном в 1352 году на границе Московского княжества. А конференция с таким названием была основана в 2005 году</w:t>
                  </w:r>
                  <w:r w:rsidR="004163BB">
                    <w:rPr>
                      <w:b w:val="0"/>
                      <w:sz w:val="22"/>
                      <w:szCs w:val="22"/>
                    </w:rPr>
                    <w:t>,</w:t>
                  </w:r>
                  <w:r w:rsidR="009923E6" w:rsidRPr="009923E6">
                    <w:rPr>
                      <w:b w:val="0"/>
                      <w:sz w:val="22"/>
                      <w:szCs w:val="22"/>
                    </w:rPr>
                    <w:t xml:space="preserve"> и каждый год юные исследователи представляют свои научные труды на суд комиссии и своих коллег. Проходит «Вышгород» на базе московской школы-интерната «Интеллектуал» при поддержке Государственного  Университета гуманитарных наук, Российского государственного гуманитарного университета и др.  Конференция носит статус международной, так как в ней принимают участие не только дети из областей России, но и гости из Белоруссии и Украины. </w:t>
                  </w:r>
                </w:p>
                <w:p w:rsidR="009923E6" w:rsidRPr="009923E6" w:rsidRDefault="002A650B" w:rsidP="00024F9E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</w:t>
                  </w:r>
                  <w:r w:rsidR="009923E6" w:rsidRPr="009923E6">
                    <w:rPr>
                      <w:b w:val="0"/>
                      <w:sz w:val="22"/>
                      <w:szCs w:val="22"/>
                    </w:rPr>
                    <w:t>Как было сказано ранее, торжественное открытие проходило в здании президиума Академии Наук  12 апреля 2010 года. Академики поприветствовали своих юных коллег и сказали несколько напутственных слов. Нужно отметить, что отношение  к юным исследователям самое серьезное</w:t>
                  </w:r>
                  <w:r w:rsidR="004163BB">
                    <w:rPr>
                      <w:b w:val="0"/>
                      <w:sz w:val="22"/>
                      <w:szCs w:val="22"/>
                    </w:rPr>
                    <w:t>,</w:t>
                  </w:r>
                  <w:r w:rsidR="009923E6" w:rsidRPr="009923E6">
                    <w:rPr>
                      <w:b w:val="0"/>
                      <w:sz w:val="22"/>
                      <w:szCs w:val="22"/>
                    </w:rPr>
                    <w:t xml:space="preserve"> и их успехи, пусть еще не очень значительные, воспринимаются с большим интересом. </w:t>
                  </w:r>
                </w:p>
                <w:p w:rsidR="009923E6" w:rsidRPr="009923E6" w:rsidRDefault="009923E6" w:rsidP="00024F9E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9923E6">
                    <w:rPr>
                      <w:b w:val="0"/>
                      <w:sz w:val="22"/>
                      <w:szCs w:val="22"/>
                    </w:rPr>
                    <w:t>Затем делегация направилась в «Интеллектуал», где началась, собственно, сама конференция, представление и защита исследовательских работ. Участников разделили по секциям, например, «Краеведение» или «Этнография»  (в каждой секции по 10-13 чело</w:t>
                  </w:r>
                  <w:r w:rsidR="004163BB">
                    <w:rPr>
                      <w:b w:val="0"/>
                      <w:sz w:val="22"/>
                      <w:szCs w:val="22"/>
                    </w:rPr>
                    <w:t xml:space="preserve">век). Самое главное здесь было </w:t>
                  </w:r>
                  <w:r w:rsidRPr="009923E6">
                    <w:rPr>
                      <w:b w:val="0"/>
                      <w:sz w:val="22"/>
                      <w:szCs w:val="22"/>
                    </w:rPr>
                    <w:t xml:space="preserve"> не растеряться под строгими взглядами членов жюри и ответить на все вопросы. И хотя </w:t>
                  </w:r>
                  <w:r w:rsidR="00024F9E">
                    <w:rPr>
                      <w:b w:val="0"/>
                      <w:sz w:val="22"/>
                      <w:szCs w:val="22"/>
                    </w:rPr>
                    <w:t xml:space="preserve">я </w:t>
                  </w:r>
                  <w:r w:rsidRPr="009923E6">
                    <w:rPr>
                      <w:b w:val="0"/>
                      <w:sz w:val="22"/>
                      <w:szCs w:val="22"/>
                    </w:rPr>
                    <w:t>успокаивала себя, что выступаю перед аудиторией не впервые, было немного страшновато. Но, как говорится, все когда-нибудь кончается, закончилась и эта конференция - великолепная возможность «на других посмотреть и себя показать».  Пусть немного не получилось вчера, все получится завтра! Главное – не бояться поражений.</w:t>
                  </w:r>
                </w:p>
                <w:p w:rsidR="009923E6" w:rsidRPr="00024F9E" w:rsidRDefault="009923E6" w:rsidP="009923E6">
                  <w:pPr>
                    <w:jc w:val="righ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24F9E">
                    <w:rPr>
                      <w:rFonts w:ascii="Comic Sans MS" w:hAnsi="Comic Sans MS"/>
                      <w:sz w:val="18"/>
                      <w:szCs w:val="18"/>
                    </w:rPr>
                    <w:t>В конференции принимала участие</w:t>
                  </w:r>
                </w:p>
                <w:p w:rsidR="009923E6" w:rsidRPr="00842658" w:rsidRDefault="009923E6" w:rsidP="009923E6">
                  <w:pPr>
                    <w:jc w:val="right"/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  <w:r w:rsidRPr="00842658">
                    <w:rPr>
                      <w:rFonts w:ascii="Comic Sans MS" w:hAnsi="Comic Sans MS"/>
                      <w:i/>
                      <w:sz w:val="18"/>
                      <w:szCs w:val="18"/>
                    </w:rPr>
                    <w:t xml:space="preserve"> Полина Комаровских, 9 класс Б</w:t>
                  </w:r>
                </w:p>
                <w:p w:rsidR="00014C10" w:rsidRPr="009923E6" w:rsidRDefault="00014C10" w:rsidP="009923E6"/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left:0;text-align:left;margin-left:-70.05pt;margin-top:-50.3pt;width:237.5pt;height:670.25pt;z-index:251682816">
            <v:textbox>
              <w:txbxContent>
                <w:p w:rsidR="00D468BD" w:rsidRPr="00024F9E" w:rsidRDefault="00D468BD" w:rsidP="009923E6">
                  <w:pPr>
                    <w:rPr>
                      <w:rFonts w:ascii="Bookman Old Style" w:hAnsi="Bookman Old Style" w:cs="Times New Roman"/>
                      <w:color w:val="74005E" w:themeColor="accent3" w:themeShade="BF"/>
                      <w:sz w:val="22"/>
                      <w:szCs w:val="22"/>
                    </w:rPr>
                  </w:pPr>
                  <w:r w:rsidRPr="00024F9E">
                    <w:rPr>
                      <w:rFonts w:ascii="Bookman Old Style" w:hAnsi="Bookman Old Style" w:cs="Times New Roman"/>
                      <w:color w:val="74005E" w:themeColor="accent3" w:themeShade="BF"/>
                      <w:sz w:val="22"/>
                      <w:szCs w:val="22"/>
                    </w:rPr>
                    <w:t>Как здорово, что все мы здесь сегодня собрались…</w:t>
                  </w:r>
                </w:p>
                <w:p w:rsidR="00D468BD" w:rsidRPr="00D468BD" w:rsidRDefault="00D468BD" w:rsidP="00D468BD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D468B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    В нашем городе,  как и в области, существует не так уж много возможностей для молодежной самореализации, поэтому детская организация «Юность Вятского края», отметившая в этом году свое 15-летие, пользуется большой популярностью среди молодежи.  Мы с подругой - одни из первых, кто вступил в нее, поэтому именно нам выпала честь представлять Кировскую область и сам город Слободской на высоком уровне.</w:t>
                  </w:r>
                </w:p>
                <w:p w:rsidR="00D468BD" w:rsidRPr="00D468BD" w:rsidRDefault="00D468BD" w:rsidP="00D468BD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D468B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С 26 по 28 марта в Перми состоялся </w:t>
                  </w:r>
                  <w:r w:rsidRPr="00D468B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>I</w:t>
                  </w:r>
                  <w:r w:rsidRPr="00D468B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межрегиональный  слёт участников проекта «Тетрадка дружбы». Это один из проектов организации «Вектор дружбы», в  котором может принять участие любой подросток.</w:t>
                  </w:r>
                </w:p>
                <w:p w:rsidR="00D468BD" w:rsidRPr="00D468BD" w:rsidRDefault="00D468BD" w:rsidP="00D468BD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D468B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В обычную школьную тетрадь ученик записывает свои стихи, рассуждения, кулинарные рецепты или просто что-либо рисует. Если твоими идеями заинтересуются, то ты получишь ценный подарок или можешь взять за него денежную компенсацию.</w:t>
                  </w:r>
                </w:p>
                <w:p w:rsidR="00D468BD" w:rsidRPr="00D468BD" w:rsidRDefault="00D468BD" w:rsidP="00D468BD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D468B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Для активистов из разных регионов – Карелии, Татарстана, городов  Березняки, Чайковский и районов Перми была предоставлена эффективная площадка, где ребята могли реализовать свой творческий потенциал. Слёт проходил в формате лагеря на базе санатория «Энергетик», где участники отдыхали, обменивались опытом своей работы. </w:t>
                  </w:r>
                </w:p>
                <w:p w:rsidR="00D468BD" w:rsidRPr="00D468BD" w:rsidRDefault="00D468BD" w:rsidP="00D468BD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D468B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Первый  день имел условное название «Интерактивное знакомство». В этот день все знакомились, общались, узнавали что-то новое для себя, вечером  прошло шоу талантов среди участников слёта.</w:t>
                  </w:r>
                </w:p>
                <w:p w:rsidR="00D468BD" w:rsidRPr="00D468BD" w:rsidRDefault="00D468BD" w:rsidP="00D468BD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D468B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На второй день каждый показал свои возможности и способности, так как девизом этого дня стали слова «Кто, если не я».  Конкурсы были самыми разнообразными: интеллектуальными, спортивными, творческими</w:t>
                  </w:r>
                  <w:r w:rsidR="004163B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,</w:t>
                  </w:r>
                  <w:r w:rsidRPr="00D468B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и даже снимались рекламные ролики.</w:t>
                  </w:r>
                </w:p>
                <w:p w:rsidR="00D468BD" w:rsidRPr="00D468BD" w:rsidRDefault="00D468BD" w:rsidP="00D468BD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D468B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В последний день каждый отряд предложил на рассмотрение свои проекты, а руководители слёта обещали реализовать самые интересные из них. </w:t>
                  </w:r>
                </w:p>
                <w:p w:rsidR="00D468BD" w:rsidRPr="00D468BD" w:rsidRDefault="00D468BD" w:rsidP="00D468BD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D468B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Грустно было расставаться, но мы не раз еще вспомним  те прекрасные три дня и будем надеяться, что они повторятся.</w:t>
                  </w:r>
                </w:p>
                <w:p w:rsidR="00D468BD" w:rsidRPr="00842658" w:rsidRDefault="00D468BD" w:rsidP="00D468BD">
                  <w:pPr>
                    <w:jc w:val="right"/>
                    <w:rPr>
                      <w:rFonts w:ascii="Comic Sans MS" w:hAnsi="Comic Sans MS" w:cs="Times New Roman"/>
                      <w:i/>
                      <w:sz w:val="18"/>
                      <w:szCs w:val="18"/>
                    </w:rPr>
                  </w:pPr>
                  <w:r w:rsidRPr="00842658">
                    <w:rPr>
                      <w:rFonts w:ascii="Comic Sans MS" w:hAnsi="Comic Sans MS" w:cs="Times New Roman"/>
                      <w:i/>
                      <w:sz w:val="18"/>
                      <w:szCs w:val="18"/>
                    </w:rPr>
                    <w:t>Верстакова Вероника, 9 класс Б</w:t>
                  </w:r>
                </w:p>
                <w:p w:rsidR="00014C10" w:rsidRPr="006D4112" w:rsidRDefault="00014C10" w:rsidP="006D41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left:0;text-align:left;margin-left:-66.3pt;margin-top:626.7pt;width:281.25pt;height:83.25pt;z-index:251677696">
            <v:textbox>
              <w:txbxContent>
                <w:p w:rsidR="004A30FF" w:rsidRPr="004C6970" w:rsidRDefault="004A30FF" w:rsidP="004A30FF">
                  <w:pPr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RPr="004C6970">
                    <w:rPr>
                      <w:sz w:val="22"/>
                      <w:szCs w:val="22"/>
                    </w:rPr>
                    <w:t>Учредитель МОУ гимназия г. Слободского</w:t>
                  </w:r>
                </w:p>
                <w:p w:rsidR="004A30FF" w:rsidRPr="004C6970" w:rsidRDefault="004A30FF" w:rsidP="004A30FF">
                  <w:pPr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RPr="004C6970">
                    <w:rPr>
                      <w:sz w:val="22"/>
                      <w:szCs w:val="22"/>
                    </w:rPr>
                    <w:t>Главный редактор Сергеева Зоя Петровна</w:t>
                  </w:r>
                </w:p>
                <w:p w:rsidR="004A30FF" w:rsidRPr="004C6970" w:rsidRDefault="004A30FF" w:rsidP="004A30FF">
                  <w:pPr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RPr="004C6970">
                    <w:rPr>
                      <w:sz w:val="22"/>
                      <w:szCs w:val="22"/>
                    </w:rPr>
                    <w:t>Технический редактор Соловьёва Елена Витальевна</w:t>
                  </w:r>
                </w:p>
                <w:p w:rsidR="004A30FF" w:rsidRPr="004C6970" w:rsidRDefault="004A30FF" w:rsidP="004A30FF">
                  <w:pPr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RPr="004C6970">
                    <w:rPr>
                      <w:sz w:val="22"/>
                      <w:szCs w:val="22"/>
                    </w:rPr>
                    <w:t xml:space="preserve">613150, г. Слободской, ул. Ленина, 77. </w:t>
                  </w:r>
                </w:p>
                <w:p w:rsidR="004A30FF" w:rsidRPr="004C6970" w:rsidRDefault="004A30FF" w:rsidP="004A30FF">
                  <w:pPr>
                    <w:jc w:val="left"/>
                    <w:rPr>
                      <w:color w:val="0F243E"/>
                      <w:sz w:val="22"/>
                      <w:szCs w:val="22"/>
                      <w:u w:val="single"/>
                    </w:rPr>
                  </w:pPr>
                  <w:r w:rsidRPr="004C6970">
                    <w:rPr>
                      <w:sz w:val="22"/>
                      <w:szCs w:val="22"/>
                    </w:rPr>
                    <w:t xml:space="preserve">Телефон: (8332) 4-22-30, </w:t>
                  </w:r>
                  <w:hyperlink r:id="rId10" w:history="1">
                    <w:r w:rsidRPr="004C6970">
                      <w:rPr>
                        <w:rStyle w:val="a6"/>
                        <w:sz w:val="22"/>
                        <w:szCs w:val="22"/>
                      </w:rPr>
                      <w:t>http://www.gimslob.narod.ru</w:t>
                    </w:r>
                  </w:hyperlink>
                </w:p>
                <w:p w:rsidR="00D97E53" w:rsidRPr="004A30FF" w:rsidRDefault="00D97E53" w:rsidP="004A30FF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left:0;text-align:left;margin-left:-62.55pt;margin-top:718.45pt;width:548.25pt;height:36.75pt;z-index:251679744" stroked="f">
            <v:textbox>
              <w:txbxContent>
                <w:p w:rsidR="00440870" w:rsidRDefault="00440870" w:rsidP="009A41CA">
                  <w:pPr>
                    <w:jc w:val="both"/>
                  </w:pPr>
                  <w:r w:rsidRPr="00351D9F">
                    <w:rPr>
                      <w:sz w:val="24"/>
                      <w:szCs w:val="24"/>
                    </w:rPr>
                    <w:t>Газета распространяется  бесплатно</w:t>
                  </w:r>
                  <w:r w:rsidRPr="0056632B">
                    <w:t xml:space="preserve">               </w:t>
                  </w:r>
                  <w:r>
                    <w:t xml:space="preserve">                          </w:t>
                  </w:r>
                  <w:r w:rsidRPr="00351D9F">
                    <w:rPr>
                      <w:sz w:val="24"/>
                      <w:szCs w:val="24"/>
                    </w:rPr>
                    <w:t>Тираж 50 экземпляров</w:t>
                  </w:r>
                </w:p>
                <w:p w:rsidR="00D97E53" w:rsidRPr="00440870" w:rsidRDefault="00D97E53" w:rsidP="00440870"/>
              </w:txbxContent>
            </v:textbox>
          </v:shape>
        </w:pict>
      </w:r>
    </w:p>
    <w:sectPr w:rsidR="00633286" w:rsidSect="0063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375"/>
    <w:multiLevelType w:val="hybridMultilevel"/>
    <w:tmpl w:val="77883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04558"/>
    <w:multiLevelType w:val="hybridMultilevel"/>
    <w:tmpl w:val="079663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3BE1128"/>
    <w:multiLevelType w:val="hybridMultilevel"/>
    <w:tmpl w:val="C6BEF7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71004"/>
    <w:multiLevelType w:val="hybridMultilevel"/>
    <w:tmpl w:val="5B680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012CA"/>
    <w:multiLevelType w:val="hybridMultilevel"/>
    <w:tmpl w:val="F6FEFC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C020E3"/>
    <w:multiLevelType w:val="hybridMultilevel"/>
    <w:tmpl w:val="AB625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24D8"/>
    <w:rsid w:val="0001028B"/>
    <w:rsid w:val="00014C10"/>
    <w:rsid w:val="00024F9E"/>
    <w:rsid w:val="000348D9"/>
    <w:rsid w:val="00090ACB"/>
    <w:rsid w:val="000C1435"/>
    <w:rsid w:val="000C6F7E"/>
    <w:rsid w:val="000F1979"/>
    <w:rsid w:val="000F5C3C"/>
    <w:rsid w:val="00100A5B"/>
    <w:rsid w:val="001048FF"/>
    <w:rsid w:val="0010670A"/>
    <w:rsid w:val="00113E82"/>
    <w:rsid w:val="00115739"/>
    <w:rsid w:val="00133300"/>
    <w:rsid w:val="00146B58"/>
    <w:rsid w:val="001D10C1"/>
    <w:rsid w:val="001E422B"/>
    <w:rsid w:val="001E5DF6"/>
    <w:rsid w:val="00214604"/>
    <w:rsid w:val="00233B1B"/>
    <w:rsid w:val="00237926"/>
    <w:rsid w:val="0025747D"/>
    <w:rsid w:val="002A650B"/>
    <w:rsid w:val="002A69DD"/>
    <w:rsid w:val="002D0420"/>
    <w:rsid w:val="002E4F69"/>
    <w:rsid w:val="002E6DD7"/>
    <w:rsid w:val="002F7552"/>
    <w:rsid w:val="0030708D"/>
    <w:rsid w:val="0036593B"/>
    <w:rsid w:val="003A5EEB"/>
    <w:rsid w:val="003D2976"/>
    <w:rsid w:val="003F58DD"/>
    <w:rsid w:val="00413763"/>
    <w:rsid w:val="004163BB"/>
    <w:rsid w:val="0042075C"/>
    <w:rsid w:val="00431DDD"/>
    <w:rsid w:val="00440870"/>
    <w:rsid w:val="00447BCF"/>
    <w:rsid w:val="004A2B48"/>
    <w:rsid w:val="004A30FF"/>
    <w:rsid w:val="004D0121"/>
    <w:rsid w:val="00514FF0"/>
    <w:rsid w:val="00546C4A"/>
    <w:rsid w:val="0055123F"/>
    <w:rsid w:val="00565988"/>
    <w:rsid w:val="0056785B"/>
    <w:rsid w:val="00572643"/>
    <w:rsid w:val="005B51EA"/>
    <w:rsid w:val="005C64B7"/>
    <w:rsid w:val="0060721A"/>
    <w:rsid w:val="00633286"/>
    <w:rsid w:val="0065222E"/>
    <w:rsid w:val="00693247"/>
    <w:rsid w:val="006C4704"/>
    <w:rsid w:val="006C759C"/>
    <w:rsid w:val="006D1F49"/>
    <w:rsid w:val="006D4112"/>
    <w:rsid w:val="00740097"/>
    <w:rsid w:val="007C38DA"/>
    <w:rsid w:val="007C5045"/>
    <w:rsid w:val="007C76B1"/>
    <w:rsid w:val="00834536"/>
    <w:rsid w:val="00835E65"/>
    <w:rsid w:val="0084164F"/>
    <w:rsid w:val="00842658"/>
    <w:rsid w:val="008468BB"/>
    <w:rsid w:val="00890FA7"/>
    <w:rsid w:val="008C52DD"/>
    <w:rsid w:val="008D23B4"/>
    <w:rsid w:val="008F2DA6"/>
    <w:rsid w:val="00906118"/>
    <w:rsid w:val="00936BFF"/>
    <w:rsid w:val="00965F42"/>
    <w:rsid w:val="009923A2"/>
    <w:rsid w:val="009923E6"/>
    <w:rsid w:val="009A41CA"/>
    <w:rsid w:val="00A24EA3"/>
    <w:rsid w:val="00A61320"/>
    <w:rsid w:val="00A65A05"/>
    <w:rsid w:val="00A7167A"/>
    <w:rsid w:val="00A83C20"/>
    <w:rsid w:val="00A94164"/>
    <w:rsid w:val="00AB7118"/>
    <w:rsid w:val="00AC736A"/>
    <w:rsid w:val="00AE0F94"/>
    <w:rsid w:val="00AE59FA"/>
    <w:rsid w:val="00B279F6"/>
    <w:rsid w:val="00B571E9"/>
    <w:rsid w:val="00BA121B"/>
    <w:rsid w:val="00BA238B"/>
    <w:rsid w:val="00BE3DC4"/>
    <w:rsid w:val="00C04674"/>
    <w:rsid w:val="00C10AD8"/>
    <w:rsid w:val="00C2161A"/>
    <w:rsid w:val="00C40DCF"/>
    <w:rsid w:val="00C96295"/>
    <w:rsid w:val="00CE6CA6"/>
    <w:rsid w:val="00D26D10"/>
    <w:rsid w:val="00D468BD"/>
    <w:rsid w:val="00D612D8"/>
    <w:rsid w:val="00D65179"/>
    <w:rsid w:val="00D86E1A"/>
    <w:rsid w:val="00D97E53"/>
    <w:rsid w:val="00DB76DE"/>
    <w:rsid w:val="00DF24D8"/>
    <w:rsid w:val="00E17A85"/>
    <w:rsid w:val="00E2448C"/>
    <w:rsid w:val="00E26186"/>
    <w:rsid w:val="00E7082E"/>
    <w:rsid w:val="00E80740"/>
    <w:rsid w:val="00E92B81"/>
    <w:rsid w:val="00E95905"/>
    <w:rsid w:val="00EE4CE9"/>
    <w:rsid w:val="00F54288"/>
    <w:rsid w:val="00F62E7A"/>
    <w:rsid w:val="00F95BB8"/>
    <w:rsid w:val="00FB17D4"/>
    <w:rsid w:val="00FC503C"/>
    <w:rsid w:val="00FD1714"/>
    <w:rsid w:val="00FD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81"/>
    <w:pPr>
      <w:spacing w:line="20" w:lineRule="atLeast"/>
      <w:jc w:val="center"/>
    </w:pPr>
    <w:rPr>
      <w:rFonts w:eastAsiaTheme="minorHAns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FA7"/>
    <w:rPr>
      <w:rFonts w:cs="Times New Roman"/>
      <w:bCs/>
      <w:color w:val="FF388C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B7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6DE"/>
    <w:rPr>
      <w:rFonts w:ascii="Tahoma" w:eastAsiaTheme="minorHAnsi" w:hAnsi="Tahoma" w:cs="Tahoma"/>
      <w:b/>
      <w:sz w:val="16"/>
      <w:szCs w:val="16"/>
    </w:rPr>
  </w:style>
  <w:style w:type="character" w:styleId="a6">
    <w:name w:val="Hyperlink"/>
    <w:basedOn w:val="a0"/>
    <w:uiPriority w:val="99"/>
    <w:unhideWhenUsed/>
    <w:rsid w:val="004A30FF"/>
    <w:rPr>
      <w:color w:val="0000FF"/>
      <w:u w:val="single"/>
    </w:rPr>
  </w:style>
  <w:style w:type="paragraph" w:styleId="a7">
    <w:name w:val="No Spacing"/>
    <w:uiPriority w:val="1"/>
    <w:qFormat/>
    <w:rsid w:val="006D4112"/>
    <w:pPr>
      <w:jc w:val="center"/>
    </w:pPr>
    <w:rPr>
      <w:rFonts w:eastAsiaTheme="minorHAnsi"/>
      <w:b/>
      <w:sz w:val="28"/>
      <w:szCs w:val="28"/>
    </w:rPr>
  </w:style>
  <w:style w:type="paragraph" w:styleId="a8">
    <w:name w:val="List Paragraph"/>
    <w:basedOn w:val="a"/>
    <w:uiPriority w:val="34"/>
    <w:qFormat/>
    <w:rsid w:val="00D26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mslob.naro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80D1-CBCB-4BE9-B9FF-8A746308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Рабочий</cp:lastModifiedBy>
  <cp:revision>90</cp:revision>
  <cp:lastPrinted>2010-04-21T04:40:00Z</cp:lastPrinted>
  <dcterms:created xsi:type="dcterms:W3CDTF">2010-04-09T15:44:00Z</dcterms:created>
  <dcterms:modified xsi:type="dcterms:W3CDTF">2011-10-31T08:08:00Z</dcterms:modified>
</cp:coreProperties>
</file>