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D95" w:rsidRPr="00EE3D95" w:rsidRDefault="00EE3D95" w:rsidP="00965661">
      <w:pPr>
        <w:shd w:val="clear" w:color="auto" w:fill="FFFFFF"/>
        <w:jc w:val="center"/>
        <w:rPr>
          <w:color w:val="000000"/>
          <w:szCs w:val="28"/>
          <w:lang w:eastAsia="ru-RU"/>
        </w:rPr>
      </w:pPr>
      <w:r w:rsidRPr="00EE3D95">
        <w:rPr>
          <w:b/>
          <w:bCs/>
          <w:color w:val="000000"/>
          <w:szCs w:val="28"/>
          <w:lang w:eastAsia="ru-RU"/>
        </w:rPr>
        <w:t>Общая методика подготовки и проведения культурно-досуговой программы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В современной отечественной культурологии досуг понимается как часть свободного времени, используемая для товарищеского общения, потребления ценностей духовной культуры, любительского творчества, прогулок, развлечений и других форм нерегламентированной деятельности, обеспечивающей отдых и дальнейшее развитие личности.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Функции досуга: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- рекреативная - снятие физического, психического, интеллектуального напряжения; восстановление сил посредством активного отдыха;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 xml:space="preserve">- развивающая - вовлечение личности в процесс непрерывного просвещения; развитие различных видов любительского творчества; обеспечение личностно значимого общения; реализация </w:t>
      </w:r>
      <w:proofErr w:type="spellStart"/>
      <w:r w:rsidRPr="00EE3D95">
        <w:rPr>
          <w:color w:val="000000"/>
          <w:szCs w:val="28"/>
          <w:lang w:eastAsia="ru-RU"/>
        </w:rPr>
        <w:t>компенсаторских</w:t>
      </w:r>
      <w:proofErr w:type="spellEnd"/>
      <w:r w:rsidRPr="00EE3D95">
        <w:rPr>
          <w:color w:val="000000"/>
          <w:szCs w:val="28"/>
          <w:lang w:eastAsia="ru-RU"/>
        </w:rPr>
        <w:t xml:space="preserve"> возможностей свободного времяпрепровождения, расширение сферы проявления личностных качеств, самоутверждение, самореализация творческих потенций.</w:t>
      </w:r>
    </w:p>
    <w:p w:rsid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Общее определение понятия «досуг» и выявление его функций позволяет говорить о культурно-досуговых программах как о различных формах рекреационно-развивающей деятельности, содержание которых включает в себя комплекс специально отобранных и синтезированных видов культурной активности личности в пространстве досуга.</w:t>
      </w:r>
    </w:p>
    <w:p w:rsidR="00965661" w:rsidRPr="00EE3D95" w:rsidRDefault="00965661" w:rsidP="00EE3D95">
      <w:pPr>
        <w:shd w:val="clear" w:color="auto" w:fill="FFFFFF"/>
        <w:rPr>
          <w:color w:val="000000"/>
          <w:szCs w:val="28"/>
          <w:lang w:eastAsia="ru-RU"/>
        </w:rPr>
      </w:pPr>
    </w:p>
    <w:p w:rsidR="00EE3D95" w:rsidRPr="00EE3D95" w:rsidRDefault="00EE3D95" w:rsidP="00965661">
      <w:pPr>
        <w:shd w:val="clear" w:color="auto" w:fill="FFFFFF"/>
        <w:jc w:val="center"/>
        <w:rPr>
          <w:color w:val="000000"/>
          <w:szCs w:val="28"/>
          <w:lang w:eastAsia="ru-RU"/>
        </w:rPr>
      </w:pPr>
      <w:r w:rsidRPr="00EE3D95">
        <w:rPr>
          <w:b/>
          <w:bCs/>
          <w:color w:val="000000"/>
          <w:szCs w:val="28"/>
          <w:lang w:eastAsia="ru-RU"/>
        </w:rPr>
        <w:t>Особенности культурно-досуговых программ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Понимание особенностей культурно-досуговых программ определяет необходимость уяснения общих отличий культурно-досуговой программы от образовательной программы дополнительного образования детей. Эти отличия состоят в следующем: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- содержание культурно-досуговой программы не изучается в ходе специально организованных занятий по какому-либо конкретному курсу, а реализуется в процессе подготовки и проведения массовых досуговых мероприятий (дел);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- овладение предусмотренными в ней знаниями и умениями происходит в процессе самостоятельной работы вне занятий и во взаимодействии со взрослыми и детьми в досуговое время;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 xml:space="preserve">- источниками образовательной информации и социального опыта, субъектами досуговой деятельности являются как педагоги, так и </w:t>
      </w:r>
      <w:proofErr w:type="gramStart"/>
      <w:r w:rsidRPr="00EE3D95">
        <w:rPr>
          <w:color w:val="000000"/>
          <w:szCs w:val="28"/>
          <w:lang w:eastAsia="ru-RU"/>
        </w:rPr>
        <w:t>сами дети</w:t>
      </w:r>
      <w:proofErr w:type="gramEnd"/>
      <w:r w:rsidRPr="00EE3D95">
        <w:rPr>
          <w:color w:val="000000"/>
          <w:szCs w:val="28"/>
          <w:lang w:eastAsia="ru-RU"/>
        </w:rPr>
        <w:t xml:space="preserve"> и их родители;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- в ходе реализации культурно-досуговой программы предусмотрен целый спектр нетрадиционных позиций (ролей) обучающихся - организатор, исполнитель, зритель, соавтор, художник, костюмер, дизайнер, музыкальный оформитель, осветитель, работник сцены, ведущий, член жюри и др.</w:t>
      </w:r>
    </w:p>
    <w:p w:rsidR="00965661" w:rsidRDefault="00965661" w:rsidP="00EE3D95">
      <w:pPr>
        <w:shd w:val="clear" w:color="auto" w:fill="FFFFFF"/>
        <w:rPr>
          <w:b/>
          <w:bCs/>
          <w:color w:val="000000"/>
          <w:szCs w:val="28"/>
          <w:lang w:eastAsia="ru-RU"/>
        </w:rPr>
      </w:pPr>
    </w:p>
    <w:p w:rsidR="00EE3D95" w:rsidRPr="00EE3D95" w:rsidRDefault="00EE3D95" w:rsidP="00965661">
      <w:pPr>
        <w:shd w:val="clear" w:color="auto" w:fill="FFFFFF"/>
        <w:jc w:val="center"/>
        <w:rPr>
          <w:color w:val="000000"/>
          <w:szCs w:val="28"/>
          <w:lang w:eastAsia="ru-RU"/>
        </w:rPr>
      </w:pPr>
      <w:r w:rsidRPr="00EE3D95">
        <w:rPr>
          <w:b/>
          <w:bCs/>
          <w:color w:val="000000"/>
          <w:szCs w:val="28"/>
          <w:lang w:eastAsia="ru-RU"/>
        </w:rPr>
        <w:t>Типы культурно-досуговых программ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 xml:space="preserve">Вслед за А.Б. Гальченко, Л.Н. </w:t>
      </w:r>
      <w:proofErr w:type="spellStart"/>
      <w:r w:rsidRPr="00EE3D95">
        <w:rPr>
          <w:color w:val="000000"/>
          <w:szCs w:val="28"/>
          <w:lang w:eastAsia="ru-RU"/>
        </w:rPr>
        <w:t>Буйловой</w:t>
      </w:r>
      <w:proofErr w:type="spellEnd"/>
      <w:r w:rsidRPr="00EE3D95">
        <w:rPr>
          <w:color w:val="000000"/>
          <w:szCs w:val="28"/>
          <w:lang w:eastAsia="ru-RU"/>
        </w:rPr>
        <w:t xml:space="preserve">, Н.В. </w:t>
      </w:r>
      <w:proofErr w:type="spellStart"/>
      <w:r w:rsidRPr="00EE3D95">
        <w:rPr>
          <w:color w:val="000000"/>
          <w:szCs w:val="28"/>
          <w:lang w:eastAsia="ru-RU"/>
        </w:rPr>
        <w:t>Клёновой</w:t>
      </w:r>
      <w:proofErr w:type="spellEnd"/>
      <w:r w:rsidRPr="00EE3D95">
        <w:rPr>
          <w:color w:val="000000"/>
          <w:szCs w:val="28"/>
          <w:lang w:eastAsia="ru-RU"/>
        </w:rPr>
        <w:t xml:space="preserve"> мы выделяем следующие типы культурно-досуговых программ: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- разовая игровая программа;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lastRenderedPageBreak/>
        <w:t>- конкурсно-игровая программа по заданной тематике;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- игра-спектакль;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- театрализованная игра;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- зрелище;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- праздник;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- длительная досуговая программа.</w:t>
      </w:r>
    </w:p>
    <w:p w:rsid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В основе предложенной квалификации лежат два фактора: степень соучастия детей в программе и ее протяженность во времени.</w:t>
      </w:r>
    </w:p>
    <w:p w:rsidR="00965661" w:rsidRPr="00EE3D95" w:rsidRDefault="00965661" w:rsidP="00EE3D95">
      <w:pPr>
        <w:shd w:val="clear" w:color="auto" w:fill="FFFFFF"/>
        <w:rPr>
          <w:color w:val="000000"/>
          <w:szCs w:val="28"/>
          <w:lang w:eastAsia="ru-RU"/>
        </w:rPr>
      </w:pP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b/>
          <w:bCs/>
          <w:color w:val="000000"/>
          <w:szCs w:val="28"/>
          <w:lang w:eastAsia="ru-RU"/>
        </w:rPr>
        <w:t>Разовая игровая программа</w:t>
      </w:r>
      <w:r w:rsidRPr="00EE3D95">
        <w:rPr>
          <w:color w:val="000000"/>
          <w:szCs w:val="28"/>
          <w:lang w:eastAsia="ru-RU"/>
        </w:rPr>
        <w:t> не требует подготовки участников. Дети включаются в игру, танец, хоровое пение непосредственно в ходе «действа». При этом предлагаемые детям игры могут быть самыми разнообразными: интеллектуальные игры за столом, забавы в игротеке, подвижные игры и конкурсы в кругу, в зале, на дискотеке. Занимают такие игры от получаса и более - в зависимости от возраста участников.</w:t>
      </w:r>
    </w:p>
    <w:p w:rsid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Для описания разовой игровой программы может быть достаточно сценарного плана. Документом, подтверждающим квалификацию, мастерство, педагогическую культуру организатора игры, является литературный сценарий.</w:t>
      </w:r>
    </w:p>
    <w:p w:rsidR="00965661" w:rsidRPr="00EE3D95" w:rsidRDefault="00965661" w:rsidP="00EE3D95">
      <w:pPr>
        <w:shd w:val="clear" w:color="auto" w:fill="FFFFFF"/>
        <w:rPr>
          <w:color w:val="000000"/>
          <w:szCs w:val="28"/>
          <w:lang w:eastAsia="ru-RU"/>
        </w:rPr>
      </w:pP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b/>
          <w:bCs/>
          <w:color w:val="000000"/>
          <w:szCs w:val="28"/>
          <w:lang w:eastAsia="ru-RU"/>
        </w:rPr>
        <w:t>Конкурсно-игровая программа по заданной тематике</w:t>
      </w:r>
      <w:r w:rsidRPr="00EE3D95">
        <w:rPr>
          <w:color w:val="000000"/>
          <w:szCs w:val="28"/>
          <w:lang w:eastAsia="ru-RU"/>
        </w:rPr>
        <w:t> предполагает предварительную подготовку участников. Это может быть турнир, КВН, всевозможные интеллектуальные игры и др. Образовательный и воспитательный смысл таких программ состоит в подготовке, придумывании, совместном творчестве детей.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Особенности подготовки и проведения конкурсно-игровых программ в форме КВН: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- при организации КВН важно не превратить игру в обычный экзамен, лишить детей возможности импровизировать, проявлять выдумку, фантазию;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- самостоятельность детей должна сопровождаться тонким педагогическим руководством, без которого выступление команды может стать образчиком пошлости и дурного тона;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- основная задача школьного КВН - привить вкус к тонкой, интеллигентной шутке, научить видеть смешное в себе, окружающей жизни.</w:t>
      </w:r>
    </w:p>
    <w:p w:rsid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Для конкурсно-игровой программы в форме КВН необходим полный сценарий с формулировкой педагогических задач, описанием мероприятий подготовительного периода, списком рекомендуемой литературы.</w:t>
      </w:r>
    </w:p>
    <w:p w:rsidR="00965661" w:rsidRPr="00EE3D95" w:rsidRDefault="00965661" w:rsidP="00EE3D95">
      <w:pPr>
        <w:shd w:val="clear" w:color="auto" w:fill="FFFFFF"/>
        <w:rPr>
          <w:color w:val="000000"/>
          <w:szCs w:val="28"/>
          <w:lang w:eastAsia="ru-RU"/>
        </w:rPr>
      </w:pP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Другой вид конкурсно-игровых программ - </w:t>
      </w:r>
      <w:r w:rsidRPr="00EE3D95">
        <w:rPr>
          <w:b/>
          <w:bCs/>
          <w:color w:val="000000"/>
          <w:szCs w:val="28"/>
          <w:lang w:eastAsia="ru-RU"/>
        </w:rPr>
        <w:t>интеллектуальные игры</w:t>
      </w:r>
      <w:r w:rsidRPr="00EE3D95">
        <w:rPr>
          <w:color w:val="000000"/>
          <w:szCs w:val="28"/>
          <w:lang w:eastAsia="ru-RU"/>
        </w:rPr>
        <w:t xml:space="preserve">. Интеллектуальные игры </w:t>
      </w:r>
      <w:proofErr w:type="gramStart"/>
      <w:r w:rsidRPr="00EE3D95">
        <w:rPr>
          <w:color w:val="000000"/>
          <w:szCs w:val="28"/>
          <w:lang w:eastAsia="ru-RU"/>
        </w:rPr>
        <w:t>- это</w:t>
      </w:r>
      <w:proofErr w:type="gramEnd"/>
      <w:r w:rsidRPr="00EE3D95">
        <w:rPr>
          <w:color w:val="000000"/>
          <w:szCs w:val="28"/>
          <w:lang w:eastAsia="ru-RU"/>
        </w:rPr>
        <w:t xml:space="preserve"> игры, где успех достигается прежде всего за счет мыслительных способностей человека, его эрудиции и интеллекта.</w:t>
      </w:r>
    </w:p>
    <w:p w:rsidR="00965661" w:rsidRDefault="00965661" w:rsidP="00EE3D95">
      <w:pPr>
        <w:shd w:val="clear" w:color="auto" w:fill="FFFFFF"/>
        <w:rPr>
          <w:color w:val="000000"/>
          <w:szCs w:val="28"/>
          <w:lang w:eastAsia="ru-RU"/>
        </w:rPr>
      </w:pPr>
    </w:p>
    <w:p w:rsid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b/>
          <w:color w:val="000000"/>
          <w:szCs w:val="28"/>
          <w:lang w:eastAsia="ru-RU"/>
        </w:rPr>
        <w:t xml:space="preserve">Основные типы интеллектуальных игр </w:t>
      </w:r>
      <w:r w:rsidRPr="00EE3D95">
        <w:rPr>
          <w:color w:val="000000"/>
          <w:szCs w:val="28"/>
          <w:lang w:eastAsia="ru-RU"/>
        </w:rPr>
        <w:t>(Ю.В. Ганичев)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23"/>
        <w:gridCol w:w="1919"/>
        <w:gridCol w:w="1513"/>
        <w:gridCol w:w="1926"/>
        <w:gridCol w:w="1764"/>
      </w:tblGrid>
      <w:tr w:rsidR="00C1195C" w:rsidTr="00C1195C">
        <w:tc>
          <w:tcPr>
            <w:tcW w:w="2223" w:type="dxa"/>
          </w:tcPr>
          <w:p w:rsidR="00C1195C" w:rsidRDefault="00C1195C" w:rsidP="00EE3D95">
            <w:pPr>
              <w:ind w:firstLine="0"/>
              <w:rPr>
                <w:b/>
                <w:color w:val="000000"/>
                <w:szCs w:val="28"/>
                <w:lang w:eastAsia="ru-RU"/>
              </w:rPr>
            </w:pPr>
            <w:r w:rsidRPr="00EE3D95">
              <w:rPr>
                <w:color w:val="000000"/>
                <w:szCs w:val="28"/>
                <w:lang w:eastAsia="ru-RU"/>
              </w:rPr>
              <w:t>ВИКТОРИНА (форма интеллектуальн</w:t>
            </w:r>
            <w:r w:rsidRPr="00EE3D95">
              <w:rPr>
                <w:color w:val="000000"/>
                <w:szCs w:val="28"/>
                <w:lang w:eastAsia="ru-RU"/>
              </w:rPr>
              <w:lastRenderedPageBreak/>
              <w:t>ой игры, где успех достигается за счет наибольшего количества правильных ответов)</w:t>
            </w:r>
          </w:p>
        </w:tc>
        <w:tc>
          <w:tcPr>
            <w:tcW w:w="7122" w:type="dxa"/>
            <w:gridSpan w:val="4"/>
          </w:tcPr>
          <w:p w:rsidR="00C1195C" w:rsidRDefault="00C1195C" w:rsidP="00EE3D95">
            <w:pPr>
              <w:ind w:firstLine="0"/>
              <w:rPr>
                <w:b/>
                <w:color w:val="000000"/>
                <w:szCs w:val="28"/>
                <w:lang w:eastAsia="ru-RU"/>
              </w:rPr>
            </w:pPr>
            <w:r w:rsidRPr="00EE3D95">
              <w:rPr>
                <w:color w:val="000000"/>
                <w:szCs w:val="28"/>
                <w:lang w:eastAsia="ru-RU"/>
              </w:rPr>
              <w:lastRenderedPageBreak/>
              <w:t>СТРАТЕГИЯ (форма интеллектуальной игры, где успех обеспечивается за счет наиболее верного планирования участниками своих действий)</w:t>
            </w:r>
          </w:p>
        </w:tc>
      </w:tr>
      <w:tr w:rsidR="00C1195C" w:rsidTr="00C1195C">
        <w:tc>
          <w:tcPr>
            <w:tcW w:w="2223" w:type="dxa"/>
          </w:tcPr>
          <w:p w:rsidR="00C1195C" w:rsidRDefault="00C1195C" w:rsidP="00EE3D95">
            <w:pPr>
              <w:ind w:firstLine="0"/>
              <w:rPr>
                <w:b/>
                <w:color w:val="000000"/>
                <w:szCs w:val="28"/>
                <w:lang w:eastAsia="ru-RU"/>
              </w:rPr>
            </w:pPr>
            <w:r w:rsidRPr="00EE3D95">
              <w:rPr>
                <w:color w:val="000000"/>
                <w:szCs w:val="28"/>
                <w:lang w:eastAsia="ru-RU"/>
              </w:rPr>
              <w:t>Тестовая викторина (участники отвечают на вопросы и получают оценку) «О, счастливчик!» «Что? Где? Когда?»</w:t>
            </w:r>
          </w:p>
        </w:tc>
        <w:tc>
          <w:tcPr>
            <w:tcW w:w="1919" w:type="dxa"/>
          </w:tcPr>
          <w:p w:rsidR="00C1195C" w:rsidRDefault="00C1195C" w:rsidP="00EE3D95">
            <w:pPr>
              <w:ind w:firstLine="0"/>
              <w:rPr>
                <w:b/>
                <w:color w:val="000000"/>
                <w:szCs w:val="28"/>
                <w:lang w:eastAsia="ru-RU"/>
              </w:rPr>
            </w:pPr>
            <w:r w:rsidRPr="00EE3D95">
              <w:rPr>
                <w:color w:val="000000"/>
                <w:szCs w:val="28"/>
                <w:lang w:eastAsia="ru-RU"/>
              </w:rPr>
              <w:t xml:space="preserve">Сюжетная викторина (организаторы придумывают игровой сюжет, напр.: лошадиные скачки, космическое путешествие, морская регата; участники соответственно становятся жокеями, космонавтами, моряками) </w:t>
            </w:r>
            <w:r>
              <w:rPr>
                <w:color w:val="000000"/>
                <w:szCs w:val="28"/>
                <w:lang w:eastAsia="ru-RU"/>
              </w:rPr>
              <w:t>"</w:t>
            </w:r>
            <w:r w:rsidRPr="00EE3D95">
              <w:rPr>
                <w:color w:val="000000"/>
                <w:szCs w:val="28"/>
                <w:lang w:eastAsia="ru-RU"/>
              </w:rPr>
              <w:t>Полундра!</w:t>
            </w:r>
            <w:r>
              <w:rPr>
                <w:color w:val="000000"/>
                <w:szCs w:val="28"/>
                <w:lang w:eastAsia="ru-RU"/>
              </w:rPr>
              <w:t>"</w:t>
            </w:r>
            <w:r w:rsidRPr="00EE3D95">
              <w:rPr>
                <w:color w:val="000000"/>
                <w:szCs w:val="28"/>
                <w:lang w:eastAsia="ru-RU"/>
              </w:rPr>
              <w:t xml:space="preserve"> </w:t>
            </w:r>
            <w:r>
              <w:rPr>
                <w:color w:val="000000"/>
                <w:szCs w:val="28"/>
                <w:lang w:eastAsia="ru-RU"/>
              </w:rPr>
              <w:t>"</w:t>
            </w:r>
            <w:r w:rsidRPr="00EE3D95">
              <w:rPr>
                <w:color w:val="000000"/>
                <w:szCs w:val="28"/>
                <w:lang w:eastAsia="ru-RU"/>
              </w:rPr>
              <w:t>Колесо истории</w:t>
            </w:r>
            <w:r>
              <w:rPr>
                <w:color w:val="000000"/>
                <w:szCs w:val="28"/>
                <w:lang w:eastAsia="ru-RU"/>
              </w:rPr>
              <w:t>"</w:t>
            </w:r>
          </w:p>
        </w:tc>
        <w:tc>
          <w:tcPr>
            <w:tcW w:w="1513" w:type="dxa"/>
          </w:tcPr>
          <w:p w:rsidR="00C1195C" w:rsidRDefault="00C1195C" w:rsidP="00EE3D95">
            <w:pPr>
              <w:ind w:firstLine="0"/>
              <w:rPr>
                <w:b/>
                <w:color w:val="000000"/>
                <w:szCs w:val="28"/>
                <w:lang w:eastAsia="ru-RU"/>
              </w:rPr>
            </w:pPr>
            <w:r w:rsidRPr="00EE3D95">
              <w:rPr>
                <w:color w:val="000000"/>
                <w:szCs w:val="28"/>
                <w:lang w:eastAsia="ru-RU"/>
              </w:rPr>
              <w:t>Ролевая стратегия (путь к успеху - через наилучшее исполнение роли, данной участнику игры) «Экспромт-театр «Яхта»</w:t>
            </w:r>
          </w:p>
        </w:tc>
        <w:tc>
          <w:tcPr>
            <w:tcW w:w="1926" w:type="dxa"/>
          </w:tcPr>
          <w:p w:rsidR="00C1195C" w:rsidRDefault="00C1195C" w:rsidP="00EE3D95">
            <w:pPr>
              <w:ind w:firstLine="0"/>
              <w:rPr>
                <w:b/>
                <w:color w:val="000000"/>
                <w:szCs w:val="28"/>
                <w:lang w:eastAsia="ru-RU"/>
              </w:rPr>
            </w:pPr>
            <w:r w:rsidRPr="00EE3D95">
              <w:rPr>
                <w:color w:val="000000"/>
                <w:szCs w:val="28"/>
                <w:lang w:eastAsia="ru-RU"/>
              </w:rPr>
              <w:t>Экономическая стратегия (путь к успеху - через успешные приобретения и продажи) «Менеджер»</w:t>
            </w:r>
          </w:p>
        </w:tc>
        <w:tc>
          <w:tcPr>
            <w:tcW w:w="1764" w:type="dxa"/>
          </w:tcPr>
          <w:p w:rsidR="00C1195C" w:rsidRDefault="00C1195C" w:rsidP="00EE3D95">
            <w:pPr>
              <w:ind w:firstLine="0"/>
              <w:rPr>
                <w:b/>
                <w:color w:val="000000"/>
                <w:szCs w:val="28"/>
                <w:lang w:eastAsia="ru-RU"/>
              </w:rPr>
            </w:pPr>
            <w:r w:rsidRPr="00EE3D95">
              <w:rPr>
                <w:color w:val="000000"/>
                <w:szCs w:val="28"/>
                <w:lang w:eastAsia="ru-RU"/>
              </w:rPr>
              <w:t>Боевая стратегия (путь к успеху - через правильное планирование победы над противником) Шашки Шахматы</w:t>
            </w:r>
          </w:p>
        </w:tc>
      </w:tr>
    </w:tbl>
    <w:p w:rsidR="00965661" w:rsidRPr="00EE3D95" w:rsidRDefault="00965661" w:rsidP="00EE3D95">
      <w:pPr>
        <w:shd w:val="clear" w:color="auto" w:fill="FFFFFF"/>
        <w:rPr>
          <w:b/>
          <w:color w:val="000000"/>
          <w:szCs w:val="28"/>
          <w:lang w:eastAsia="ru-RU"/>
        </w:rPr>
      </w:pP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В реальной практике преобладают комбинированные формы интеллектуальных игр. Чаще всего это сюжетные викторины с элементами экономической стратегии.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Особенность интеллектуальных игр - наличие вопросов, предлагаемых участникам. Поэтому одной из важнейших задач организаторов таких игр является качественный подбор и составление вопросов.</w:t>
      </w:r>
    </w:p>
    <w:p w:rsidR="00C1195C" w:rsidRDefault="00C1195C" w:rsidP="00EE3D95">
      <w:pPr>
        <w:shd w:val="clear" w:color="auto" w:fill="FFFFFF"/>
        <w:rPr>
          <w:color w:val="000000"/>
          <w:szCs w:val="28"/>
          <w:lang w:eastAsia="ru-RU"/>
        </w:rPr>
      </w:pP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Классификация вопросов и заданий для интеллектуальных игр (Ю.В. Ганичев)</w:t>
      </w:r>
    </w:p>
    <w:tbl>
      <w:tblPr>
        <w:tblW w:w="9352" w:type="dxa"/>
        <w:tblBorders>
          <w:top w:val="single" w:sz="6" w:space="0" w:color="D5DDE9"/>
          <w:left w:val="single" w:sz="6" w:space="0" w:color="D5DDE9"/>
          <w:bottom w:val="single" w:sz="6" w:space="0" w:color="D5DDE9"/>
          <w:right w:val="single" w:sz="6" w:space="0" w:color="D5DD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2"/>
        <w:gridCol w:w="3346"/>
        <w:gridCol w:w="2704"/>
      </w:tblGrid>
      <w:tr w:rsidR="00C1195C" w:rsidRPr="00EE3D95" w:rsidTr="00C1195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195C" w:rsidRPr="00EE3D95" w:rsidRDefault="00C1195C" w:rsidP="00EE3D95">
            <w:pPr>
              <w:rPr>
                <w:color w:val="000000"/>
                <w:szCs w:val="28"/>
                <w:lang w:eastAsia="ru-RU"/>
              </w:rPr>
            </w:pPr>
            <w:r w:rsidRPr="00EE3D95">
              <w:rPr>
                <w:color w:val="000000"/>
                <w:szCs w:val="28"/>
                <w:lang w:eastAsia="ru-RU"/>
              </w:rPr>
              <w:t>ДОПУСТИМЫЕ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195C" w:rsidRPr="00EE3D95" w:rsidRDefault="00C1195C" w:rsidP="00EE3D95">
            <w:pPr>
              <w:rPr>
                <w:color w:val="000000"/>
                <w:szCs w:val="28"/>
                <w:lang w:eastAsia="ru-RU"/>
              </w:rPr>
            </w:pPr>
            <w:r w:rsidRPr="00EE3D95">
              <w:rPr>
                <w:color w:val="000000"/>
                <w:szCs w:val="28"/>
                <w:lang w:eastAsia="ru-RU"/>
              </w:rPr>
              <w:t>УСЛОВНО ДОПУСТИМЫЕ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195C" w:rsidRPr="00EE3D95" w:rsidRDefault="00C1195C" w:rsidP="00C1195C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EE3D95">
              <w:rPr>
                <w:color w:val="000000"/>
                <w:szCs w:val="28"/>
                <w:lang w:eastAsia="ru-RU"/>
              </w:rPr>
              <w:t>НЕДОПУСТИМЫЕ</w:t>
            </w:r>
          </w:p>
        </w:tc>
      </w:tr>
      <w:tr w:rsidR="00C1195C" w:rsidRPr="00EE3D95" w:rsidTr="00C1195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195C" w:rsidRPr="00EE3D95" w:rsidRDefault="00C1195C" w:rsidP="00EE3D95">
            <w:pPr>
              <w:rPr>
                <w:color w:val="000000"/>
                <w:szCs w:val="28"/>
                <w:lang w:eastAsia="ru-RU"/>
              </w:rPr>
            </w:pPr>
            <w:r w:rsidRPr="00EE3D95">
              <w:rPr>
                <w:color w:val="000000"/>
                <w:szCs w:val="28"/>
                <w:lang w:eastAsia="ru-RU"/>
              </w:rPr>
              <w:t xml:space="preserve">1. Вопросы на сообразительность 2. Вопросы типа </w:t>
            </w:r>
            <w:r w:rsidRPr="00EE3D95">
              <w:rPr>
                <w:color w:val="000000"/>
                <w:szCs w:val="28"/>
                <w:lang w:eastAsia="ru-RU"/>
              </w:rPr>
              <w:lastRenderedPageBreak/>
              <w:t>«неизвестное об известном» 3. Вопросы на логическое и ассоциативное мышление 4. Вопросы «на удачу» 5. Вопросы «на приближение»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195C" w:rsidRPr="00EE3D95" w:rsidRDefault="00C1195C" w:rsidP="00EE3D95">
            <w:pPr>
              <w:rPr>
                <w:color w:val="000000"/>
                <w:szCs w:val="28"/>
                <w:lang w:eastAsia="ru-RU"/>
              </w:rPr>
            </w:pPr>
            <w:r w:rsidRPr="00EE3D95">
              <w:rPr>
                <w:color w:val="000000"/>
                <w:szCs w:val="28"/>
                <w:lang w:eastAsia="ru-RU"/>
              </w:rPr>
              <w:lastRenderedPageBreak/>
              <w:t xml:space="preserve">Воспроизводящие вопросы </w:t>
            </w:r>
            <w:proofErr w:type="spellStart"/>
            <w:r w:rsidRPr="00EE3D95">
              <w:rPr>
                <w:color w:val="000000"/>
                <w:szCs w:val="28"/>
                <w:lang w:eastAsia="ru-RU"/>
              </w:rPr>
              <w:t>Вопросы</w:t>
            </w:r>
            <w:proofErr w:type="spellEnd"/>
            <w:r w:rsidRPr="00EE3D95">
              <w:rPr>
                <w:color w:val="000000"/>
                <w:szCs w:val="28"/>
                <w:lang w:eastAsia="ru-RU"/>
              </w:rPr>
              <w:t xml:space="preserve"> «с уловкой» Вопросы на </w:t>
            </w:r>
            <w:r w:rsidRPr="00EE3D95">
              <w:rPr>
                <w:color w:val="000000"/>
                <w:szCs w:val="28"/>
                <w:lang w:eastAsia="ru-RU"/>
              </w:rPr>
              <w:lastRenderedPageBreak/>
              <w:t>перечисление Вопросы, предполагающие длинный ответ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195C" w:rsidRPr="00EE3D95" w:rsidRDefault="00C1195C" w:rsidP="00EE3D95">
            <w:pPr>
              <w:rPr>
                <w:color w:val="000000"/>
                <w:szCs w:val="28"/>
                <w:lang w:eastAsia="ru-RU"/>
              </w:rPr>
            </w:pPr>
            <w:r w:rsidRPr="00EE3D95">
              <w:rPr>
                <w:color w:val="000000"/>
                <w:szCs w:val="28"/>
                <w:lang w:eastAsia="ru-RU"/>
              </w:rPr>
              <w:lastRenderedPageBreak/>
              <w:t>Вопросы-розыгрыши</w:t>
            </w:r>
          </w:p>
        </w:tc>
      </w:tr>
    </w:tbl>
    <w:p w:rsidR="00C1195C" w:rsidRDefault="00C1195C" w:rsidP="00EE3D95">
      <w:pPr>
        <w:shd w:val="clear" w:color="auto" w:fill="FFFFFF"/>
        <w:rPr>
          <w:color w:val="000000"/>
          <w:szCs w:val="28"/>
          <w:lang w:eastAsia="ru-RU"/>
        </w:rPr>
      </w:pP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b/>
          <w:bCs/>
          <w:color w:val="000000"/>
          <w:szCs w:val="28"/>
          <w:lang w:eastAsia="ru-RU"/>
        </w:rPr>
        <w:t>Игра-спектакль</w:t>
      </w:r>
      <w:r w:rsidRPr="00EE3D95">
        <w:rPr>
          <w:color w:val="000000"/>
          <w:szCs w:val="28"/>
          <w:lang w:eastAsia="ru-RU"/>
        </w:rPr>
        <w:t>. Чтобы провести игру-спектакль, необходима группа ведущих игровой программы. Как правило, ими выступают педагоги-организаторы, педагоги дополнительного образования. Сюжет спектакля строится таким образом, что его сторонние участники без предварительной подготовки могут играть небольшие роли или выполнять задания, от которых будто бы зависит судьба героев спектакля.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b/>
          <w:bCs/>
          <w:color w:val="000000"/>
          <w:szCs w:val="28"/>
          <w:lang w:eastAsia="ru-RU"/>
        </w:rPr>
        <w:t>Театрализованная сюжетная игра</w:t>
      </w:r>
      <w:r w:rsidRPr="00EE3D95">
        <w:rPr>
          <w:color w:val="000000"/>
          <w:szCs w:val="28"/>
          <w:lang w:eastAsia="ru-RU"/>
        </w:rPr>
        <w:t> требует погружения артистов и зрителей в определенную атмосферу, имеет четкую конструкцию игровой ситуации, достаточно длительный период подготовки. Темы таких игр могут быть самыми разнообразными, например: «Суд над невежеством», «Литературные салоны 19 века» и т.п. Чаще ее проводят в коллективах старших школьников.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В оформленном виде такая программа должна предусматривать для учащихся возможность самим участвовать в развитии сюжетов, разработке образов. Для ее проведения необходимо иметь: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- четко изложенные педагогические задачи;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- план подготовки игры;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- экспозицию (характеристику среды, обстановки, предшествующей началу действия);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- сценарий с описанием хода игрового действия, приемов включения учащихся в ту или иную ситуацию;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- список литературы для подготовки детей к игре.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b/>
          <w:bCs/>
          <w:color w:val="000000"/>
          <w:szCs w:val="28"/>
          <w:lang w:eastAsia="ru-RU"/>
        </w:rPr>
        <w:t>Зрелище</w:t>
      </w:r>
      <w:r w:rsidRPr="00EE3D95">
        <w:rPr>
          <w:color w:val="000000"/>
          <w:szCs w:val="28"/>
          <w:lang w:eastAsia="ru-RU"/>
        </w:rPr>
        <w:t> (концерт, литературно-музыкальная композиция, спортивное состязание и др.) характеризуется наличием исполнителей и зрителей. Для исполнителя - юного певца, танцора, гимнаста выступление - всегда волнение, душевный подъем. Зритель, даже если он очень эмоционально относится к программе, остается воспринимающим субъектом (реципиентом).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Важность воспитания у детей зрительской культуры - умения спокойно, доброжелательно воспринимать выступления своих сверстников - требует такой организации зрелища, при которой воспитанники смогут выступать то в роли артистов, то в роли зрителей.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b/>
          <w:bCs/>
          <w:color w:val="000000"/>
          <w:szCs w:val="28"/>
          <w:lang w:eastAsia="ru-RU"/>
        </w:rPr>
        <w:t>Праздник</w:t>
      </w:r>
      <w:r w:rsidRPr="00EE3D95">
        <w:rPr>
          <w:color w:val="000000"/>
          <w:szCs w:val="28"/>
          <w:lang w:eastAsia="ru-RU"/>
        </w:rPr>
        <w:t> - особо значимый и трудоемкий по подготовке и организации тип досуговой программы. Он предполагает большое разнообразие видов деятельности и приемов постановки с активным участием всех детей. Развлечения могут свободно выбираться участниками или же могут следовать друг за другом, одновременно для всех.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Праздничные формы культурно-досуговой деятельности весьма разнообразны. К ним относятся: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lastRenderedPageBreak/>
        <w:t>- слеты, смотры, конкурсы, творческие отчеты, фестивали детского творчества,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- приветствия, презентации, церемонии;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- гулянья, карнавальные шествия, театрализованные представления;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- физкультурные праздники;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- тематические недели, тематические дни и др.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В рамках праздников могут использоваться торжественные ритуалы, выступления героев важных событий, награждения, различного рода зрелища, игровые программы.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Программа праздника в написанном виде должна содержать не только перечень концертных номеров, но и планы подготовки и проведения праздника, где описаны все организационные мероприятия и указаны ответственные за них. Чем больше детей включено в графу «ответственный», тем большее воспитательное, социализирующее значение имеет событие.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b/>
          <w:bCs/>
          <w:color w:val="000000"/>
          <w:szCs w:val="28"/>
          <w:lang w:eastAsia="ru-RU"/>
        </w:rPr>
        <w:t>Длительная досуговая программа</w:t>
      </w:r>
      <w:r w:rsidRPr="00EE3D95">
        <w:rPr>
          <w:color w:val="000000"/>
          <w:szCs w:val="28"/>
          <w:lang w:eastAsia="ru-RU"/>
        </w:rPr>
        <w:t> рассчитана на постоянный состав участников (кружок, клуб, класс, школьная параллель, лагерная смена и т.д.) и может продолжаться в течение нескольких дней или недель, года и более.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Современные длительные досуговые программы восходят своим содержанием к сюжетно-ролевым играм, которые были широко распространены в практике пионерской организации.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Можно выделить ряд особенностей длительной сюжетно-ролевой игры: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- наличие развивающей социальной идеи (сюжета);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- наличие коллективной творческой деятельности детей (в качестве системообразующего фактора);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- разнообразие игровых ролей, их свободный выбор и смена (для самовыражения личности);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- создание и закрепление в игре положительных моделей поведения;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- конструирование защитной игровой среды, смягчающей воздействие обыденной жизни и диктат взрослых.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В качестве программы деятельности сюжетно-ролевая игра применима в различных педагогических системах: в рамках общеобразовательной школы, в летнем детском лагере, в детских объединениях системы дополнительного образования и др.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Обязательное правило такой программы - наличие четких этапов, каждый из которых начинается и заканчивается ярким событием. Примером могут служить предметные недели «путешествия с привалами», «робинзонады», ситуационно-ролевые игры «с погружением» (по типу «</w:t>
      </w:r>
      <w:proofErr w:type="spellStart"/>
      <w:r w:rsidRPr="00EE3D95">
        <w:rPr>
          <w:color w:val="000000"/>
          <w:szCs w:val="28"/>
          <w:lang w:eastAsia="ru-RU"/>
        </w:rPr>
        <w:t>Хоббитских</w:t>
      </w:r>
      <w:proofErr w:type="spellEnd"/>
      <w:r w:rsidRPr="00EE3D95">
        <w:rPr>
          <w:color w:val="000000"/>
          <w:szCs w:val="28"/>
          <w:lang w:eastAsia="ru-RU"/>
        </w:rPr>
        <w:t xml:space="preserve"> игр»).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 xml:space="preserve">Особенно популярны длительные досуговые программы в летних оздоровительных лагерях, поскольку продолжительная игра-эпопея может стать основой тематической смены лагеря, подчиняя себе деятельность всех детских коллективов, </w:t>
      </w:r>
      <w:proofErr w:type="spellStart"/>
      <w:r w:rsidRPr="00EE3D95">
        <w:rPr>
          <w:color w:val="000000"/>
          <w:szCs w:val="28"/>
          <w:lang w:eastAsia="ru-RU"/>
        </w:rPr>
        <w:t>общелагерные</w:t>
      </w:r>
      <w:proofErr w:type="spellEnd"/>
      <w:r w:rsidRPr="00EE3D95">
        <w:rPr>
          <w:color w:val="000000"/>
          <w:szCs w:val="28"/>
          <w:lang w:eastAsia="ru-RU"/>
        </w:rPr>
        <w:t xml:space="preserve"> массовые праздники. За последнее десятилетие накоплен большой опыт проведения ситуационно-ролевых игр, представляющий интерес для педагогов-практиков. Один из наиболее ярких примеров в этом плане - программа «Новая цивилизация», адресованная </w:t>
      </w:r>
      <w:r w:rsidRPr="00EE3D95">
        <w:rPr>
          <w:color w:val="000000"/>
          <w:szCs w:val="28"/>
          <w:lang w:eastAsia="ru-RU"/>
        </w:rPr>
        <w:lastRenderedPageBreak/>
        <w:t>старшеклассникам и позволяющая им за одну лагерную смену попробовать себя в нескольких ролях, существенно обогащающих их социальный опыт.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 xml:space="preserve">Исследователи (Л.Н. </w:t>
      </w:r>
      <w:proofErr w:type="spellStart"/>
      <w:r w:rsidRPr="00EE3D95">
        <w:rPr>
          <w:color w:val="000000"/>
          <w:szCs w:val="28"/>
          <w:lang w:eastAsia="ru-RU"/>
        </w:rPr>
        <w:t>Буйлова</w:t>
      </w:r>
      <w:proofErr w:type="spellEnd"/>
      <w:r w:rsidRPr="00EE3D95">
        <w:rPr>
          <w:color w:val="000000"/>
          <w:szCs w:val="28"/>
          <w:lang w:eastAsia="ru-RU"/>
        </w:rPr>
        <w:t xml:space="preserve">, Н.В. </w:t>
      </w:r>
      <w:proofErr w:type="spellStart"/>
      <w:r w:rsidRPr="00EE3D95">
        <w:rPr>
          <w:color w:val="000000"/>
          <w:szCs w:val="28"/>
          <w:lang w:eastAsia="ru-RU"/>
        </w:rPr>
        <w:t>Клёнова</w:t>
      </w:r>
      <w:proofErr w:type="spellEnd"/>
      <w:r w:rsidRPr="00EE3D95">
        <w:rPr>
          <w:color w:val="000000"/>
          <w:szCs w:val="28"/>
          <w:lang w:eastAsia="ru-RU"/>
        </w:rPr>
        <w:t xml:space="preserve">) выделяют следующие </w:t>
      </w:r>
      <w:r w:rsidRPr="00EE3D95">
        <w:rPr>
          <w:b/>
          <w:color w:val="000000"/>
          <w:szCs w:val="28"/>
          <w:lang w:eastAsia="ru-RU"/>
        </w:rPr>
        <w:t>сюжетные модели длительных досуговых игр: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 xml:space="preserve">1) Республика </w:t>
      </w:r>
      <w:proofErr w:type="gramStart"/>
      <w:r w:rsidRPr="00EE3D95">
        <w:rPr>
          <w:color w:val="000000"/>
          <w:szCs w:val="28"/>
          <w:lang w:eastAsia="ru-RU"/>
        </w:rPr>
        <w:t>- это</w:t>
      </w:r>
      <w:proofErr w:type="gramEnd"/>
      <w:r w:rsidRPr="00EE3D95">
        <w:rPr>
          <w:color w:val="000000"/>
          <w:szCs w:val="28"/>
          <w:lang w:eastAsia="ru-RU"/>
        </w:rPr>
        <w:t xml:space="preserve"> своеобразное государство, основной закон которого отражает права и обязанности детей и взрослых. Здесь решаются задачи воспитания гражданской позиции детей через их участие вместе со взрослыми в моделировании государственного управления, привитие навыков и умений демократической жизни.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2) Путешествие - по этой модели строит свою деятельность школа №20 г. Рыбинска, в которой каждый год детская организация «Корабль МЕЧТА» отправляется в плавание по четко проложенному курсу в Океане Учения.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3) Строительство - эта модель пользуется популярностью в работе с младшими школьниками: каждый школьный коллектив строит свой дом из отношений внутри своего коллектива и свой микрорайон из полезных дел.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Длительная досуговая программа должна носить выраженный образовательный характер. В качестве форм ее реализации могут использоваться все перечисленные выше типы досуговых программ - игровые, конкурсные, праздничные; последние могут входить в нее в качестве составных элементов-подпрограмм.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Представленная документально, длительная досуговая программа во многом схожа с образовательной программой и должна включать: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- пояснительную записку с указанием целей, задач, ожидаемых результатов, форм и методов реализации программы;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- описание содержания программы;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- характеристику ее материального обеспечения;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- список литературы.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В целом можно сделать вывод об их несомненной ценности длительных досуговых программ, поскольку они стимулируют развитие умений и навыков у детей, предоставляют им возможность для самореализации в различных областях творчества, способствуют социальной адаптации и стимулируют социальную активность детей.</w:t>
      </w:r>
    </w:p>
    <w:p w:rsid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 xml:space="preserve">Приведенная классификация культурно-досуговых программ является одним из возможных вариантов систематизации форм деятельности в сфере детского досуга. Ценность предложенной классификации состоит в том, что степень соучастия детей в программе </w:t>
      </w:r>
      <w:proofErr w:type="gramStart"/>
      <w:r w:rsidRPr="00EE3D95">
        <w:rPr>
          <w:color w:val="000000"/>
          <w:szCs w:val="28"/>
          <w:lang w:eastAsia="ru-RU"/>
        </w:rPr>
        <w:t>- это</w:t>
      </w:r>
      <w:proofErr w:type="gramEnd"/>
      <w:r w:rsidRPr="00EE3D95">
        <w:rPr>
          <w:color w:val="000000"/>
          <w:szCs w:val="28"/>
          <w:lang w:eastAsia="ru-RU"/>
        </w:rPr>
        <w:t xml:space="preserve"> важнейший фактор и условие успеха организации их досуга.</w:t>
      </w:r>
    </w:p>
    <w:p w:rsidR="00C1195C" w:rsidRPr="00EE3D95" w:rsidRDefault="00C1195C" w:rsidP="00EE3D95">
      <w:pPr>
        <w:shd w:val="clear" w:color="auto" w:fill="FFFFFF"/>
        <w:rPr>
          <w:color w:val="000000"/>
          <w:szCs w:val="28"/>
          <w:lang w:eastAsia="ru-RU"/>
        </w:rPr>
      </w:pP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b/>
          <w:bCs/>
          <w:color w:val="000000"/>
          <w:szCs w:val="28"/>
          <w:lang w:eastAsia="ru-RU"/>
        </w:rPr>
        <w:t>Этапы подготовки культурно-досуговой программы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Этапы подготовки культурно-досуговой программы являются общими пунктами её содержания.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b/>
          <w:bCs/>
          <w:color w:val="000000"/>
          <w:szCs w:val="28"/>
          <w:lang w:eastAsia="ru-RU"/>
        </w:rPr>
        <w:t>Первый этап</w:t>
      </w:r>
      <w:r w:rsidRPr="00EE3D95">
        <w:rPr>
          <w:color w:val="000000"/>
          <w:szCs w:val="28"/>
          <w:lang w:eastAsia="ru-RU"/>
        </w:rPr>
        <w:t> подготовки программы условно можно назвать этапом обоснования выбора программы. Данный этап включает в себя несколько организационно-проектировочных разделов.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u w:val="single"/>
          <w:lang w:eastAsia="ru-RU"/>
        </w:rPr>
        <w:t>Раздел I</w:t>
      </w:r>
      <w:r w:rsidRPr="00EE3D95">
        <w:rPr>
          <w:color w:val="000000"/>
          <w:szCs w:val="28"/>
          <w:lang w:eastAsia="ru-RU"/>
        </w:rPr>
        <w:t>. Определение количества и распределение обязанностей разработчиков культурно-досуговой программы.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u w:val="single"/>
          <w:lang w:eastAsia="ru-RU"/>
        </w:rPr>
        <w:lastRenderedPageBreak/>
        <w:t>Раздел II</w:t>
      </w:r>
      <w:r w:rsidRPr="00EE3D95">
        <w:rPr>
          <w:color w:val="000000"/>
          <w:szCs w:val="28"/>
          <w:lang w:eastAsia="ru-RU"/>
        </w:rPr>
        <w:t>. Название программы. Выбор темы будущего проекта. Тематическая обоснованность исходит из названия программы и подразумевает, о чем в ней пойдет речь.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u w:val="single"/>
          <w:lang w:eastAsia="ru-RU"/>
        </w:rPr>
        <w:t>Раздел III</w:t>
      </w:r>
      <w:r w:rsidRPr="00EE3D95">
        <w:rPr>
          <w:color w:val="000000"/>
          <w:szCs w:val="28"/>
          <w:lang w:eastAsia="ru-RU"/>
        </w:rPr>
        <w:t>. Постановка целей и задач. Задачи являются поэтапными ступенями достижения поставленной цели, а сама цель выступает как конечный спланированный результат.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u w:val="single"/>
          <w:lang w:eastAsia="ru-RU"/>
        </w:rPr>
        <w:t>Раздел IV</w:t>
      </w:r>
      <w:r w:rsidRPr="00EE3D95">
        <w:rPr>
          <w:color w:val="000000"/>
          <w:szCs w:val="28"/>
          <w:lang w:eastAsia="ru-RU"/>
        </w:rPr>
        <w:t>. Аудитория программы. Обычно проектирование досуговых программ опирается на возрастные, психологические, социально-демографические признаки аудитории.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u w:val="single"/>
          <w:lang w:eastAsia="ru-RU"/>
        </w:rPr>
        <w:t>Раздел V</w:t>
      </w:r>
      <w:r w:rsidRPr="00EE3D95">
        <w:rPr>
          <w:color w:val="000000"/>
          <w:szCs w:val="28"/>
          <w:lang w:eastAsia="ru-RU"/>
        </w:rPr>
        <w:t>. Определение формы культурно-досуговой программы, времени и места ее проведения. Форма программы обычно строится на основе психолого-возрастной характеристики аудитории и соответствует ее особенностям. Определение точного времени и места проведения поможет с наибольшей эффективностью одновременно использовать разные культурно-досуговые площадки учреждения дополнительного образования детей.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b/>
          <w:bCs/>
          <w:color w:val="000000"/>
          <w:szCs w:val="28"/>
          <w:lang w:eastAsia="ru-RU"/>
        </w:rPr>
        <w:t>Второй этап</w:t>
      </w:r>
      <w:r w:rsidRPr="00EE3D95">
        <w:rPr>
          <w:color w:val="000000"/>
          <w:szCs w:val="28"/>
          <w:lang w:eastAsia="ru-RU"/>
        </w:rPr>
        <w:t> подготовки программы - написание сценария. Следует оговориться, что не все досуговые программы должны опираться на полноценный сценарий. Например, детская конкурсно-игровая программа облегченного характера, т.е. без элементов театрализации и единого художественного хода, может опираться лишь на сценарный план, в котором будет отражен порядок игр и конкурсов с указанием музыкальных, художественных и иных вкраплений.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 xml:space="preserve">Итак, сценарий культурно-досуговой программы </w:t>
      </w:r>
      <w:proofErr w:type="gramStart"/>
      <w:r w:rsidRPr="00EE3D95">
        <w:rPr>
          <w:color w:val="000000"/>
          <w:szCs w:val="28"/>
          <w:lang w:eastAsia="ru-RU"/>
        </w:rPr>
        <w:t>- это</w:t>
      </w:r>
      <w:proofErr w:type="gramEnd"/>
      <w:r w:rsidRPr="00EE3D95">
        <w:rPr>
          <w:color w:val="000000"/>
          <w:szCs w:val="28"/>
          <w:lang w:eastAsia="ru-RU"/>
        </w:rPr>
        <w:t xml:space="preserve"> подробная текстовая разработка, включающая как литературную основу, так и организационные аспекты содержания программы. Сценарий предполагает последовательное изложение материала с первого эпизода / номера ко второму и т.д. сценарная разработка не предлагает «</w:t>
      </w:r>
      <w:proofErr w:type="spellStart"/>
      <w:r w:rsidRPr="00EE3D95">
        <w:rPr>
          <w:color w:val="000000"/>
          <w:szCs w:val="28"/>
          <w:lang w:eastAsia="ru-RU"/>
        </w:rPr>
        <w:t>кускообразности</w:t>
      </w:r>
      <w:proofErr w:type="spellEnd"/>
      <w:r w:rsidRPr="00EE3D95">
        <w:rPr>
          <w:color w:val="000000"/>
          <w:szCs w:val="28"/>
          <w:lang w:eastAsia="ru-RU"/>
        </w:rPr>
        <w:t>», т.е. от первого эпизода / номера ко второму обязательно должен быть плавный переход. Сценарий - произведение синтетическое, так как может соединять в себе одновременно элементы литературных, научно-публицистических произведений, произведения музыки, живописи, хореографии, кино, факты реальных событий, конкурсно-игровые элементы и многое другое. Спектр досуговых программ достаточно широк - ток-шоу, литературно-музыкальные композиции, конкурсно-игровые программы, праздники, театрализованные представления. Разнообразие программ предполагает выбор определенного решения, соответствующего их форме. Однако большинство программ соответствуют «классической» форме построения.</w:t>
      </w:r>
    </w:p>
    <w:p w:rsidR="00EE3D95" w:rsidRPr="00EE3D95" w:rsidRDefault="00EE3D95" w:rsidP="00C1195C">
      <w:pPr>
        <w:shd w:val="clear" w:color="auto" w:fill="FFFFFF"/>
        <w:jc w:val="center"/>
        <w:rPr>
          <w:i/>
          <w:color w:val="000000"/>
          <w:szCs w:val="28"/>
          <w:lang w:eastAsia="ru-RU"/>
        </w:rPr>
      </w:pPr>
      <w:r w:rsidRPr="00EE3D95">
        <w:rPr>
          <w:i/>
          <w:color w:val="000000"/>
          <w:szCs w:val="28"/>
          <w:u w:val="single"/>
          <w:lang w:eastAsia="ru-RU"/>
        </w:rPr>
        <w:t>Композиционная структура сценария культурно-досуговой программы: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1. Экспозиция - начальная, вступительная часть сценария дает необходимые сведения о предстоящем действии, о героях и жизненных обстоятельствах. Экспозиция знакомит с правилами сценической игры. Другим видом экспозиции является пролог - прямое обращение автора к зрителю, краткий рассказ о характере будущего представления. Экспозиция длится до момента завязки.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lastRenderedPageBreak/>
        <w:t>2. Завязка - момент возникновения проблемы, которая выливается в развитие конфликта. С завязки начинается движение всего действия, его развитие.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3. Кульминация - высшая точка напряжения действия. Она играет существенную роль в раскрытии характеров действующих лиц и разрешении конфликта. Кульминация нередко является развязкой.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4. Развязка - заключительный момент в развитии действия сценария, который является моментом полного разрешения конфликтной ситуации.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color w:val="000000"/>
          <w:szCs w:val="28"/>
          <w:lang w:eastAsia="ru-RU"/>
        </w:rPr>
        <w:t>5. Финал - эмоционально-смысловое завершение произведения. Своеобразной формой финала, в котором подводится итог всего действия, является эпилог. Эпилог аналогичен прологу, т.е., если в начале сценария автор вводит зрителя в мир героев, знакомит с характером действия, то финал подводит определенные итоги, дает оценку завершившемуся действию. Как видно, композиция сценария классической формы строится на зарождении, развитии и разрешении конфликта. Однако сценарии концертно-зрелищных, конкурсно-игровых программ не предполагают конфликтных ситуаций при сохранении экспозиции, завязки, кульминации и финала.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b/>
          <w:bCs/>
          <w:color w:val="000000"/>
          <w:szCs w:val="28"/>
          <w:lang w:eastAsia="ru-RU"/>
        </w:rPr>
        <w:t>Третий этап.</w:t>
      </w:r>
      <w:r w:rsidRPr="00EE3D95">
        <w:rPr>
          <w:color w:val="000000"/>
          <w:szCs w:val="28"/>
          <w:lang w:eastAsia="ru-RU"/>
        </w:rPr>
        <w:t> Постановка мероприятия: репетиционный процесс (подбор участников, распределение ролей, расписание репетиций, постановка концертных номеров).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b/>
          <w:bCs/>
          <w:color w:val="000000"/>
          <w:szCs w:val="28"/>
          <w:lang w:eastAsia="ru-RU"/>
        </w:rPr>
        <w:t>Четвертый этап.</w:t>
      </w:r>
      <w:r w:rsidRPr="00EE3D95">
        <w:rPr>
          <w:color w:val="000000"/>
          <w:szCs w:val="28"/>
          <w:lang w:eastAsia="ru-RU"/>
        </w:rPr>
        <w:t> Реклама мероприятия (СМИ, афиши, пригласительные билеты).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b/>
          <w:bCs/>
          <w:color w:val="000000"/>
          <w:szCs w:val="28"/>
          <w:lang w:eastAsia="ru-RU"/>
        </w:rPr>
        <w:t>Пятый этап.</w:t>
      </w:r>
      <w:r w:rsidRPr="00EE3D95">
        <w:rPr>
          <w:color w:val="000000"/>
          <w:szCs w:val="28"/>
          <w:lang w:eastAsia="ru-RU"/>
        </w:rPr>
        <w:t> Проведение мероприятия.</w:t>
      </w:r>
    </w:p>
    <w:p w:rsid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  <w:r w:rsidRPr="00EE3D95">
        <w:rPr>
          <w:b/>
          <w:bCs/>
          <w:color w:val="000000"/>
          <w:szCs w:val="28"/>
          <w:lang w:eastAsia="ru-RU"/>
        </w:rPr>
        <w:t>Шестой этап.</w:t>
      </w:r>
      <w:r w:rsidRPr="00EE3D95">
        <w:rPr>
          <w:color w:val="000000"/>
          <w:szCs w:val="28"/>
          <w:lang w:eastAsia="ru-RU"/>
        </w:rPr>
        <w:t> Анализ мероприятия.</w:t>
      </w:r>
    </w:p>
    <w:p w:rsidR="00C1195C" w:rsidRPr="00EE3D95" w:rsidRDefault="00C1195C" w:rsidP="00EE3D95">
      <w:pPr>
        <w:shd w:val="clear" w:color="auto" w:fill="FFFFFF"/>
        <w:rPr>
          <w:color w:val="000000"/>
          <w:szCs w:val="28"/>
          <w:lang w:eastAsia="ru-RU"/>
        </w:rPr>
      </w:pP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rStyle w:val="a4"/>
          <w:color w:val="000000"/>
          <w:sz w:val="28"/>
          <w:szCs w:val="28"/>
        </w:rPr>
        <w:t>Общие рекомендации по разработке культурно-досуговых программ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i/>
          <w:iCs/>
          <w:color w:val="000000"/>
          <w:sz w:val="28"/>
          <w:szCs w:val="28"/>
        </w:rPr>
        <w:t>Особенности целей и задач культурно-досуговых программ: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Цели таких программ связаны, прежде всего, с созданием условий для развития общей культуры обучающихся, раскрытия их творческой индивидуальности, формирования положительной «Я» - концепции.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Эти цели могут достигаться через комплекс примерно следующих задач: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- развитие творческих способностей и эмоциональной сферы детей;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- приобщение к основам художественной, коммуникативной, артистической культуры;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- формирование опыта социального взаимодействия, веры в свои возможности;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- укрепление здоровья детей;</w:t>
      </w:r>
    </w:p>
    <w:p w:rsid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- формирование опыта организации содержательного досуга.</w:t>
      </w:r>
    </w:p>
    <w:p w:rsidR="00C1195C" w:rsidRPr="00EE3D95" w:rsidRDefault="00C1195C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i/>
          <w:iCs/>
          <w:color w:val="000000"/>
          <w:sz w:val="28"/>
          <w:szCs w:val="28"/>
        </w:rPr>
        <w:t>Содержание культурно-досуговой программы</w:t>
      </w:r>
      <w:r w:rsidRPr="00EE3D95">
        <w:rPr>
          <w:color w:val="000000"/>
          <w:sz w:val="28"/>
          <w:szCs w:val="28"/>
        </w:rPr>
        <w:t> связано с: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- приобщением детей к культуре, и более всего к художественной;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- овладением ими первоначальными основами культуры исполнения и культуры восприятия;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- развитием у детей творческого мышления, интеллектуальных, художественных и специальных способностей;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lastRenderedPageBreak/>
        <w:t>- постижением искусства общения, поведения, культуры речи;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- воспитанием гуманности, толерантности;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- формированием навыков социально приемлемых способов организации собственного досуга и досуга сверстников;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- освоением школьниками основ культуры быта (особенно в условиях совместной жизнедеятельности в период летних лагерей, экспедиций, многодневных экскурсий, выездов на фестивали, конкурсы, соревнования).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То или иное сочетание вариативных блоков, соответствующих перечисленным выше направлениям, может составлять содержание культурно-досуговых программ.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В содержании любой из них может быть вычленено, по меньшей мере, четыре раздела, связанных с: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- приобщением детей к художественной культуре,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- воспитанием у них культуры общения,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- формированием культуры организации досуга,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- обучением их основам культуры быта.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Безусловным при этом остается следование принципу возрастного подхода к отбору содержания.</w:t>
      </w:r>
    </w:p>
    <w:p w:rsidR="00C1195C" w:rsidRDefault="00C1195C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Особый раздел культурно-досуговой программы составляет </w:t>
      </w:r>
      <w:r w:rsidRPr="00EE3D95">
        <w:rPr>
          <w:i/>
          <w:iCs/>
          <w:color w:val="000000"/>
          <w:sz w:val="28"/>
          <w:szCs w:val="28"/>
        </w:rPr>
        <w:t>характеристика конкретных форм ее реализации</w:t>
      </w:r>
      <w:r w:rsidRPr="00EE3D95">
        <w:rPr>
          <w:color w:val="000000"/>
          <w:sz w:val="28"/>
          <w:szCs w:val="28"/>
        </w:rPr>
        <w:t> - мероприятиях, через которые программа воплощается в жизнь.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 xml:space="preserve">Группы мероприятий, обеспечивающих наиболее успешную реализацию культурно-досуговой программы (М.Е. </w:t>
      </w:r>
      <w:proofErr w:type="spellStart"/>
      <w:r w:rsidRPr="00EE3D95">
        <w:rPr>
          <w:color w:val="000000"/>
          <w:sz w:val="28"/>
          <w:szCs w:val="28"/>
        </w:rPr>
        <w:t>Кульпетдинова</w:t>
      </w:r>
      <w:proofErr w:type="spellEnd"/>
      <w:r w:rsidRPr="00EE3D95">
        <w:rPr>
          <w:color w:val="000000"/>
          <w:sz w:val="28"/>
          <w:szCs w:val="28"/>
        </w:rPr>
        <w:t>):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 xml:space="preserve">1) традиционные массовые мероприятия </w:t>
      </w:r>
      <w:r w:rsidR="00965661">
        <w:rPr>
          <w:color w:val="000000"/>
          <w:sz w:val="28"/>
          <w:szCs w:val="28"/>
        </w:rPr>
        <w:t xml:space="preserve"> </w:t>
      </w:r>
      <w:r w:rsidRPr="00EE3D95">
        <w:rPr>
          <w:color w:val="000000"/>
          <w:sz w:val="28"/>
          <w:szCs w:val="28"/>
        </w:rPr>
        <w:t xml:space="preserve"> учреждения в целом (фестивали, олимпиады, балы, турниры, конкурсы и др.);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2) досуговые дела отдельного детского объединения (</w:t>
      </w:r>
      <w:r w:rsidR="00C1195C">
        <w:rPr>
          <w:color w:val="000000"/>
          <w:sz w:val="28"/>
          <w:szCs w:val="28"/>
        </w:rPr>
        <w:t>клуба, любительского объединения</w:t>
      </w:r>
      <w:r w:rsidR="007A3C71">
        <w:rPr>
          <w:color w:val="000000"/>
          <w:sz w:val="28"/>
          <w:szCs w:val="28"/>
        </w:rPr>
        <w:t xml:space="preserve">, </w:t>
      </w:r>
      <w:r w:rsidRPr="00EE3D95">
        <w:rPr>
          <w:color w:val="000000"/>
          <w:sz w:val="28"/>
          <w:szCs w:val="28"/>
        </w:rPr>
        <w:t>учебной группы в системе дополнительного образования) - экскурсии, конкурсы, литературные и музыкальные гостиные и др.;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 xml:space="preserve">3) совместные досуговые дела нескольких детских объединений - нескольких </w:t>
      </w:r>
      <w:r w:rsidR="007A3C71">
        <w:rPr>
          <w:color w:val="000000"/>
          <w:sz w:val="28"/>
          <w:szCs w:val="28"/>
        </w:rPr>
        <w:t xml:space="preserve"> </w:t>
      </w:r>
      <w:r w:rsidRPr="00EE3D95">
        <w:rPr>
          <w:color w:val="000000"/>
          <w:sz w:val="28"/>
          <w:szCs w:val="28"/>
        </w:rPr>
        <w:t xml:space="preserve"> кружков, студий, клубов (вечера, огоньки, КВН, походы, соревнования);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4) «репертуарные» мероприятия (спектакли театров, концерты художественных коллективов и т.п.), в которые одни дети вовлекаются в качестве исполнителей, другие - в качестве зрителей.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Основанием данной классификации является масштаб мероприятия, фактически определяемый количеством участников.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Каждое из мероприятий, исходя из общей цели и задач программы, должно иметь свою конкретную (частную) цель, решать конкретные задачи, быть ориентировано на достижение определенных результатов.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 xml:space="preserve">Другая классификация мероприятий, через которые реализуются культурно-досуговые программы, строится в соответствии с тремя основными этапами развития личности ребенка школьного возраста, на каждом из которых должны использоваться преимущественно те или иные формы </w:t>
      </w:r>
      <w:r w:rsidRPr="00EE3D95">
        <w:rPr>
          <w:color w:val="000000"/>
          <w:sz w:val="28"/>
          <w:szCs w:val="28"/>
        </w:rPr>
        <w:lastRenderedPageBreak/>
        <w:t>досуговых мероприятий, максимально подходящие возрасту детей (Н.С. Карпова):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i/>
          <w:iCs/>
          <w:color w:val="000000"/>
          <w:sz w:val="28"/>
          <w:szCs w:val="28"/>
        </w:rPr>
        <w:t>I этап - возраст от 6 до 10 лет.</w:t>
      </w:r>
      <w:r w:rsidRPr="00EE3D95">
        <w:rPr>
          <w:color w:val="000000"/>
          <w:sz w:val="28"/>
          <w:szCs w:val="28"/>
        </w:rPr>
        <w:t> Это период научения детей определенным правилам и нормам. В этом возрасте дети ждут четких указаний; определенные ограничения как бы очерчивают для них некую зону безопасности, в которой маленький ребенок чувствует себя защищенным. Исходя из этого, основным способом осуществления культурно-досуговой деятельности с младшими детьми является действие по образцу, а формами ее реализации - всевозможные игры (игры с правилами, с игрушками, с синхронными действиями), чтение вслух, рисование, коллекционирование, драматизация, праздники.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i/>
          <w:iCs/>
          <w:color w:val="000000"/>
          <w:sz w:val="28"/>
          <w:szCs w:val="28"/>
        </w:rPr>
        <w:t>II этап - возраст 11</w:t>
      </w:r>
      <w:r w:rsidRPr="00EE3D95">
        <w:rPr>
          <w:color w:val="000000"/>
          <w:sz w:val="28"/>
          <w:szCs w:val="28"/>
        </w:rPr>
        <w:t>-</w:t>
      </w:r>
      <w:r w:rsidRPr="00EE3D95">
        <w:rPr>
          <w:i/>
          <w:iCs/>
          <w:color w:val="000000"/>
          <w:sz w:val="28"/>
          <w:szCs w:val="28"/>
        </w:rPr>
        <w:t>13 лет. </w:t>
      </w:r>
      <w:r w:rsidRPr="00EE3D95">
        <w:rPr>
          <w:color w:val="000000"/>
          <w:sz w:val="28"/>
          <w:szCs w:val="28"/>
        </w:rPr>
        <w:t>Детям этого возраста чрезвычайно важно согласовывать свои действия со сверстниками, они хотят участвовать в общем деле и знать, как их деятельность может выражаться в денежном эквиваленте. Подросткам этого возраста взрослый нужен как организатор, способный направить их бурную энергию в «мирное» русло, помочь сделать самостоятельные шаги к самоутверждению. Здесь ведущий способ проведения досуга - организация коллективной творческой деятельности, а наиболее популярными ее формами являются: игры на местности, игры на восприятие друг друга, спортивные игры, туризм, вечеринки, встречи с кумирами (наяву, через рассказы, видеофильмы), система зарабатывания каких-либо благ, праздники, драматизация.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i/>
          <w:iCs/>
          <w:color w:val="000000"/>
          <w:sz w:val="28"/>
          <w:szCs w:val="28"/>
        </w:rPr>
        <w:t>III этап - возраст 14</w:t>
      </w:r>
      <w:r w:rsidRPr="00EE3D95">
        <w:rPr>
          <w:color w:val="000000"/>
          <w:sz w:val="28"/>
          <w:szCs w:val="28"/>
        </w:rPr>
        <w:t>-</w:t>
      </w:r>
      <w:r w:rsidRPr="00EE3D95">
        <w:rPr>
          <w:i/>
          <w:iCs/>
          <w:color w:val="000000"/>
          <w:sz w:val="28"/>
          <w:szCs w:val="28"/>
        </w:rPr>
        <w:t>17 лет.</w:t>
      </w:r>
      <w:r w:rsidRPr="00EE3D95">
        <w:rPr>
          <w:color w:val="000000"/>
          <w:sz w:val="28"/>
          <w:szCs w:val="28"/>
        </w:rPr>
        <w:t> В этом возрасте подростки проходят период формирования чувства идентичности, «самости», осознания собственной индивидуальности, стремятся выразить себя. На данном этапе формируются жизненные цели личности, складывается мировоззрение, осваиваются навыки взаимодействия с противоположным полом. В этом возрасте подросткам интересен взрослый, способный выступить в роли консультанта, советчика, старшего и более опытного товарища. Учитывая эти особенности, старшим подросткам, как и в предыдущем случае, целесообразнее всего предлагать различные варианты коллективной творческой деятельности, но с учетом их запросов и интересов. Это могут быть: вечера современной музыки, диско-шоу, вечера авторской песни, спортивные игры, дискуссии, тренинги, всевозможные формы общественно-полезной деятельности (благотворительные акции; выезды с концертными программами; целевые экспедиции - этнографические, экологические, археологические, фольклорные; трудовые дела с возможностью личного заработка и т.д.).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Таким образом, планируя любое дело, предлагая детям те или иные проекты, следует ориентироваться на объективные процессы в становлении личности. Это поможет уйти от простой опеки над детьми и создать необходимые условия для развития личности ребенка.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 xml:space="preserve">Принципы, которые должны быть положены в основу массовых мероприятий с детьми (М.Е. </w:t>
      </w:r>
      <w:proofErr w:type="spellStart"/>
      <w:r w:rsidRPr="00EE3D95">
        <w:rPr>
          <w:color w:val="000000"/>
          <w:sz w:val="28"/>
          <w:szCs w:val="28"/>
        </w:rPr>
        <w:t>Кульпетдинова</w:t>
      </w:r>
      <w:proofErr w:type="spellEnd"/>
      <w:r w:rsidRPr="00EE3D95">
        <w:rPr>
          <w:color w:val="000000"/>
          <w:sz w:val="28"/>
          <w:szCs w:val="28"/>
        </w:rPr>
        <w:t xml:space="preserve">): информационной насыщенности, эмоциональности, массовости, активности, самостоятельности, диалогичности, комплексности, дифференцированного </w:t>
      </w:r>
      <w:r w:rsidRPr="00EE3D95">
        <w:rPr>
          <w:color w:val="000000"/>
          <w:sz w:val="28"/>
          <w:szCs w:val="28"/>
        </w:rPr>
        <w:lastRenderedPageBreak/>
        <w:t>подхода, преемственности и последовательности приобщения детей к ценностям культуры, многообразия и вариативности воспитательного влияния культурно-досуговой деятельности, формирования у них опыта социального взаимодействия, взаимодействия руководителя и участников.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Охарактеризуем некоторые из них.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i/>
          <w:iCs/>
          <w:color w:val="000000"/>
          <w:sz w:val="28"/>
          <w:szCs w:val="28"/>
        </w:rPr>
        <w:t>Принцип информационной насыщенности</w:t>
      </w:r>
      <w:r w:rsidRPr="00EE3D95">
        <w:rPr>
          <w:color w:val="000000"/>
          <w:sz w:val="28"/>
          <w:szCs w:val="28"/>
        </w:rPr>
        <w:t> предполагает наличие в содержании проводимого дела (в зависимости от его целевой установки) исторических, краеведческих, этнических, научно-технических, художественно-культурных, этических и других сведений и фактов, например, организация детского фольклорного фестиваля. В структуре фестиваля выделяется не менее 5-ти направлений: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- занятия детей в творческих мастерских;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- участие детей в конкурсах;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- сочинение участниками фестиваля сказок и загадок;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- участие детей в играх;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- просмотр детьми спектакля.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Такая информационная насыщенность предлагаемых детям видов деятельности обеспечивает не просто их развлечение, а реальное пополнение знаний и практических навыков, расширяет диапазон их актуальной культуры.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i/>
          <w:iCs/>
          <w:color w:val="000000"/>
          <w:sz w:val="28"/>
          <w:szCs w:val="28"/>
        </w:rPr>
        <w:t>Принцип комплексности</w:t>
      </w:r>
      <w:r w:rsidRPr="00EE3D95">
        <w:rPr>
          <w:color w:val="000000"/>
          <w:sz w:val="28"/>
          <w:szCs w:val="28"/>
        </w:rPr>
        <w:t> заключается в сочетании познавательных, развлекательно-рекреационных, коммуникативных и других компонентов, индивидуальных, групповых, массовых форм работы.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i/>
          <w:iCs/>
          <w:color w:val="000000"/>
          <w:sz w:val="28"/>
          <w:szCs w:val="28"/>
        </w:rPr>
        <w:t>Принцип массовости</w:t>
      </w:r>
      <w:r w:rsidRPr="00EE3D95">
        <w:rPr>
          <w:color w:val="000000"/>
          <w:sz w:val="28"/>
          <w:szCs w:val="28"/>
        </w:rPr>
        <w:t> предусматривает участие в досуговых мероприятиях всех желающих. Обеспечить массовость может применение следующих приемов: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1) проведение единых тематических мероприятий;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2) привлечение детей (особенно это касается подростков) ко всем фазам досуговых мероприятий - от разработки сценария, оформления школьного вестибюля, зала, сцены до участия в реализации конкретного мероприятия в самых разных ролях - артистов, костюмеров, художников, рабочих сцены, осветителей, диск-жокеев, ведущих, зрителей.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i/>
          <w:iCs/>
          <w:color w:val="000000"/>
          <w:sz w:val="28"/>
          <w:szCs w:val="28"/>
        </w:rPr>
        <w:t>Принцип диалогичности</w:t>
      </w:r>
      <w:r w:rsidRPr="00EE3D95">
        <w:rPr>
          <w:color w:val="000000"/>
          <w:sz w:val="28"/>
          <w:szCs w:val="28"/>
        </w:rPr>
        <w:t xml:space="preserve"> означает равноправное взаимодействие педагогов и учащихся в подготовке и реализации всех досуговых мероприятий. Этому может способствовать активное вовлечение в этот процесс вместе с детьми не только педагогов-организаторов, непосредственно отвечающих за подготовку и проведение досуговых мероприятий, но и учителей-предметников, классных руководителей, родителей, желающих и способных принять участие в КТД. Подобное объединение взрослых и детей одной общей идеей способствует сплочению образовательного сообщества, формированию у учащихся ответственности, единения, гордости за </w:t>
      </w:r>
      <w:proofErr w:type="spellStart"/>
      <w:r w:rsidRPr="00EE3D95">
        <w:rPr>
          <w:color w:val="000000"/>
          <w:sz w:val="28"/>
          <w:szCs w:val="28"/>
        </w:rPr>
        <w:t>метос</w:t>
      </w:r>
      <w:proofErr w:type="spellEnd"/>
      <w:r w:rsidRPr="00EE3D95">
        <w:rPr>
          <w:color w:val="000000"/>
          <w:sz w:val="28"/>
          <w:szCs w:val="28"/>
        </w:rPr>
        <w:t>, в котором он обучается.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i/>
          <w:iCs/>
          <w:color w:val="000000"/>
          <w:sz w:val="28"/>
          <w:szCs w:val="28"/>
        </w:rPr>
        <w:t>Методы осуществления культурно-досуговых программ</w:t>
      </w:r>
      <w:r w:rsidRPr="00EE3D95">
        <w:rPr>
          <w:color w:val="000000"/>
          <w:sz w:val="28"/>
          <w:szCs w:val="28"/>
        </w:rPr>
        <w:t> достаточно многообразны. В зависимости от типа и содержания программы можно использовать: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- игровые методы,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- упражнения.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lastRenderedPageBreak/>
        <w:t>- обсуждения,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- создание, проигрывание и анализ ситуаций,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- творческие задания (на внимание, ловкость, сообразительность, быстроту реакции, логику, эрудицию и т.д.),</w:t>
      </w:r>
    </w:p>
    <w:p w:rsid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- театрализации.</w:t>
      </w:r>
    </w:p>
    <w:p w:rsidR="00965661" w:rsidRPr="00EE3D95" w:rsidRDefault="00965661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Любая культурно-досуговая программа должна быть ориентирована на достижение определенного результата. В качестве </w:t>
      </w:r>
      <w:r w:rsidRPr="00EE3D95">
        <w:rPr>
          <w:i/>
          <w:iCs/>
          <w:color w:val="000000"/>
          <w:sz w:val="28"/>
          <w:szCs w:val="28"/>
        </w:rPr>
        <w:t>ожидаемых результатов</w:t>
      </w:r>
      <w:r w:rsidRPr="00EE3D95">
        <w:rPr>
          <w:color w:val="000000"/>
          <w:sz w:val="28"/>
          <w:szCs w:val="28"/>
        </w:rPr>
        <w:t> может быть запланировано: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- осмысление детьми (в рамках своего возраста) досуга как ценности, его значимости для развития и самореализации личности;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- осознание детьми своих возможностей и способностей, путей и способов их реализации в свободное от учебы время;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- изменение установок детей на способы и формы проведения своего досуга;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- приобретение детьми практических навыков организации досуговых дел, умения содержательно и разнообразно проводить свободное время;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- освоение детьми основных средств общения, основ зрительской культуры;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- повышение культуры взаимоотношений детей и их поведения во взаимодействии со сверстниками и взрослыми;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- изменение атмосферы в классе, детском объединении, учреждении в целом на основе массового участия детей в совместных досуговых мероприятиях;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- формирование традиций образовательного учреждения.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Отслеживание результатов реализации культурно-досуговых программ можно осуществлять с помощью: систематических наблюдений за детьми и фиксации происходящих в них изменений; проведения социологических опросов детей и родителей; бесед с родителями; организации самодиагностики детей и отслеживания изменений в их самооценке (</w:t>
      </w:r>
      <w:proofErr w:type="spellStart"/>
      <w:r w:rsidRPr="00EE3D95">
        <w:rPr>
          <w:color w:val="000000"/>
          <w:sz w:val="28"/>
          <w:szCs w:val="28"/>
        </w:rPr>
        <w:t>самохарактеристике</w:t>
      </w:r>
      <w:proofErr w:type="spellEnd"/>
      <w:r w:rsidRPr="00EE3D95">
        <w:rPr>
          <w:color w:val="000000"/>
          <w:sz w:val="28"/>
          <w:szCs w:val="28"/>
        </w:rPr>
        <w:t>); анализа творческих работ учащихся.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С помощью этих приемов можно достаточно адекватно оценить изменения культурного уровня участников досуговых программ.</w:t>
      </w:r>
    </w:p>
    <w:p w:rsidR="00EE3D95" w:rsidRPr="00EE3D95" w:rsidRDefault="00EE3D95" w:rsidP="00EE3D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E3D95">
        <w:rPr>
          <w:color w:val="000000"/>
          <w:sz w:val="28"/>
          <w:szCs w:val="28"/>
        </w:rPr>
        <w:t>Таким образом, правильно разработанная и полноценно реализованная культурно-досуговая программа может содействовать введению детей в мир культуры, развитию их творческого мышления, приобретению опыта самореализации в совместной со сверстниками творческой деятельности.</w:t>
      </w:r>
    </w:p>
    <w:p w:rsidR="00EE3D95" w:rsidRPr="00EE3D95" w:rsidRDefault="00EE3D95" w:rsidP="00EE3D95">
      <w:pPr>
        <w:shd w:val="clear" w:color="auto" w:fill="FFFFFF"/>
        <w:rPr>
          <w:color w:val="000000"/>
          <w:szCs w:val="28"/>
          <w:lang w:eastAsia="ru-RU"/>
        </w:rPr>
      </w:pPr>
    </w:p>
    <w:p w:rsidR="00D443F8" w:rsidRDefault="00D443F8" w:rsidP="00EE3D95">
      <w:pPr>
        <w:rPr>
          <w:szCs w:val="28"/>
        </w:rPr>
      </w:pPr>
    </w:p>
    <w:p w:rsidR="001D3B1C" w:rsidRDefault="001D3B1C" w:rsidP="00EE3D95">
      <w:pPr>
        <w:rPr>
          <w:szCs w:val="28"/>
        </w:rPr>
      </w:pPr>
    </w:p>
    <w:p w:rsidR="001D3B1C" w:rsidRDefault="001D3B1C" w:rsidP="00EE3D95">
      <w:pPr>
        <w:rPr>
          <w:szCs w:val="28"/>
        </w:rPr>
      </w:pPr>
    </w:p>
    <w:p w:rsidR="001D3B1C" w:rsidRDefault="001D3B1C" w:rsidP="00EE3D95">
      <w:pPr>
        <w:rPr>
          <w:szCs w:val="28"/>
        </w:rPr>
      </w:pPr>
    </w:p>
    <w:p w:rsidR="001D3B1C" w:rsidRDefault="001D3B1C" w:rsidP="00EE3D95">
      <w:pPr>
        <w:rPr>
          <w:szCs w:val="28"/>
        </w:rPr>
      </w:pPr>
    </w:p>
    <w:p w:rsidR="001D3B1C" w:rsidRDefault="001D3B1C" w:rsidP="00EE3D95">
      <w:pPr>
        <w:rPr>
          <w:szCs w:val="28"/>
        </w:rPr>
      </w:pPr>
    </w:p>
    <w:p w:rsidR="001D3B1C" w:rsidRDefault="001D3B1C" w:rsidP="00EE3D95">
      <w:pPr>
        <w:rPr>
          <w:szCs w:val="28"/>
        </w:rPr>
      </w:pPr>
    </w:p>
    <w:p w:rsidR="001D3B1C" w:rsidRPr="00B74BFF" w:rsidRDefault="001D3B1C" w:rsidP="001D3B1C">
      <w:pPr>
        <w:contextualSpacing w:val="0"/>
        <w:jc w:val="center"/>
        <w:rPr>
          <w:rFonts w:eastAsia="Calibri"/>
          <w:szCs w:val="28"/>
        </w:rPr>
      </w:pPr>
      <w:r w:rsidRPr="00B74BFF">
        <w:rPr>
          <w:rFonts w:eastAsia="Calibri"/>
          <w:szCs w:val="28"/>
        </w:rPr>
        <w:lastRenderedPageBreak/>
        <w:t>Управление культуры администрации муниципального образования Калининский район</w:t>
      </w:r>
    </w:p>
    <w:p w:rsidR="001D3B1C" w:rsidRDefault="001D3B1C" w:rsidP="001D3B1C">
      <w:pPr>
        <w:contextualSpacing w:val="0"/>
        <w:jc w:val="center"/>
        <w:rPr>
          <w:rFonts w:eastAsia="Calibri"/>
          <w:szCs w:val="28"/>
        </w:rPr>
      </w:pPr>
      <w:r w:rsidRPr="00B74BFF">
        <w:rPr>
          <w:rFonts w:eastAsia="Calibri"/>
          <w:szCs w:val="28"/>
        </w:rPr>
        <w:t xml:space="preserve">Муниципальное казенному учреждение – </w:t>
      </w:r>
    </w:p>
    <w:p w:rsidR="001D3B1C" w:rsidRPr="00B74BFF" w:rsidRDefault="001D3B1C" w:rsidP="001D3B1C">
      <w:pPr>
        <w:contextualSpacing w:val="0"/>
        <w:jc w:val="center"/>
        <w:rPr>
          <w:rFonts w:eastAsia="Calibri"/>
          <w:szCs w:val="28"/>
        </w:rPr>
      </w:pPr>
      <w:r w:rsidRPr="00B74BFF">
        <w:rPr>
          <w:rFonts w:eastAsia="Calibri"/>
          <w:szCs w:val="28"/>
        </w:rPr>
        <w:t>Районный организационно -методический центр</w:t>
      </w:r>
    </w:p>
    <w:p w:rsidR="001D3B1C" w:rsidRPr="00B74BFF" w:rsidRDefault="001D3B1C" w:rsidP="001D3B1C">
      <w:pPr>
        <w:contextualSpacing w:val="0"/>
        <w:jc w:val="center"/>
        <w:rPr>
          <w:rFonts w:ascii="Calibri" w:eastAsia="Calibri" w:hAnsi="Calibri"/>
          <w:sz w:val="22"/>
        </w:rPr>
      </w:pPr>
    </w:p>
    <w:p w:rsidR="001D3B1C" w:rsidRPr="00B74BFF" w:rsidRDefault="001D3B1C" w:rsidP="001D3B1C">
      <w:pPr>
        <w:contextualSpacing w:val="0"/>
        <w:jc w:val="center"/>
        <w:rPr>
          <w:rFonts w:ascii="Calibri" w:eastAsia="Calibri" w:hAnsi="Calibri"/>
          <w:sz w:val="22"/>
        </w:rPr>
      </w:pPr>
    </w:p>
    <w:p w:rsidR="001D3B1C" w:rsidRPr="00B74BFF" w:rsidRDefault="001D3B1C" w:rsidP="001D3B1C">
      <w:pPr>
        <w:contextualSpacing w:val="0"/>
        <w:jc w:val="center"/>
        <w:rPr>
          <w:rFonts w:ascii="Calibri" w:eastAsia="Calibri" w:hAnsi="Calibri"/>
          <w:sz w:val="22"/>
        </w:rPr>
      </w:pPr>
    </w:p>
    <w:p w:rsidR="001D3B1C" w:rsidRPr="00B74BFF" w:rsidRDefault="001D3B1C" w:rsidP="001D3B1C">
      <w:pPr>
        <w:contextualSpacing w:val="0"/>
        <w:jc w:val="center"/>
        <w:rPr>
          <w:rFonts w:ascii="Calibri" w:eastAsia="Calibri" w:hAnsi="Calibri"/>
          <w:sz w:val="22"/>
        </w:rPr>
      </w:pPr>
    </w:p>
    <w:p w:rsidR="001D3B1C" w:rsidRPr="00B74BFF" w:rsidRDefault="001D3B1C" w:rsidP="001D3B1C">
      <w:pPr>
        <w:contextualSpacing w:val="0"/>
        <w:jc w:val="center"/>
        <w:rPr>
          <w:rFonts w:ascii="Calibri" w:eastAsia="Calibri" w:hAnsi="Calibri"/>
          <w:sz w:val="22"/>
        </w:rPr>
      </w:pPr>
    </w:p>
    <w:p w:rsidR="001D3B1C" w:rsidRPr="00B74BFF" w:rsidRDefault="001D3B1C" w:rsidP="001D3B1C">
      <w:pPr>
        <w:contextualSpacing w:val="0"/>
        <w:jc w:val="center"/>
        <w:rPr>
          <w:rFonts w:ascii="Calibri" w:eastAsia="Calibri" w:hAnsi="Calibri"/>
          <w:sz w:val="22"/>
        </w:rPr>
      </w:pPr>
    </w:p>
    <w:p w:rsidR="001D3B1C" w:rsidRPr="00B74BFF" w:rsidRDefault="001D3B1C" w:rsidP="001D3B1C">
      <w:pPr>
        <w:contextualSpacing w:val="0"/>
        <w:jc w:val="center"/>
        <w:rPr>
          <w:rFonts w:ascii="Calibri" w:eastAsia="Calibri" w:hAnsi="Calibri"/>
          <w:sz w:val="22"/>
        </w:rPr>
      </w:pPr>
    </w:p>
    <w:p w:rsidR="001D3B1C" w:rsidRPr="00B74BFF" w:rsidRDefault="001D3B1C" w:rsidP="001D3B1C">
      <w:pPr>
        <w:contextualSpacing w:val="0"/>
        <w:jc w:val="center"/>
        <w:rPr>
          <w:rFonts w:ascii="Calibri" w:eastAsia="Calibri" w:hAnsi="Calibri"/>
          <w:sz w:val="22"/>
        </w:rPr>
      </w:pPr>
    </w:p>
    <w:p w:rsidR="001D3B1C" w:rsidRPr="00B74BFF" w:rsidRDefault="001D3B1C" w:rsidP="001D3B1C">
      <w:pPr>
        <w:contextualSpacing w:val="0"/>
        <w:jc w:val="center"/>
        <w:rPr>
          <w:rFonts w:ascii="Calibri" w:eastAsia="Calibri" w:hAnsi="Calibri"/>
          <w:sz w:val="22"/>
        </w:rPr>
      </w:pPr>
    </w:p>
    <w:p w:rsidR="001D3B1C" w:rsidRPr="00B74BFF" w:rsidRDefault="001D3B1C" w:rsidP="001D3B1C">
      <w:pPr>
        <w:contextualSpacing w:val="0"/>
        <w:jc w:val="center"/>
        <w:rPr>
          <w:rFonts w:ascii="Calibri" w:eastAsia="Calibri" w:hAnsi="Calibri"/>
          <w:sz w:val="22"/>
        </w:rPr>
      </w:pPr>
    </w:p>
    <w:p w:rsidR="001D3B1C" w:rsidRPr="00B74BFF" w:rsidRDefault="001D3B1C" w:rsidP="001D3B1C">
      <w:pPr>
        <w:contextualSpacing w:val="0"/>
        <w:jc w:val="center"/>
        <w:rPr>
          <w:rFonts w:ascii="Calibri" w:eastAsia="Calibri" w:hAnsi="Calibri"/>
          <w:sz w:val="22"/>
        </w:rPr>
      </w:pPr>
    </w:p>
    <w:p w:rsidR="001D3B1C" w:rsidRPr="00B74BFF" w:rsidRDefault="001D3B1C" w:rsidP="001D3B1C">
      <w:pPr>
        <w:contextualSpacing w:val="0"/>
        <w:jc w:val="center"/>
        <w:rPr>
          <w:rFonts w:ascii="Calibri" w:eastAsia="Calibri" w:hAnsi="Calibri"/>
          <w:sz w:val="22"/>
        </w:rPr>
      </w:pPr>
    </w:p>
    <w:p w:rsidR="001D3B1C" w:rsidRPr="00B74BFF" w:rsidRDefault="001D3B1C" w:rsidP="001D3B1C">
      <w:pPr>
        <w:contextualSpacing w:val="0"/>
        <w:jc w:val="center"/>
        <w:rPr>
          <w:rFonts w:ascii="Calibri" w:eastAsia="Calibri" w:hAnsi="Calibri"/>
          <w:sz w:val="48"/>
        </w:rPr>
      </w:pPr>
      <w:r w:rsidRPr="001D3B1C">
        <w:rPr>
          <w:rFonts w:ascii="Calibri" w:eastAsia="Calibri" w:hAnsi="Calibri"/>
          <w:sz w:val="72"/>
        </w:rPr>
        <w:t>Этапы подготовки культурно-досуговой программы</w:t>
      </w:r>
    </w:p>
    <w:p w:rsidR="001D3B1C" w:rsidRPr="00B74BFF" w:rsidRDefault="001D3B1C" w:rsidP="001D3B1C">
      <w:pPr>
        <w:contextualSpacing w:val="0"/>
        <w:jc w:val="center"/>
        <w:rPr>
          <w:rFonts w:eastAsia="Calibri"/>
        </w:rPr>
      </w:pPr>
      <w:r w:rsidRPr="00B74BFF">
        <w:rPr>
          <w:rFonts w:ascii="Calibri" w:eastAsia="Calibri" w:hAnsi="Calibri"/>
          <w:sz w:val="72"/>
        </w:rPr>
        <w:t xml:space="preserve"> </w:t>
      </w:r>
      <w:r w:rsidRPr="00B74BFF">
        <w:rPr>
          <w:rFonts w:eastAsia="Calibri"/>
        </w:rPr>
        <w:t xml:space="preserve">Методические рекомендации </w:t>
      </w:r>
    </w:p>
    <w:p w:rsidR="001D3B1C" w:rsidRPr="00B74BFF" w:rsidRDefault="001D3B1C" w:rsidP="001D3B1C">
      <w:pPr>
        <w:contextualSpacing w:val="0"/>
        <w:jc w:val="center"/>
        <w:rPr>
          <w:rFonts w:eastAsia="Calibri"/>
        </w:rPr>
      </w:pPr>
    </w:p>
    <w:p w:rsidR="001D3B1C" w:rsidRPr="00B74BFF" w:rsidRDefault="001D3B1C" w:rsidP="001D3B1C">
      <w:pPr>
        <w:contextualSpacing w:val="0"/>
        <w:jc w:val="center"/>
        <w:rPr>
          <w:rFonts w:eastAsia="Calibri"/>
        </w:rPr>
      </w:pPr>
    </w:p>
    <w:p w:rsidR="001D3B1C" w:rsidRPr="00B74BFF" w:rsidRDefault="001D3B1C" w:rsidP="001D3B1C">
      <w:pPr>
        <w:contextualSpacing w:val="0"/>
        <w:jc w:val="center"/>
        <w:rPr>
          <w:rFonts w:eastAsia="Calibri"/>
        </w:rPr>
      </w:pPr>
    </w:p>
    <w:p w:rsidR="001D3B1C" w:rsidRPr="00B74BFF" w:rsidRDefault="001D3B1C" w:rsidP="001D3B1C">
      <w:pPr>
        <w:contextualSpacing w:val="0"/>
        <w:jc w:val="center"/>
        <w:rPr>
          <w:rFonts w:eastAsia="Calibri"/>
        </w:rPr>
      </w:pPr>
    </w:p>
    <w:p w:rsidR="001D3B1C" w:rsidRPr="00B74BFF" w:rsidRDefault="001D3B1C" w:rsidP="001D3B1C">
      <w:pPr>
        <w:contextualSpacing w:val="0"/>
        <w:jc w:val="center"/>
        <w:rPr>
          <w:rFonts w:eastAsia="Calibri"/>
        </w:rPr>
      </w:pPr>
    </w:p>
    <w:p w:rsidR="001D3B1C" w:rsidRPr="00B74BFF" w:rsidRDefault="001D3B1C" w:rsidP="001D3B1C">
      <w:pPr>
        <w:contextualSpacing w:val="0"/>
        <w:jc w:val="center"/>
        <w:rPr>
          <w:rFonts w:eastAsia="Calibri"/>
        </w:rPr>
      </w:pPr>
    </w:p>
    <w:p w:rsidR="001D3B1C" w:rsidRPr="00B74BFF" w:rsidRDefault="001D3B1C" w:rsidP="001D3B1C">
      <w:pPr>
        <w:contextualSpacing w:val="0"/>
        <w:jc w:val="center"/>
        <w:rPr>
          <w:rFonts w:eastAsia="Calibri"/>
        </w:rPr>
      </w:pPr>
    </w:p>
    <w:p w:rsidR="001D3B1C" w:rsidRPr="00B74BFF" w:rsidRDefault="001D3B1C" w:rsidP="001D3B1C">
      <w:pPr>
        <w:contextualSpacing w:val="0"/>
        <w:jc w:val="center"/>
        <w:rPr>
          <w:rFonts w:eastAsia="Calibri"/>
        </w:rPr>
      </w:pPr>
    </w:p>
    <w:p w:rsidR="001D3B1C" w:rsidRDefault="001D3B1C" w:rsidP="001D3B1C">
      <w:pPr>
        <w:contextualSpacing w:val="0"/>
        <w:jc w:val="center"/>
        <w:rPr>
          <w:rFonts w:eastAsia="Calibri"/>
        </w:rPr>
      </w:pPr>
    </w:p>
    <w:p w:rsidR="007A3C71" w:rsidRDefault="007A3C71" w:rsidP="001D3B1C">
      <w:pPr>
        <w:contextualSpacing w:val="0"/>
        <w:jc w:val="center"/>
        <w:rPr>
          <w:rFonts w:eastAsia="Calibri"/>
        </w:rPr>
      </w:pPr>
    </w:p>
    <w:p w:rsidR="007A3C71" w:rsidRDefault="007A3C71" w:rsidP="001D3B1C">
      <w:pPr>
        <w:contextualSpacing w:val="0"/>
        <w:jc w:val="center"/>
        <w:rPr>
          <w:rFonts w:eastAsia="Calibri"/>
        </w:rPr>
      </w:pPr>
    </w:p>
    <w:p w:rsidR="007A3C71" w:rsidRPr="00B74BFF" w:rsidRDefault="007A3C71" w:rsidP="001D3B1C">
      <w:pPr>
        <w:contextualSpacing w:val="0"/>
        <w:jc w:val="center"/>
        <w:rPr>
          <w:rFonts w:eastAsia="Calibri"/>
        </w:rPr>
      </w:pPr>
      <w:bookmarkStart w:id="0" w:name="_GoBack"/>
      <w:bookmarkEnd w:id="0"/>
    </w:p>
    <w:p w:rsidR="001D3B1C" w:rsidRPr="00B74BFF" w:rsidRDefault="001D3B1C" w:rsidP="001D3B1C">
      <w:pPr>
        <w:contextualSpacing w:val="0"/>
        <w:jc w:val="center"/>
        <w:rPr>
          <w:rFonts w:eastAsia="Calibri"/>
        </w:rPr>
      </w:pPr>
    </w:p>
    <w:p w:rsidR="001D3B1C" w:rsidRPr="00B74BFF" w:rsidRDefault="001D3B1C" w:rsidP="001D3B1C">
      <w:pPr>
        <w:contextualSpacing w:val="0"/>
        <w:jc w:val="center"/>
        <w:rPr>
          <w:rFonts w:eastAsia="Calibri"/>
        </w:rPr>
      </w:pPr>
    </w:p>
    <w:p w:rsidR="001D3B1C" w:rsidRPr="00B74BFF" w:rsidRDefault="001D3B1C" w:rsidP="001D3B1C">
      <w:pPr>
        <w:contextualSpacing w:val="0"/>
        <w:jc w:val="center"/>
        <w:rPr>
          <w:rFonts w:eastAsia="Calibri"/>
        </w:rPr>
      </w:pPr>
    </w:p>
    <w:p w:rsidR="001D3B1C" w:rsidRPr="00B74BFF" w:rsidRDefault="001D3B1C" w:rsidP="001D3B1C">
      <w:pPr>
        <w:contextualSpacing w:val="0"/>
        <w:jc w:val="center"/>
        <w:rPr>
          <w:rFonts w:eastAsia="Calibri"/>
        </w:rPr>
      </w:pPr>
      <w:r w:rsidRPr="00B74BFF">
        <w:rPr>
          <w:rFonts w:eastAsia="Calibri"/>
        </w:rPr>
        <w:t>ст. Калининская</w:t>
      </w:r>
    </w:p>
    <w:p w:rsidR="001D3B1C" w:rsidRPr="00B74BFF" w:rsidRDefault="001D3B1C" w:rsidP="001D3B1C">
      <w:pPr>
        <w:contextualSpacing w:val="0"/>
        <w:jc w:val="center"/>
        <w:rPr>
          <w:rFonts w:eastAsia="Calibri"/>
        </w:rPr>
      </w:pPr>
      <w:r w:rsidRPr="00B74BFF">
        <w:rPr>
          <w:rFonts w:eastAsia="Calibri"/>
        </w:rPr>
        <w:t>20</w:t>
      </w:r>
      <w:r>
        <w:rPr>
          <w:rFonts w:eastAsia="Calibri"/>
        </w:rPr>
        <w:t>19</w:t>
      </w:r>
      <w:r w:rsidRPr="00B74BFF">
        <w:rPr>
          <w:rFonts w:eastAsia="Calibri"/>
        </w:rPr>
        <w:t xml:space="preserve"> г.</w:t>
      </w:r>
    </w:p>
    <w:p w:rsidR="001D3B1C" w:rsidRPr="00EE3D95" w:rsidRDefault="001D3B1C" w:rsidP="00EE3D95">
      <w:pPr>
        <w:rPr>
          <w:szCs w:val="28"/>
        </w:rPr>
      </w:pPr>
    </w:p>
    <w:sectPr w:rsidR="001D3B1C" w:rsidRPr="00EE3D95" w:rsidSect="007A3C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8D"/>
    <w:rsid w:val="001D3B1C"/>
    <w:rsid w:val="00573E8C"/>
    <w:rsid w:val="005E5A65"/>
    <w:rsid w:val="007639D3"/>
    <w:rsid w:val="007A3C71"/>
    <w:rsid w:val="00965661"/>
    <w:rsid w:val="00B5388D"/>
    <w:rsid w:val="00C1195C"/>
    <w:rsid w:val="00D443F8"/>
    <w:rsid w:val="00EE3D95"/>
    <w:rsid w:val="00F8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3F70"/>
  <w15:chartTrackingRefBased/>
  <w15:docId w15:val="{FDF587B6-DBE8-4E20-AA80-B6FBF253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3A8"/>
    <w:pPr>
      <w:spacing w:after="0" w:line="240" w:lineRule="auto"/>
      <w:ind w:firstLine="709"/>
      <w:contextualSpacing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88D"/>
    <w:pPr>
      <w:spacing w:before="100" w:beforeAutospacing="1" w:after="100" w:afterAutospacing="1"/>
      <w:ind w:firstLine="0"/>
      <w:contextualSpacing w:val="0"/>
      <w:jc w:val="left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88D"/>
    <w:rPr>
      <w:b/>
      <w:bCs/>
    </w:rPr>
  </w:style>
  <w:style w:type="table" w:styleId="a5">
    <w:name w:val="Table Grid"/>
    <w:basedOn w:val="a1"/>
    <w:uiPriority w:val="39"/>
    <w:rsid w:val="00C1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4288</Words>
  <Characters>24444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1</cp:revision>
  <dcterms:created xsi:type="dcterms:W3CDTF">2020-10-21T11:24:00Z</dcterms:created>
  <dcterms:modified xsi:type="dcterms:W3CDTF">2020-10-21T12:02:00Z</dcterms:modified>
</cp:coreProperties>
</file>