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5D" w:rsidRDefault="00D7445D" w:rsidP="00D7445D">
      <w:pPr>
        <w:ind w:firstLine="0"/>
        <w:jc w:val="center"/>
        <w:outlineLvl w:val="0"/>
        <w:rPr>
          <w:b/>
          <w:color w:val="333333"/>
          <w:kern w:val="36"/>
          <w:sz w:val="36"/>
          <w:szCs w:val="28"/>
          <w:lang w:eastAsia="ru-RU"/>
        </w:rPr>
      </w:pPr>
      <w:r w:rsidRPr="00D7445D">
        <w:rPr>
          <w:b/>
          <w:color w:val="333333"/>
          <w:kern w:val="36"/>
          <w:sz w:val="36"/>
          <w:szCs w:val="28"/>
          <w:lang w:eastAsia="ru-RU"/>
        </w:rPr>
        <w:t>Как правильно разучивать с ребенком стихи</w:t>
      </w:r>
    </w:p>
    <w:p w:rsidR="00D7445D" w:rsidRPr="00D7445D" w:rsidRDefault="00D7445D" w:rsidP="00D7445D">
      <w:pPr>
        <w:ind w:firstLine="0"/>
        <w:jc w:val="center"/>
        <w:outlineLvl w:val="0"/>
        <w:rPr>
          <w:b/>
          <w:color w:val="333333"/>
          <w:kern w:val="36"/>
          <w:sz w:val="36"/>
          <w:szCs w:val="28"/>
          <w:lang w:eastAsia="ru-RU"/>
        </w:rPr>
      </w:pPr>
    </w:p>
    <w:p w:rsidR="00D7445D" w:rsidRPr="00D7445D" w:rsidRDefault="00D7445D" w:rsidP="00D7445D">
      <w:pPr>
        <w:ind w:firstLine="0"/>
        <w:jc w:val="center"/>
        <w:outlineLvl w:val="0"/>
        <w:rPr>
          <w:color w:val="111111"/>
          <w:szCs w:val="28"/>
          <w:lang w:eastAsia="ru-RU"/>
        </w:rPr>
      </w:pPr>
      <w:r>
        <w:rPr>
          <w:color w:val="333333"/>
          <w:kern w:val="36"/>
          <w:sz w:val="32"/>
          <w:szCs w:val="28"/>
          <w:lang w:eastAsia="ru-RU"/>
        </w:rPr>
        <w:t>Методическая рекомендация д</w:t>
      </w:r>
      <w:r w:rsidRPr="00D7445D">
        <w:rPr>
          <w:color w:val="333333"/>
          <w:kern w:val="36"/>
          <w:sz w:val="32"/>
          <w:szCs w:val="28"/>
          <w:lang w:eastAsia="ru-RU"/>
        </w:rPr>
        <w:t>ля руководителей кружков художественного чтения, ориентированных на младший школьный возраст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D7445D">
        <w:rPr>
          <w:color w:val="111111"/>
          <w:szCs w:val="28"/>
          <w:lang w:eastAsia="ru-RU"/>
        </w:rPr>
        <w:br/>
        <w:t xml:space="preserve"> 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Разучивание стихов</w:t>
      </w:r>
      <w:r w:rsidRPr="00D7445D">
        <w:rPr>
          <w:color w:val="111111"/>
          <w:szCs w:val="28"/>
          <w:lang w:eastAsia="ru-RU"/>
        </w:rPr>
        <w:t> – увлекательное занятие.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Стихи развивают память</w:t>
      </w:r>
      <w:r w:rsidRPr="00D7445D">
        <w:rPr>
          <w:color w:val="111111"/>
          <w:szCs w:val="28"/>
          <w:lang w:eastAsia="ru-RU"/>
        </w:rPr>
        <w:t>, расширяют кругозор, формируют высокий уровень развития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D7445D">
        <w:rPr>
          <w:color w:val="111111"/>
          <w:szCs w:val="28"/>
          <w:lang w:eastAsia="ru-RU"/>
        </w:rPr>
        <w:t>, а рифма помогает найти внутреннюю гармонию. Чтобы этот процесс был продуктивным и занимательным для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D7445D">
        <w:rPr>
          <w:color w:val="111111"/>
          <w:szCs w:val="28"/>
          <w:lang w:eastAsia="ru-RU"/>
        </w:rPr>
        <w:t>, нужно знать несколько простых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правил</w:t>
      </w:r>
      <w:r w:rsidRPr="00D7445D">
        <w:rPr>
          <w:color w:val="111111"/>
          <w:szCs w:val="28"/>
          <w:lang w:eastAsia="ru-RU"/>
        </w:rPr>
        <w:t>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1. Сначала со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стихотворением</w:t>
      </w:r>
      <w:r w:rsidRPr="00D7445D">
        <w:rPr>
          <w:color w:val="111111"/>
          <w:szCs w:val="28"/>
          <w:lang w:eastAsia="ru-RU"/>
        </w:rPr>
        <w:t> знакомится взрослый </w:t>
      </w:r>
      <w:r w:rsidRPr="00D7445D">
        <w:rPr>
          <w:i/>
          <w:iCs/>
          <w:color w:val="111111"/>
          <w:szCs w:val="28"/>
          <w:bdr w:val="none" w:sz="0" w:space="0" w:color="auto" w:frame="1"/>
          <w:lang w:eastAsia="ru-RU"/>
        </w:rPr>
        <w:t>(он может прочитать </w:t>
      </w:r>
      <w:r w:rsidRPr="00D7445D">
        <w:rPr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стихотворение про себя</w:t>
      </w:r>
      <w:r w:rsidRPr="00D7445D">
        <w:rPr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D7445D">
        <w:rPr>
          <w:color w:val="111111"/>
          <w:szCs w:val="28"/>
          <w:lang w:eastAsia="ru-RU"/>
        </w:rPr>
        <w:t>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2. Затем читаете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 ребенку – эмоционально</w:t>
      </w:r>
      <w:r w:rsidRPr="00D7445D">
        <w:rPr>
          <w:color w:val="111111"/>
          <w:szCs w:val="28"/>
          <w:lang w:eastAsia="ru-RU"/>
        </w:rPr>
        <w:t>, четко, выразительно,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правильно</w:t>
      </w:r>
      <w:r w:rsidRPr="00D7445D">
        <w:rPr>
          <w:color w:val="111111"/>
          <w:szCs w:val="28"/>
          <w:lang w:eastAsia="ru-RU"/>
        </w:rPr>
        <w:t> ставя ударение в словах.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</w:t>
      </w:r>
      <w:r w:rsidRPr="00D7445D">
        <w:rPr>
          <w:color w:val="111111"/>
          <w:szCs w:val="28"/>
          <w:lang w:eastAsia="ru-RU"/>
        </w:rPr>
        <w:t> зачитывается несколько раз </w:t>
      </w:r>
      <w:r w:rsidRPr="00D7445D">
        <w:rPr>
          <w:i/>
          <w:iCs/>
          <w:color w:val="111111"/>
          <w:szCs w:val="28"/>
          <w:bdr w:val="none" w:sz="0" w:space="0" w:color="auto" w:frame="1"/>
          <w:lang w:eastAsia="ru-RU"/>
        </w:rPr>
        <w:t>(от 2-х до 3-х)</w:t>
      </w:r>
      <w:r w:rsidRPr="00D7445D">
        <w:rPr>
          <w:color w:val="111111"/>
          <w:szCs w:val="28"/>
          <w:lang w:eastAsia="ru-RU"/>
        </w:rPr>
        <w:t>. Читать следует медленно. Взрослый является образцом для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D7445D">
        <w:rPr>
          <w:color w:val="111111"/>
          <w:szCs w:val="28"/>
          <w:lang w:eastAsia="ru-RU"/>
        </w:rPr>
        <w:t>.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 xml:space="preserve">Сразу </w:t>
      </w:r>
      <w:r w:rsidRPr="00D7445D">
        <w:rPr>
          <w:color w:val="111111"/>
          <w:szCs w:val="28"/>
          <w:u w:val="single"/>
          <w:bdr w:val="none" w:sz="0" w:space="0" w:color="auto" w:frame="1"/>
          <w:lang w:eastAsia="ru-RU"/>
        </w:rPr>
        <w:t>следует обратить внимание на выразительность</w:t>
      </w:r>
      <w:r w:rsidRPr="00D7445D">
        <w:rPr>
          <w:color w:val="111111"/>
          <w:szCs w:val="28"/>
          <w:lang w:eastAsia="ru-RU"/>
        </w:rPr>
        <w:t>: на изменение интонации, силы голоса, соблюдение пауз.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3. Далее необходимо провести беседу с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ребенком по содержанию</w:t>
      </w:r>
      <w:r w:rsidRPr="00D7445D">
        <w:rPr>
          <w:color w:val="111111"/>
          <w:szCs w:val="28"/>
          <w:lang w:eastAsia="ru-RU"/>
        </w:rPr>
        <w:t>. Задайте ему вопросы по теме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стихотворения</w:t>
      </w:r>
      <w:r w:rsidRPr="00D7445D">
        <w:rPr>
          <w:color w:val="111111"/>
          <w:szCs w:val="28"/>
          <w:lang w:eastAsia="ru-RU"/>
        </w:rPr>
        <w:t>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4. Убедитесь, что все слова ему понятны. Объясните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D7445D">
        <w:rPr>
          <w:color w:val="111111"/>
          <w:szCs w:val="28"/>
          <w:lang w:eastAsia="ru-RU"/>
        </w:rPr>
        <w:t> значение незнакомых слов, покажите картинки.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5. Зачитайте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D7445D">
        <w:rPr>
          <w:color w:val="111111"/>
          <w:szCs w:val="28"/>
          <w:lang w:eastAsia="ru-RU"/>
        </w:rPr>
        <w:t> первую строчку и попросите повторить ее. Затем зачитайте две </w:t>
      </w:r>
      <w:r w:rsidRPr="00D7445D">
        <w:rPr>
          <w:i/>
          <w:iCs/>
          <w:color w:val="111111"/>
          <w:szCs w:val="28"/>
          <w:bdr w:val="none" w:sz="0" w:space="0" w:color="auto" w:frame="1"/>
          <w:lang w:eastAsia="ru-RU"/>
        </w:rPr>
        <w:t>(три, четыре)</w:t>
      </w:r>
      <w:r w:rsidRPr="00D7445D">
        <w:rPr>
          <w:color w:val="111111"/>
          <w:szCs w:val="28"/>
          <w:lang w:eastAsia="ru-RU"/>
        </w:rPr>
        <w:t> первые строки –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ребенок повторяет</w:t>
      </w:r>
      <w:r w:rsidRPr="00D7445D">
        <w:rPr>
          <w:color w:val="111111"/>
          <w:szCs w:val="28"/>
          <w:lang w:eastAsia="ru-RU"/>
        </w:rPr>
        <w:t>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6. При проговаривании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ребенком стихотворения</w:t>
      </w:r>
      <w:r w:rsidRPr="00D7445D">
        <w:rPr>
          <w:color w:val="111111"/>
          <w:szCs w:val="28"/>
          <w:lang w:eastAsia="ru-RU"/>
        </w:rPr>
        <w:t>, следите, за тем, чтобы он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правильно</w:t>
      </w:r>
      <w:r w:rsidRPr="00D7445D">
        <w:rPr>
          <w:color w:val="111111"/>
          <w:szCs w:val="28"/>
          <w:lang w:eastAsia="ru-RU"/>
        </w:rPr>
        <w:t> произносил в словах поставленные звуки.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7. Можно заучить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 в игровой форме</w:t>
      </w:r>
      <w:r w:rsidRPr="00D7445D">
        <w:rPr>
          <w:color w:val="111111"/>
          <w:szCs w:val="28"/>
          <w:lang w:eastAsia="ru-RU"/>
        </w:rPr>
        <w:t>. Предложите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D7445D">
        <w:rPr>
          <w:color w:val="111111"/>
          <w:szCs w:val="28"/>
          <w:lang w:eastAsia="ru-RU"/>
        </w:rPr>
        <w:t> рассказывать по строчке по очереди. Сначала взрослый, потом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ребенок и наоборот</w:t>
      </w:r>
      <w:r w:rsidRPr="00D7445D">
        <w:rPr>
          <w:color w:val="111111"/>
          <w:szCs w:val="28"/>
          <w:lang w:eastAsia="ru-RU"/>
        </w:rPr>
        <w:t>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8. Можно заучивать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</w:t>
      </w:r>
      <w:r w:rsidRPr="00D7445D">
        <w:rPr>
          <w:color w:val="111111"/>
          <w:szCs w:val="28"/>
          <w:lang w:eastAsia="ru-RU"/>
        </w:rPr>
        <w:t>, сопровождая слова действиями по ходу содержания.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9. В дошкольном возрасте преобладает наглядно – образное мышление. Поэтому при заучивании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стихотворения</w:t>
      </w:r>
      <w:r w:rsidRPr="00D7445D">
        <w:rPr>
          <w:color w:val="111111"/>
          <w:szCs w:val="28"/>
          <w:lang w:eastAsia="ru-RU"/>
        </w:rPr>
        <w:t> нужно опираться на наглядный материал. Возьмите в руки игрушку, о которой пойдет речь в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стихотворении</w:t>
      </w:r>
      <w:r w:rsidRPr="00D7445D">
        <w:rPr>
          <w:color w:val="111111"/>
          <w:szCs w:val="28"/>
          <w:lang w:eastAsia="ru-RU"/>
        </w:rPr>
        <w:t>, и, рассказывая его, выполняйте соответствующие действия. Существенную помощь окажут иллюстрированные книжки. Можно использовать приемы мнемотехники. Заучивание при этом происходит при опоре на картинки, которые вы можете подобрать или нарисовать к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стихотворению вместе с ребенком</w:t>
      </w:r>
      <w:r w:rsidRPr="00D7445D">
        <w:rPr>
          <w:color w:val="111111"/>
          <w:szCs w:val="28"/>
          <w:lang w:eastAsia="ru-RU"/>
        </w:rPr>
        <w:t>. Можно предложить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D7445D">
        <w:rPr>
          <w:color w:val="111111"/>
          <w:szCs w:val="28"/>
          <w:lang w:eastAsia="ru-RU"/>
        </w:rPr>
        <w:t> опорную схему заучивания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стихотворения</w:t>
      </w:r>
      <w:r w:rsidRPr="00D7445D">
        <w:rPr>
          <w:color w:val="111111"/>
          <w:szCs w:val="28"/>
          <w:lang w:eastAsia="ru-RU"/>
        </w:rPr>
        <w:t>. Картинки помогут помнить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</w:t>
      </w:r>
      <w:r w:rsidRPr="00D7445D">
        <w:rPr>
          <w:color w:val="111111"/>
          <w:szCs w:val="28"/>
          <w:lang w:eastAsia="ru-RU"/>
        </w:rPr>
        <w:t>, восстановить последовательность действий.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10. Следите, чтобы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ребенок не пел стихотворение</w:t>
      </w:r>
      <w:r w:rsidRPr="00D7445D">
        <w:rPr>
          <w:color w:val="111111"/>
          <w:szCs w:val="28"/>
          <w:lang w:eastAsia="ru-RU"/>
        </w:rPr>
        <w:t> и не раскачивался в такт проговаривания.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lastRenderedPageBreak/>
        <w:t>11. Всегда подбадривайте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ребенка и хвалите</w:t>
      </w:r>
      <w:r w:rsidRPr="00D7445D">
        <w:rPr>
          <w:color w:val="111111"/>
          <w:szCs w:val="28"/>
          <w:lang w:eastAsia="ru-RU"/>
        </w:rPr>
        <w:t>, даже если запомнил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стихотворение недостаточно хорошо</w:t>
      </w:r>
      <w:r w:rsidRPr="00D7445D">
        <w:rPr>
          <w:color w:val="111111"/>
          <w:szCs w:val="28"/>
          <w:lang w:eastAsia="ru-RU"/>
        </w:rPr>
        <w:t>. Это придаст уверенности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D7445D">
        <w:rPr>
          <w:color w:val="111111"/>
          <w:szCs w:val="28"/>
          <w:lang w:eastAsia="ru-RU"/>
        </w:rPr>
        <w:t>.</w:t>
      </w:r>
    </w:p>
    <w:p w:rsid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12. Когда </w:t>
      </w:r>
      <w:r w:rsidRPr="00D7445D">
        <w:rPr>
          <w:b/>
          <w:bCs/>
          <w:color w:val="111111"/>
          <w:szCs w:val="28"/>
          <w:bdr w:val="none" w:sz="0" w:space="0" w:color="auto" w:frame="1"/>
          <w:lang w:eastAsia="ru-RU"/>
        </w:rPr>
        <w:t>ребенок запомнит стихотворение</w:t>
      </w:r>
      <w:r w:rsidRPr="00D7445D">
        <w:rPr>
          <w:color w:val="111111"/>
          <w:szCs w:val="28"/>
          <w:lang w:eastAsia="ru-RU"/>
        </w:rPr>
        <w:t>, постарайтесь, чтобы он как можно чаще его рассказывал вслух. Можно рассказать бабушке и дедушке, и даже любимой игрушке.</w:t>
      </w:r>
    </w:p>
    <w:p w:rsid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 xml:space="preserve">Людмила </w:t>
      </w:r>
      <w:proofErr w:type="spellStart"/>
      <w:r w:rsidRPr="00D7445D">
        <w:rPr>
          <w:color w:val="111111"/>
          <w:szCs w:val="28"/>
          <w:lang w:eastAsia="ru-RU"/>
        </w:rPr>
        <w:t>Шлеева</w:t>
      </w:r>
      <w:proofErr w:type="spellEnd"/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Стихи из сборника «</w:t>
      </w:r>
      <w:proofErr w:type="spellStart"/>
      <w:r w:rsidRPr="00D7445D">
        <w:rPr>
          <w:color w:val="111111"/>
          <w:szCs w:val="28"/>
          <w:lang w:eastAsia="ru-RU"/>
        </w:rPr>
        <w:t>Добряшки</w:t>
      </w:r>
      <w:proofErr w:type="spellEnd"/>
      <w:r w:rsidRPr="00D7445D">
        <w:rPr>
          <w:color w:val="111111"/>
          <w:szCs w:val="28"/>
          <w:lang w:eastAsia="ru-RU"/>
        </w:rPr>
        <w:t>». Очень добрые стихи для детей и взрослых любого возраста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МОЯ ПЛАНЕТА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Говорят, что Земля</w:t>
      </w:r>
      <w:proofErr w:type="gramStart"/>
      <w:r w:rsidRPr="00D7445D">
        <w:rPr>
          <w:color w:val="111111"/>
          <w:szCs w:val="28"/>
          <w:lang w:eastAsia="ru-RU"/>
        </w:rPr>
        <w:t>-это</w:t>
      </w:r>
      <w:proofErr w:type="gramEnd"/>
      <w:r w:rsidRPr="00D7445D">
        <w:rPr>
          <w:color w:val="111111"/>
          <w:szCs w:val="28"/>
          <w:lang w:eastAsia="ru-RU"/>
        </w:rPr>
        <w:t xml:space="preserve"> маленький шарик,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Он летает по небу среди тысяч планет.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Но планеты другие не похожи на нашу,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Потому что живёт на Земле ЧЕЛОВЕК!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Потому что цветут на Земле незабудки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И ромашки цветут, и поют соловьи,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И котята резвятся у мамочки-кошки,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И краснеют зимой на снегу снегири.</w:t>
      </w:r>
    </w:p>
    <w:p w:rsid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Как прекрасна Земля, на которой живём мы!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Берегите её от беды, от войны!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Ведь на дальних просторах вселенной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Нет похожей планеты Земли!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ЗАПАХ ОСЕНИ.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Желтеют на берёзе листья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И клён оделся в яркий свой наряд.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Рябины гроздья на ветвях повисли,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Огнём пылают, празднично горят.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Спешит к нам в гости королева Осень,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Разбрасывает щедрые дары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И ветер переменчивый повсюду носит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Чудесный запах золотой поры.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ОСЕНЬ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Созрели яблоки в саду,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Янтарным соком налитые.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Срывает ветер на лету</w:t>
      </w:r>
    </w:p>
    <w:p w:rsidR="00D7445D" w:rsidRPr="00D7445D" w:rsidRDefault="00D7445D" w:rsidP="00D7445D">
      <w:pPr>
        <w:ind w:firstLine="360"/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У клёна листья золотые.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Они кружатся и летят,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Ложатся на траву сырую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Приятно под ногой шуршат</w:t>
      </w:r>
    </w:p>
    <w:p w:rsidR="00D7445D" w:rsidRPr="00D7445D" w:rsidRDefault="00D7445D" w:rsidP="00D7445D">
      <w:pPr>
        <w:jc w:val="left"/>
        <w:rPr>
          <w:color w:val="111111"/>
          <w:szCs w:val="28"/>
          <w:lang w:eastAsia="ru-RU"/>
        </w:rPr>
      </w:pPr>
      <w:r w:rsidRPr="00D7445D">
        <w:rPr>
          <w:color w:val="111111"/>
          <w:szCs w:val="28"/>
          <w:lang w:eastAsia="ru-RU"/>
        </w:rPr>
        <w:t>Заканчивая жизнь земную.</w:t>
      </w:r>
    </w:p>
    <w:p w:rsidR="00B74BFF" w:rsidRDefault="00B74BFF" w:rsidP="00B74BFF">
      <w:pPr>
        <w:contextualSpacing w:val="0"/>
        <w:jc w:val="center"/>
        <w:rPr>
          <w:rFonts w:eastAsia="Calibri"/>
          <w:szCs w:val="28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  <w:szCs w:val="28"/>
        </w:rPr>
      </w:pPr>
      <w:bookmarkStart w:id="0" w:name="_Hlk54170741"/>
      <w:bookmarkStart w:id="1" w:name="_Hlk54182525"/>
      <w:bookmarkStart w:id="2" w:name="_GoBack"/>
      <w:r w:rsidRPr="00B74BFF">
        <w:rPr>
          <w:rFonts w:eastAsia="Calibri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6640B4" w:rsidRDefault="00B74BFF" w:rsidP="00B74BFF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 xml:space="preserve">Муниципальное казенному учреждение – </w:t>
      </w:r>
    </w:p>
    <w:p w:rsidR="00B74BFF" w:rsidRPr="00B74BFF" w:rsidRDefault="00B74BFF" w:rsidP="00B74BFF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>Районный организационно -методический центр</w:t>
      </w: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22"/>
        </w:rPr>
      </w:pP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72"/>
        </w:rPr>
      </w:pPr>
      <w:r w:rsidRPr="00B74BFF">
        <w:rPr>
          <w:rFonts w:ascii="Calibri" w:eastAsia="Calibri" w:hAnsi="Calibri"/>
          <w:sz w:val="72"/>
        </w:rPr>
        <w:t>Как правильно разучивать с ребенком стихи</w:t>
      </w:r>
    </w:p>
    <w:p w:rsidR="00B74BFF" w:rsidRDefault="00B74BFF" w:rsidP="00B74BFF">
      <w:pPr>
        <w:contextualSpacing w:val="0"/>
        <w:jc w:val="center"/>
        <w:rPr>
          <w:rFonts w:ascii="Calibri" w:eastAsia="Calibri" w:hAnsi="Calibri"/>
          <w:sz w:val="48"/>
        </w:rPr>
      </w:pPr>
      <w:r w:rsidRPr="00B74BFF">
        <w:rPr>
          <w:rFonts w:ascii="Calibri" w:eastAsia="Calibri" w:hAnsi="Calibri"/>
          <w:sz w:val="48"/>
        </w:rPr>
        <w:t>(младший школьный возраст)</w:t>
      </w:r>
    </w:p>
    <w:p w:rsidR="00B74BFF" w:rsidRPr="00B74BFF" w:rsidRDefault="00B74BFF" w:rsidP="00B74BFF">
      <w:pPr>
        <w:contextualSpacing w:val="0"/>
        <w:jc w:val="center"/>
        <w:rPr>
          <w:rFonts w:ascii="Calibri" w:eastAsia="Calibri" w:hAnsi="Calibri"/>
          <w:sz w:val="48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  <w:r w:rsidRPr="00B74BFF">
        <w:rPr>
          <w:rFonts w:ascii="Calibri" w:eastAsia="Calibri" w:hAnsi="Calibri"/>
          <w:sz w:val="72"/>
        </w:rPr>
        <w:t xml:space="preserve"> </w:t>
      </w:r>
      <w:r w:rsidRPr="00B74BFF">
        <w:rPr>
          <w:rFonts w:eastAsia="Calibri"/>
        </w:rPr>
        <w:t xml:space="preserve">Методические рекомендации для руководителей кружков художественного слова, </w:t>
      </w: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не имеющих специального образования</w:t>
      </w: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ст. Калининская</w:t>
      </w:r>
    </w:p>
    <w:p w:rsidR="00B74BFF" w:rsidRPr="00B74BFF" w:rsidRDefault="00B74BFF" w:rsidP="00B74BFF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2020 г.</w:t>
      </w:r>
    </w:p>
    <w:bookmarkEnd w:id="1"/>
    <w:bookmarkEnd w:id="2"/>
    <w:p w:rsidR="00B74BFF" w:rsidRPr="00B74BFF" w:rsidRDefault="00B74BFF" w:rsidP="00B74BFF">
      <w:pPr>
        <w:spacing w:after="200" w:line="276" w:lineRule="auto"/>
        <w:contextualSpacing w:val="0"/>
        <w:jc w:val="left"/>
        <w:rPr>
          <w:rFonts w:ascii="Calibri" w:eastAsia="Calibri" w:hAnsi="Calibri"/>
          <w:sz w:val="22"/>
        </w:rPr>
      </w:pPr>
    </w:p>
    <w:bookmarkEnd w:id="0"/>
    <w:p w:rsidR="00D443F8" w:rsidRPr="00D7445D" w:rsidRDefault="00D443F8" w:rsidP="00D7445D">
      <w:pPr>
        <w:rPr>
          <w:szCs w:val="28"/>
        </w:rPr>
      </w:pPr>
    </w:p>
    <w:sectPr w:rsidR="00D443F8" w:rsidRPr="00D7445D" w:rsidSect="00D744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5D"/>
    <w:rsid w:val="00573E8C"/>
    <w:rsid w:val="006640B4"/>
    <w:rsid w:val="007639D3"/>
    <w:rsid w:val="00883AE4"/>
    <w:rsid w:val="00B74BFF"/>
    <w:rsid w:val="00D443F8"/>
    <w:rsid w:val="00D7445D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F52C"/>
  <w15:chartTrackingRefBased/>
  <w15:docId w15:val="{D51143D8-7138-486D-B3BD-07A7977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2020-10-21T05:58:00Z</dcterms:created>
  <dcterms:modified xsi:type="dcterms:W3CDTF">2020-10-21T13:36:00Z</dcterms:modified>
</cp:coreProperties>
</file>