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D7C3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D03F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(утв. Приказом Росстандарта от 17.10.2013 N 1185-ст)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D03F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12.07.2021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D0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D03FD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4D03FD">
      <w:pPr>
        <w:pStyle w:val="ConsPlusNormal"/>
        <w:jc w:val="both"/>
      </w:pPr>
      <w:r>
        <w:t>М., Стандартинформ, 2014</w:t>
      </w:r>
    </w:p>
    <w:p w:rsidR="00000000" w:rsidRDefault="004D03FD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4D03FD">
      <w:pPr>
        <w:pStyle w:val="ConsPlusNormal"/>
        <w:jc w:val="both"/>
      </w:pPr>
      <w:r>
        <w:t>Начало действия документа - 01.03.2014.</w:t>
      </w:r>
    </w:p>
    <w:p w:rsidR="00000000" w:rsidRDefault="004D03FD">
      <w:pPr>
        <w:pStyle w:val="ConsPlusNormal"/>
        <w:spacing w:before="2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Росстандарта от 17.10.2013 N 1185-ст данный документ</w:t>
      </w:r>
      <w:r>
        <w:t xml:space="preserve"> введен в действие с 1 марта 2014 года.</w:t>
      </w:r>
    </w:p>
    <w:p w:rsidR="00000000" w:rsidRDefault="004D03FD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4D03FD">
      <w:pPr>
        <w:pStyle w:val="ConsPlusNormal"/>
        <w:jc w:val="both"/>
      </w:pPr>
      <w:r>
        <w:t>"ГОСТ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</w:t>
      </w:r>
    </w:p>
    <w:p w:rsidR="00000000" w:rsidRDefault="004D03FD">
      <w:pPr>
        <w:pStyle w:val="ConsPlusNormal"/>
        <w:jc w:val="both"/>
      </w:pPr>
      <w:r>
        <w:t xml:space="preserve">(утв. </w:t>
      </w:r>
      <w:r>
        <w:t>Приказом Росстандарта от 17.10.2013 N 1185-ст)</w:t>
      </w:r>
    </w:p>
    <w:p w:rsidR="00000000" w:rsidRDefault="004D03FD">
      <w:pPr>
        <w:pStyle w:val="ConsPlusNormal"/>
        <w:jc w:val="both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D03FD">
      <w:pPr>
        <w:pStyle w:val="ConsPlusNormal"/>
        <w:outlineLvl w:val="0"/>
      </w:pPr>
    </w:p>
    <w:p w:rsidR="00000000" w:rsidRDefault="004D03FD">
      <w:pPr>
        <w:pStyle w:val="ConsPlusTitle"/>
        <w:jc w:val="center"/>
      </w:pPr>
      <w:r>
        <w:t>ФЕДЕРАЛЬНОЕ АГЕНТСТВО ПО ТЕХНИЧЕСКОМУ РЕГУЛИРОВАНИЮ</w:t>
      </w:r>
    </w:p>
    <w:p w:rsidR="00000000" w:rsidRDefault="004D03FD">
      <w:pPr>
        <w:pStyle w:val="ConsPlusTitle"/>
        <w:jc w:val="center"/>
      </w:pPr>
      <w:r>
        <w:t>И МЕТРОЛОГИИ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НАЦИОНАЛЬНЫЙ СТАНДАРТ РОССИЙСКОЙ ФЕДЕРАЦИИ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СИСТЕМА СТАНДАРТОВ</w:t>
      </w:r>
    </w:p>
    <w:p w:rsidR="00000000" w:rsidRDefault="004D03FD">
      <w:pPr>
        <w:pStyle w:val="ConsPlusTitle"/>
        <w:jc w:val="center"/>
      </w:pPr>
      <w:r>
        <w:t>ПО ИНФОРМАЦИИ, БИБЛИОТЕЧНОМУ И ИЗДАТЕЛЬСКОМУ ДЕЛУ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ДЕЛОПРОИЗВОДСТВО И АРХИВНОЕ ДЕЛО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ТЕРМИНЫ И ОПРЕДЕЛЕНИЯ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SYSTEM OF STANDARDS ON INFORMATION, LIBRARIANSHIP</w:t>
      </w:r>
    </w:p>
    <w:p w:rsidR="00000000" w:rsidRDefault="004D03FD">
      <w:pPr>
        <w:pStyle w:val="ConsPlusTitle"/>
        <w:jc w:val="center"/>
      </w:pPr>
      <w:r>
        <w:t xml:space="preserve">AND PUBLISHING. RECORDS MANAGEMENT </w:t>
      </w:r>
      <w:r>
        <w:t>AND ORGANIZATION</w:t>
      </w:r>
    </w:p>
    <w:p w:rsidR="00000000" w:rsidRDefault="004D03FD">
      <w:pPr>
        <w:pStyle w:val="ConsPlusTitle"/>
        <w:jc w:val="center"/>
      </w:pPr>
      <w:r>
        <w:t>OF ARCHIVES. TERMS AND DIFINITIONS</w:t>
      </w:r>
    </w:p>
    <w:p w:rsidR="00000000" w:rsidRDefault="004D03FD">
      <w:pPr>
        <w:pStyle w:val="ConsPlusTitle"/>
        <w:jc w:val="center"/>
      </w:pPr>
    </w:p>
    <w:p w:rsidR="00000000" w:rsidRDefault="004D03FD">
      <w:pPr>
        <w:pStyle w:val="ConsPlusTitle"/>
        <w:jc w:val="center"/>
      </w:pPr>
      <w:r>
        <w:t>ГОСТ Р 7.0.8-2013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jc w:val="right"/>
      </w:pPr>
      <w:r>
        <w:t>Дата введения - 2014-03-01</w:t>
      </w:r>
    </w:p>
    <w:p w:rsidR="00000000" w:rsidRDefault="004D03FD">
      <w:pPr>
        <w:pStyle w:val="ConsPlusNormal"/>
      </w:pPr>
    </w:p>
    <w:p w:rsidR="00000000" w:rsidRDefault="004D03FD">
      <w:pPr>
        <w:pStyle w:val="ConsPlusNormal"/>
        <w:jc w:val="center"/>
        <w:outlineLvl w:val="0"/>
      </w:pPr>
      <w:r>
        <w:t>Предисловие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1. РАЗРАБОТАН Федеральным бюджетным учреждением "Всероссийский научно-исследовательский институт документоведения и архивного дела" (ВНИИДАД) Ф</w:t>
      </w:r>
      <w:r>
        <w:t>едерального архивного агентства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2. ВНЕСЕН Техническим комитетом по стандартизации ТК 191 "Научно-техническая информация, библиотечное и издательское дело"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3. УТВЕРЖДЕН И ВВЕДЕН В ДЕЙСТВИЕ </w:t>
      </w:r>
      <w:hyperlink r:id="rId13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17 октября 2013 г. N 1185-ст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4. В настоящем стандарте реализованы нормы федеральны</w:t>
      </w:r>
      <w:r>
        <w:t xml:space="preserve">х законов от 27 июля 2006 г. </w:t>
      </w:r>
      <w:hyperlink r:id="rId14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от 22 октября 2004 г. </w:t>
      </w:r>
      <w:hyperlink r:id="rId15" w:history="1">
        <w:r>
          <w:rPr>
            <w:color w:val="0000FF"/>
          </w:rPr>
          <w:t>N 125-ФЗ</w:t>
        </w:r>
      </w:hyperlink>
      <w:r>
        <w:t xml:space="preserve"> "Об архивном деле в Российской Федерации".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5. ВЗАМЕН </w:t>
      </w:r>
      <w:hyperlink r:id="rId16" w:history="1">
        <w:r>
          <w:rPr>
            <w:color w:val="0000FF"/>
          </w:rPr>
          <w:t>ГОСТ Р 51141-98</w:t>
        </w:r>
      </w:hyperlink>
    </w:p>
    <w:p w:rsidR="00000000" w:rsidRDefault="004D03FD">
      <w:pPr>
        <w:pStyle w:val="ConsPlusNormal"/>
        <w:spacing w:before="240"/>
        <w:ind w:firstLine="540"/>
        <w:jc w:val="both"/>
      </w:pPr>
      <w:r>
        <w:t>Правила применения настоящего стандарта установлены в ГОСТ Р 1.1-2012 (раздел 8).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стандарта", а официаль</w:t>
      </w:r>
      <w:r>
        <w:t>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</w:t>
      </w:r>
      <w:r>
        <w:t>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(gost</w:t>
      </w:r>
      <w:r>
        <w:t>.ru)</w:t>
      </w:r>
    </w:p>
    <w:p w:rsidR="00000000" w:rsidRDefault="004D03FD">
      <w:pPr>
        <w:pStyle w:val="ConsPlusNormal"/>
        <w:jc w:val="center"/>
      </w:pPr>
    </w:p>
    <w:p w:rsidR="00000000" w:rsidRDefault="004D03FD">
      <w:pPr>
        <w:pStyle w:val="ConsPlusNormal"/>
        <w:jc w:val="center"/>
        <w:outlineLvl w:val="0"/>
      </w:pPr>
      <w:r>
        <w:t>Введение</w:t>
      </w:r>
    </w:p>
    <w:p w:rsidR="00000000" w:rsidRDefault="004D03FD">
      <w:pPr>
        <w:pStyle w:val="ConsPlusNormal"/>
        <w:jc w:val="center"/>
      </w:pPr>
    </w:p>
    <w:p w:rsidR="00000000" w:rsidRDefault="004D03FD">
      <w:pPr>
        <w:pStyle w:val="ConsPlusNormal"/>
        <w:ind w:firstLine="540"/>
        <w:jc w:val="both"/>
      </w:pPr>
      <w:r>
        <w:t>Установленные в стандарте термины расположены в систематизированном порядке, отражающем терминологическую систему понятий в области делопроизводства и архивного дела.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Для каждого понятия установлен один стандартизированный термин.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Стандарти</w:t>
      </w:r>
      <w:r>
        <w:t>зированные термины набраны полужирным шрифтом, их краткие формы представлены аббревиатурой, а синонимы - курсивом.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Термины-синонимы, нерекомендуемые к применению, приведены в круглых скобках после стандартизированного термина и обозначены пометкой "Нрк".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</w:t>
      </w:r>
      <w:r>
        <w:t>ермины-синонимы без пометы "Нрк" приведены в качестве справочных данных и не являются стандартизованными.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Заключенная в круглые скобки часть термина может быть опущена при использовании термина в документах по стандартизации.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Термины, в определении которых</w:t>
      </w:r>
      <w:r>
        <w:t xml:space="preserve"> разработчики не пришли к единому мнению, содержат два варианта определений, указанных под одним номером.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Помета, указывающая на область применения многозначного термина, приведена в круглых скобках светлым шрифтом после термина. Помета не является частью </w:t>
      </w:r>
      <w:r>
        <w:t>термина.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Приведенные определения можно при необходимости изменять, вводя в них производные признаки, раскрывающие значения используемых в них терминов, указывая объекты, входящие в объем определяемого понятия. Изменения не должны нарушать объем и содержани</w:t>
      </w:r>
      <w:r>
        <w:t>е понятий, определенных в данном стандарте.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Стандартизованные термины набраны полужирным шрифтом, их краткие формы, представленные аббревиатурой, - светлым, синонимы - курсивом.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0"/>
      </w:pPr>
      <w:r>
        <w:t>1. Область применения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Настоящий стандарт устанавливает термины и определения</w:t>
      </w:r>
      <w:r>
        <w:t xml:space="preserve"> основных понятий, используемые в области делопроизводства и архивного дела.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Термины, установленные настоящим стандартом, рекомендуются для применения во всех видах документации и литературы по делопроизводству и архивному делу, входящих в сферу действия р</w:t>
      </w:r>
      <w:r>
        <w:t>абот по стандартизации и (или) использующих результаты этих работ.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0"/>
      </w:pPr>
      <w:r>
        <w:t>2. Нормативные ссылки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4D03FD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ГОСТ Р 1.2-2004</w:t>
        </w:r>
      </w:hyperlink>
      <w:r>
        <w:t xml:space="preserve"> Стандартизация в Российской Федерации. Стандарты национальные </w:t>
      </w:r>
      <w:r>
        <w:lastRenderedPageBreak/>
        <w:t>Российской Федерации. Правила разработки, утверждения, обновления и отмены</w:t>
      </w:r>
    </w:p>
    <w:p w:rsidR="00000000" w:rsidRDefault="004D03FD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ГОСТ Р 1.5-2004</w:t>
        </w:r>
      </w:hyperlink>
      <w:r>
        <w:t xml:space="preserve"> Стандартизация в Российской Федерации. Стандарты национальные Российской Федерации. Правила построения, изложения, оформления, обозначения</w:t>
      </w:r>
    </w:p>
    <w:p w:rsidR="00000000" w:rsidRDefault="004D03FD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ГОСТ Р ИСО 704-2010</w:t>
        </w:r>
      </w:hyperlink>
      <w:r>
        <w:t xml:space="preserve"> Терминологическая работа. Принципы и методы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Примечание - При пользовании настоящим стандартом целесообразно проверить действие ссылочных стандартов </w:t>
      </w:r>
      <w:r>
        <w:t>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</w:t>
      </w:r>
      <w:r>
        <w:t xml:space="preserve"> января текущего года, и по выпускам ежемесячного информационного указателя "Национальные стандарты" за текущий год. Если заменен ссылочный стандарт, на который дана датированная ссылка, то рекомендуется использовать версию этого стандарта с указанием выше</w:t>
      </w:r>
      <w:r>
        <w:t xml:space="preserve">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</w:t>
      </w:r>
      <w:r>
        <w:t>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0"/>
      </w:pPr>
      <w:r>
        <w:t>3. Термины и определения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1"/>
      </w:pPr>
      <w:r>
        <w:t>3.1. Общие понятия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1. делопроизводство: Деятельность, обеспеч</w:t>
      </w:r>
      <w:r>
        <w:t>ивающая документирование, документооборот, оперативное хранение и использование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2. документационное обеспечение (управления), ДОУ: Деятельность, целенаправленно обеспечивающая функции управления документами.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3. управление документами: Деятельно</w:t>
      </w:r>
      <w:r>
        <w:t>сть, обеспечивающая реализацию единой политики и стандартов по отношению к документальному фонду организации.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4. архивное дело: Деятельность, обеспечивающая организацию хранения, комплектования, учета и использования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5. служба делопрои</w:t>
      </w:r>
      <w:r>
        <w:t>зводства: Структурное подразделение, на которое возложены функции по ведению делопроизводства, а также лица, ответственные за ведение делопроизводства в других подразделениях организации.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6. архив (нрк архивохранилище): Организация или структурное подразде</w:t>
      </w:r>
      <w:r>
        <w:t>ление организации, осуществляющее комплектование, учет, хранение и использование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7. документ: Зафиксированная на носителе информация с реквизитами, позволяющими ее идентифицировать.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8. официальный документ: Документ, созданный организа</w:t>
      </w:r>
      <w:r>
        <w:t>цией, должностным лицом или гражданином, оформленный в установленном порядке.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9. архивный документ: Документ, сохраняемый или подлежащий сохранению в силу его значимости для граждан, общества, государства.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10. электронный документ: Документ, информация кот</w:t>
      </w:r>
      <w:r>
        <w:t>орого представлена в электронной форме.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11. документированная информация: Структурированная информация, зафиксированная на носителе.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12. носитель (документированной) информации: Материальный объект, предназначенный для закрепления, хранения (и воспроизведе</w:t>
      </w:r>
      <w:r>
        <w:t>ния) речевой, звуковой или изобразительной информации.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13. автор документа: Организация, должностное лицо или гражданин, создавшие документ.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14. юридическая значимость документа: Свойство документа выступать в качестве подтверждения деловой деятельности ли</w:t>
      </w:r>
      <w:r>
        <w:t>бо событий личного характера.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15. юридическая сила документа: Свойство официального документа вызывать правовые последствия.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16. аутентичность (электронного документа): Свойство электронного документа, гарантирующее, что электронный документ идентичен заявленному.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17. достоверность (электронного документа): Свойство электронного документа, при котором содержание электронного док</w:t>
      </w:r>
      <w:r>
        <w:t>умента является полным и точным представлением подтверждаемых операций, деятельности или фактов и которому можно доверять в последующих операциях или в последующей деятельности.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18. целостность (электронного документа): Состояние электронного документа, в </w:t>
      </w:r>
      <w:r>
        <w:t>который после его создания не вносились никакие изменения.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19. пригодность для использования (электронного документа): Свойство электронного документа, позволяющее его локализовать и воспроизвести в любой момент времени.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20. подлинный документ: Документ, с</w:t>
      </w:r>
      <w:r>
        <w:t>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21. подлинник документа: Первый или единственный экземпляр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22. дубликат документа: Повт</w:t>
      </w:r>
      <w:r>
        <w:t>орный экземпляр подлинника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23. копия документа: Экземпляр документа, полностью воспроизводящий информацию подлинника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24. электронная копия документа: Копия документа, созданная в электронной форме.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25. заверенная копия документа: Копи</w:t>
      </w:r>
      <w:r>
        <w:t xml:space="preserve">я документа, на которой в соответствии с </w:t>
      </w:r>
      <w:r>
        <w:lastRenderedPageBreak/>
        <w:t>установленным порядком проставлены реквизиты, обеспечивающие ее юридическую значимость.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26. выписка из документа: Копия части документа, заверенная в установленном порядке.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27. письменный документ: Документ, информа</w:t>
      </w:r>
      <w:r>
        <w:t>ция которого зафиксирована знаками письменности.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28. текстовой документ: Содержащий речевую информацию, зафиксированную любым типом письма или любой системой звукозаписи.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29. изобразительный документ: Документ, воспроизводящий внешний вид и/или внутреннюю </w:t>
      </w:r>
      <w:r>
        <w:t>структуру какого-либо объекта.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30. фотодокумент: Изобразительный документ, созданный фотографическим или электронным (цифровым) способом, фиксирующий информацию в виде отдельных изображений - статичных образов.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31. аудиовизуальный документ: Документ, содер</w:t>
      </w:r>
      <w:r>
        <w:t>жащий изобразительную и/или звуковую информацию.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32. видеодокумент: Аудиовизуальный документ, созданный способом видеозаписи, фиксирующим информацию в виде последовательно расположенных изображений - динамичных образов.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33. кинодокумент: Изобразительный ил</w:t>
      </w:r>
      <w:r>
        <w:t>и аудиовизуальный документ, созданный фотографическим или электронным (цифровым) способом, фиксирующий информацию в виде последовательно расположенных изображений - динамичных образов.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34. фонодокумент: Аудиовизуальный документ, содержащий звуковую информа</w:t>
      </w:r>
      <w:r>
        <w:t>цию, зафиксированную любой системой звукозаписи.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35. графический документ: Изобразительный документ, в котором изображение объекта получено посредством линий, штрихов, светотени, точек, цвета.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36. реквизит документа: Элемент оформления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37. форму</w:t>
      </w:r>
      <w:r>
        <w:t>ляр документа: Совокупность реквизитов документа, расположенных в установленной последовательности.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38. хранение документов: Организация рационального размещения и обеспечение сохранности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39. экспертиза ценности документов: Изучение документов </w:t>
      </w:r>
      <w:r>
        <w:t>на основании критериев их ценности для определения сроков хранения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40. срок хранения документов: Период времени, в течение которого должно обеспечиваться хранение документа в составе документального или архивного фонда.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41. постоянное хранение </w:t>
      </w:r>
      <w:r>
        <w:t xml:space="preserve">документов: Вечное хранение документов без права их </w:t>
      </w:r>
      <w:r>
        <w:lastRenderedPageBreak/>
        <w:t>уничтожения.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42. временное хранение документов: Хранение документов до их уничтожения в течение сроков, установленных нормативными правовыми актами.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43. доступ к документу: Возможность и условия получения и использования документа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1"/>
      </w:pPr>
      <w:r>
        <w:t>3.2. Делопроизводство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2"/>
      </w:pPr>
      <w:r>
        <w:t>3.2.1. Документирование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44. документирование: Запись информации на носителе по установленным правилам.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45. средства документирования: Средства организ</w:t>
      </w:r>
      <w:r>
        <w:t>ационной и компьютерной техники, используемые для записи информации на носителе.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46. система документации: Совокупность документов, взаимосвязанных по признакам назначения, сферы деятельности и единых требований к их оформлению.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47. вид документа: Классифи</w:t>
      </w:r>
      <w:r>
        <w:t>кационное понятие, обозначающее принадлежность документа к определенной группе документов по признаку общности функционального назначения.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48. бланк документа: Лист бумаги или электронный шаблон с реквизитами, идентифицирующими автора официального документ</w:t>
      </w:r>
      <w:r>
        <w:t>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49. унифицированная форма документа; УФД: Формуляр документа определенного вида, содержащий постоянную часть текста.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50. табель унифицированных форм документов: Перечень установленных к применению унифицированных форм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51. альбом унифицирован</w:t>
      </w:r>
      <w:r>
        <w:t>ных форм документов: Сборник установленных к применению унифицированных форм документов с указаниями по их заполнению.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52. оформление документа: Проставление на документе необходимых реквизитов.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53. согласование документа; визирование: Оценка проекта офици</w:t>
      </w:r>
      <w:r>
        <w:t>ального документа заинтересованными организациями, должностными лицами, специалистами.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54. лист согласования (визирования) документа: Часть официального документа с отметками (визами) о согласовании.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55. виза: Реквизит, фиксирующий согласие или несогласие </w:t>
      </w:r>
      <w:r>
        <w:t>должностного лица с содержанием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56. гриф согласования: Реквизит, выражающий согласие организации, не являющейся автором документа, с его содержанием.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57. подписание (документа): Заверение документа собственноручной подписью </w:t>
      </w:r>
      <w:r>
        <w:lastRenderedPageBreak/>
        <w:t>должностного или физи</w:t>
      </w:r>
      <w:r>
        <w:t>ческого лица по установленной форме.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58. подпись: Реквизит, содержащий собственноручную роспись должностного или физического лица.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59. электронная подпись: Информация в электронной форме, присоединенная к электронному документу или иным образом связанная с</w:t>
      </w:r>
      <w:r>
        <w:t xml:space="preserve"> ним и позволяющая идентифицировать лицо, подписавшее электронный документ.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60. утверждение документа: Способ придания документу правового статуса.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61. гриф утверждения: Реквизит официального документа, свидетельствующий о правовом статусе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62. г</w:t>
      </w:r>
      <w:r>
        <w:t>риф ограничения доступа к документу: Реквизит, свидетельствующий об особом характере информации документа и ограничивающий доступ к нему.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63. дата документа: Реквизит, обозначающий время подписания (утверждения) документа или зафиксированного в нем события</w:t>
      </w:r>
      <w:r>
        <w:t>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64. место составления (издания) документа: Реквизит, обозначающий наименование населенного пункта, являющегося местонахождением организации - автора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65. резолюция: Реквизит, содержащий указания должностного лица по исполнению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66. текст документа: Основная содержательная часть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67. адресат: Реквизит, содержащий информацию о получателе документа.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68. отметка о наличии приложения: Реквизит, содержащий сведения о дополнительно прилагаемом документе (документах).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69. отмет</w:t>
      </w:r>
      <w:r>
        <w:t>ка о поступлении документа: Реквизит, подтверждающий факт получения документа организацией.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70. отметка о заверении копии: Реквизит, используемый для придания копии правового статуса.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71. печать: Устройство, используемое для заверения подлинности подписи д</w:t>
      </w:r>
      <w:r>
        <w:t>олжностного лица посредством нанесения его оттиска на документ.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72. официальное опубликование документа: Первая публикация полного текста законодательного и иного нормативного правового акта в официальном издании или его первое размещение на официальном Ин</w:t>
      </w:r>
      <w:r>
        <w:t>тернет-портале.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2"/>
      </w:pPr>
      <w:r>
        <w:t>3.2.2. Организация работы с документами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73. документооборот: Движение документов в организации с момента их создания или </w:t>
      </w:r>
      <w:r>
        <w:lastRenderedPageBreak/>
        <w:t>получения до завершения исполнения или отправки.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74. электронный документооборот: Документооборот с использованием авт</w:t>
      </w:r>
      <w:r>
        <w:t>оматизированной информационной системы (системы электронного документооборота).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75. объем документооборота: Количество документов, поступивших в организацию и созданных ею за определенный период.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76. документопоток: Совокупность документов одного вида или </w:t>
      </w:r>
      <w:r>
        <w:t>назначения, имеющих единый маршрут.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77. плотность документопотока: Количество документов, проходящих через определенный пункт обработки за единицу времени.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78. включение документа в СЭД: Осуществление действий, обеспечивающих размещение сведений о документ</w:t>
      </w:r>
      <w:r>
        <w:t>е и/или документа в системе электронного документооборота.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79. метаданные: Данные, описывающие контекст, содержание, структуру документов, обеспечивающие управление документами в информационной системе.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80. конвертирование (электронных документов), конверт</w:t>
      </w:r>
      <w:r>
        <w:t>ация (электронных документов): Процесс перемещения электронных документов с одного носителя на другой или из одного формата в другой.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81. миграция (электронных документов): Перемещение электронных документов из одной информационной системы в другую с сохра</w:t>
      </w:r>
      <w:r>
        <w:t>нением аутентичности, целостности, достоверности документов и их пригодности для использования.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82. первичная обработка документов; экспедиционная обработка документов: Обработка документов (проверка целостности, комплектности, сортировка и др.) при поступ</w:t>
      </w:r>
      <w:r>
        <w:t>лении в организацию.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83. предварительное рассмотрение документов: Изучение документа, поступившего в организацию, для определения должностного лица, в компетенцию которого входит его рассмотрение.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84. регистрация документа: Присвоение документу регистрацио</w:t>
      </w:r>
      <w:r>
        <w:t>нного номера и внесение данных о документе в регистрационно-учетную форму.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85. регистрационный номер документа; регистрационный индекс документа: Цифровое или буквенно-цифровое обозначение, присваиваемое документу при его регистрации.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86. регистрационно-уч</w:t>
      </w:r>
      <w:r>
        <w:t>етная форма: Документ (карточка, журнал), в том числе в электронном виде, используемый для записи сведений о документе в целях учета, поиска и контроля.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87. государственный регистрационный номер документа: Номер, присваиваемый документу при его включении в</w:t>
      </w:r>
      <w:r>
        <w:t xml:space="preserve"> соответствующий государственный реестр.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88. контроль исполнения документов: Совокупность действий, обеспечивающих </w:t>
      </w:r>
      <w:r>
        <w:lastRenderedPageBreak/>
        <w:t>своевременное исполнение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89. типовой срок исполнения документа: Срок исполнения документа, установленный нормативным правовым актом.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90. индивидуальный срок исполнения документа: Срок исполнения документа, установленный организационно-распорядительным документом организации или ре</w:t>
      </w:r>
      <w:r>
        <w:t>золюцией.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91. отметка об исполнении документа и направлении его в дело: Реквизит, определяющий место хранения документа после завершения работы с ним.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92. оперативное хранение документов: Хранение документов в структурном подразделении до их передачи в арх</w:t>
      </w:r>
      <w:r>
        <w:t>ив организации или уничтожения.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93. документальный фонд: Совокупность документов, образующихся в деятельности организации.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94. номенклатура дел: Систематизированный перечень заголовков дел, создаваемых в организации, с указанием сроков их хранения.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95. дел</w:t>
      </w:r>
      <w:r>
        <w:t>о: Документ или совокупность документов, относящихся к одному вопросу или участку деятельности, помещенных в отдельную обложку.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96. электронное дело: Электронный документ или совокупность электронных документов и метаданных к ним, сформированные в соответс</w:t>
      </w:r>
      <w:r>
        <w:t>твии с номенклатурой дел.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97. признаки заведения дела: Основания, в соответствии с которыми формулируется заголовок дела и формируется дело.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98. формирование дела: Группировка исполненных документов в дело в соответствии с номенклатурой дел и их систематиз</w:t>
      </w:r>
      <w:r>
        <w:t>ация внутри дела.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99. оформление дела: Подготовка дела к передаче на архивное хранение.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100. заголовок дела: Краткое обозначение сведений о составе и содержании документов дела.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101. внутренняя опись: Документ, включаемый в дело для учета документов дела, </w:t>
      </w:r>
      <w:r>
        <w:t>раскрытия их состава и содержания.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102. лист-заверитель дела: Документ, содержащий сведения о количестве листов дела, физическом состоянии документов и особенностях формирования дела.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103. индекс дела: Цифровое или буквенно-цифровое обозначение дела в соот</w:t>
      </w:r>
      <w:r>
        <w:t>ветствии с номенклатурой дел организации.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104. опись дел структурного подразделения: Учетный документ, включающий сведения о делах, сформированных в подразделении и подлежащих передаче на архивное хранение.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105. уничтожение документов: Исключение документо</w:t>
      </w:r>
      <w:r>
        <w:t xml:space="preserve">в из документального или архивного </w:t>
      </w:r>
      <w:r>
        <w:lastRenderedPageBreak/>
        <w:t>фонда по истечении срока их хранения с последующим уничтожением (утилизацией) в установленном порядке.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1"/>
      </w:pPr>
      <w:r>
        <w:t>3.3. Архивное дело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2"/>
      </w:pPr>
      <w:r>
        <w:t>3.3.1. Хранение и учет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106. государственный архив: Федеральное государственно</w:t>
      </w:r>
      <w:r>
        <w:t>е учреждение, создаваемое Российской Федерацией, или государственное учреждение субъекта Российской Федерации, создаваемое субъектом Российской Федерации, которые осуществляют комплектование, учет, хранение и использование документов Архивного фонда Россий</w:t>
      </w:r>
      <w:r>
        <w:t>ской Федерации, а также других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107. муниципальный архив: Структурное подразделение органа местного самоуправления муниципального района, городского округа или муниципальное учреждение, создаваемое муниципальным районом, городским округ</w:t>
      </w:r>
      <w:r>
        <w:t>ом и осуществляющее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108. профиль архива: Установленный для архива состав документов, подлежащих хранению.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109. архивный фонд: Совокупность архивных документов, исторически и/или логически связанных между собой.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110. Архивный фонд Российской Федерации: Исторически сложившаяся и постоянно пополняемая совокупность архивных документов, отражающих материальную и ду</w:t>
      </w:r>
      <w:r>
        <w:t>ховную жизнь общества, имеющих историческое, научное, социальное, экономическое, политическое и культурное значение, подлежащих постоянному хранению.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111. объединенный архивный фонд (Нрк групповой архивный фонд, комплексный архивный фонд): Архивный фонд, с</w:t>
      </w:r>
      <w:r>
        <w:t>формированный из документов двух фондообразователей или более, имеющих между собой исторические и/или логические обусловленные связи.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112. архивный фонд личного происхождения: Архивный фонд, состоящий из документов, образовавшихся в процессе жизни и деятел</w:t>
      </w:r>
      <w:r>
        <w:t>ьности физического лица, семьи, рода.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113. архивная коллекция: Совокупность документов, объединенных по одному или нескольким общим для них сущностным признакам.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114. фондирование документов: Определение принадлежности документов конкретному фондообразоват</w:t>
      </w:r>
      <w:r>
        <w:t>елю и хронологических границ архивного фонда.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115. фондообразователь: Юридическое или физическое лицо, в процессе деятельности которого образуется документальный фонд.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116. обеспечение сохранности документов: Комплекс мероприятий по созданию и соблюдению н</w:t>
      </w:r>
      <w:r>
        <w:t>ормативных условий, режимов и надлежащей организации хранения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117. обеспечение физико-химической сохранности документов: Разработка, создание и практическое применение научно-технических средств и методов хранения, реставрации, консерв</w:t>
      </w:r>
      <w:r>
        <w:t>ации, биохимической защиты и воспроизведения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118. архивохранилище (Нрк архив): Специально оборудованное помещение для хранения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119. режим хранения архивных документов: Совокупность противопожарных и охранных мер, т</w:t>
      </w:r>
      <w:r>
        <w:t>емпературно-влажностных, санитарно-гигиенических и световых условий, создаваемых в архивохранилищах для обеспечения сохранности документов, и контроль за их выполнением.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120. реставрация архивного документа: Восстановление первоначальных или близких к перв</w:t>
      </w:r>
      <w:r>
        <w:t>оначальным свойств и внешних признаков архивного документа, подвергшегося повреждению или разрушению.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121. консервация архивного документа: Система мероприятий по предохранению документа от разрушающего воздействия внешней среды.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122. Старение документа: И</w:t>
      </w:r>
      <w:r>
        <w:t>зменение первоначальных физико-химических свойств документа под воздействием внешних и внутренних факторов.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123. страховая копия архивного документа: Копия особо ценного или уникального архивного документа, изготовленная в целях сохранения содержащейся в н</w:t>
      </w:r>
      <w:r>
        <w:t>ем информации на случай утраты или повреждения подлинника.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124. страховой фонд архивных документов: Совокупность страховых копий особо ценных и уникальных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125. фонд пользования (архива): Совокупность копий архивных документов, предназн</w:t>
      </w:r>
      <w:r>
        <w:t>аченных для пользования вместо подлинников с целью предотвращения их износа.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126. депозитарное хранение документов Архивного фонда Российской Федерации: Хранение документов Архивного фонда Российской Федерации государственными органами и организациями в те</w:t>
      </w:r>
      <w:r>
        <w:t>чение сроков и на условиях,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127. учет архивных документов: Определение количества и состава архив</w:t>
      </w:r>
      <w:r>
        <w:t>ных документов в единицах учета и отражение этого количества и состава в учетных документах для контроля за их наличием и состоянием.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128. централизованный государственный учет документов Архивного фонда Российской Федерации: Система учета документов Архив</w:t>
      </w:r>
      <w:r>
        <w:t>ного фонда Российской Федерации на уровне субъекта Российской Федерации и государства в целом, основанная на сосредоточении в органах управления архивным делом сведений о количестве, составе архивных фондов и количестве единиц хранения.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129. единица учета </w:t>
      </w:r>
      <w:r>
        <w:t xml:space="preserve">архивных документов: Единица измерения количества документов в </w:t>
      </w:r>
      <w:r>
        <w:lastRenderedPageBreak/>
        <w:t>архиве для отражения этого количества в учетных документах и архивных справочниках.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130. единица хранения архивных документов: Учетная и классификационная единица, представляющая собой физическ</w:t>
      </w:r>
      <w:r>
        <w:t>и обособленный документ или совокупность документов, имеющая самостоятельное значение.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131. учетные документы (архива): Комплекс документов установленной формы, фиксирующих поступление, выбытие, количество, состав и состояние архивных документов в единицах</w:t>
      </w:r>
      <w:r>
        <w:t xml:space="preserve"> учета.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132. список фондов: Учетный документ, содержащий перечень официальных наименований хранящихся в архиве, а также выбывших архивных фондов в порядке возрастания присвоенных им номеров.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133. лист фонда: Учетный документ, содержащий в рамках архивного </w:t>
      </w:r>
      <w:r>
        <w:t>фонда сведения о количестве и составе описей дел, документов и их нумерации, количестве и составе архивных документов, состоянии их описания, динамике изменений по каждой описи дел, документов и архивному фонду в целом, фиксирующий изменения в названии арх</w:t>
      </w:r>
      <w:r>
        <w:t>ивного фонда.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134. архивный шифр: Обозначение, наносимое на единицу хранения архивных документов в целях ее идентификации и учета, состоящее из сокращенного названия архива (официальной аббревиатуры), номера архивного фонда, номера описи дел, документов, н</w:t>
      </w:r>
      <w:r>
        <w:t>омера единицы хранения, номера единицы учета.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135. проверка наличия и состояния архивных документов: Установление соответствия фактического наличия количества единиц хранения записям в учетных документах архива, а также выявление архивных документов, требу</w:t>
      </w:r>
      <w:r>
        <w:t>ющих консервации, реставрации, дезинфекции.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136. топографический указатель: Документ, содержащий сведения о точном местонахождении архивных фондов в архивохранилище.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2"/>
      </w:pPr>
      <w:r>
        <w:t>3.3.2. Комплектование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137. комплектование архива: Систематическое пополнение архива документами в соответствии с его профилем.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138. критерии экспертизы ценности документов: Признаки, определяющие значимость происхождения, содержания и внешних особенностей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139. источ</w:t>
      </w:r>
      <w:r>
        <w:t>ник комплектования (архива): Организация или гражданин, чьи документы поступают или могут поступить на хранение в архив.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140. выборочный прием документов: Прием на постоянное хранение отдельных видов документов организаций или всех ценных документов ряда о</w:t>
      </w:r>
      <w:r>
        <w:t>рганизаций из числа однородных.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141. перечень документов со сроками хранения: Систематизированный список видов и категорий документов с указанием сроков их хранения.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142. документ временного срока хранения: Документ ограниченного срока хранения, по </w:t>
      </w:r>
      <w:r>
        <w:lastRenderedPageBreak/>
        <w:t>истечен</w:t>
      </w:r>
      <w:r>
        <w:t>ии которого он подлежит уничтожению.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143. документ постоянного срока хранения: Документ, которому в соответствии с нормативными правовыми актами установлено вечное хранение.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144. документ Архивного фонда Российской Федерации: Архивный документ, прошедший э</w:t>
      </w:r>
      <w:r>
        <w:t>кспертизу ценности документов, поставленный на государственный учет и подлежащий постоянному хранению.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145. особо ценный документ: Документ Архивного фонда Российской Федерации, имеющий непреходящую культурно-историческую и научную ценность, особую важност</w:t>
      </w:r>
      <w:r>
        <w:t>ь для общества и государства, и в отношении которого установлен особый режим учета, хранения и использования.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146. уникальный документ: Особо ценный документ, не имеющий себе подобных по содержащейся в нем информации и/или его внешним признакам, невосполни</w:t>
      </w:r>
      <w:r>
        <w:t>мый при утрате с точки зрения его значения и/или автографичности.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147. упорядочение архивных документов: Комплекс работ по формированию архивных документов в единицы хранения (дела), их описанию и оформлению в соответствии с правилами, установленными специ</w:t>
      </w:r>
      <w:r>
        <w:t>ально уполномоченным Правительством Российской Федерации федеральным органом исполнительной власти.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148. выделение документов к уничтожению: Выявление в процессе экспертизы научной и практической ценности документов с истекшими сроками хранения и отбор их </w:t>
      </w:r>
      <w:r>
        <w:t>для уничтожения.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  <w:outlineLvl w:val="2"/>
      </w:pPr>
      <w:r>
        <w:t>3.3.3. Информационная деятельность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149. информационная деятельность архива: Создание архивных справочников и организация использования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150. использование архивных документов: Применение информации архивных доку</w:t>
      </w:r>
      <w:r>
        <w:t>ментов в культурных, научных, политических, экономических целях и для обеспечения законных прав и интересов граждан.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151. пользование архивными документами: Ознакомление с архивными документами посредством их прочтения, просмотра или прослушивания.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152. ор</w:t>
      </w:r>
      <w:r>
        <w:t>ганизация пользования архивными документами: Деятельность архивных учреждений по предоставлению государственным органам, органам местного самоуправления, юридическим или физическим лицам архивных документов для их прочтения, просмотра или прослушивания.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</w:t>
      </w:r>
      <w:r>
        <w:t>3. пользователь архивными документами: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154. владелец </w:t>
      </w:r>
      <w:r>
        <w:t xml:space="preserve">архивных документов: Государственный орган, орган местного самоуправления либо юридическое или физическое лицо, осуществляющие владение и пользование архивными документами и реализующие полномочия по распоряжению ими в </w:t>
      </w:r>
      <w:r>
        <w:lastRenderedPageBreak/>
        <w:t>пределах, установленных законом или д</w:t>
      </w:r>
      <w:r>
        <w:t>оговором.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155. собственник архивных документов: Государство, муниципальное образование либо юридическое или физическое лицо, в полном объеме реализующие права владения, пользования, распоряжения архивными документами.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156. ограничение доступа к архивным до</w:t>
      </w:r>
      <w:r>
        <w:t>кументам: Временные или иные условия, исключающие свободное пользование архивными документами в соответствии с законодательством или по воле фондообразователя, собственника, владельца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157. публикация архивных документов: Подготовка архивных док</w:t>
      </w:r>
      <w:r>
        <w:t>ументов к изданию и осуществление их издания в соответствии с общепринятыми научными принципами и нормами.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158. документальная выставка: Экспонирование архивных документов или их копий в специальном, приспособленном для этого помещении или на интернет-сайт</w:t>
      </w:r>
      <w:r>
        <w:t>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159. описание архивных документов: Структурированное изложение сведений о составе и содержании документов в архивных справочниках.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160. описательная статья архивного справочника: Совокупность сведений о</w:t>
      </w:r>
      <w:r>
        <w:t>б объекте описания (документе, его части, единице хранения, группе единиц хранения, архивном фонде, группе архивных фондов) в архивном справочнике.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161. научно-справочный аппарат архива, справочно-поисковые средства архива; НСА архива: Совокупность описани</w:t>
      </w:r>
      <w:r>
        <w:t>й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162. система научно-справочного аппарата к документам архива: Комплекс взаимосвязанных и взаимодополняемых, созданных на единой научно-методической основе архивных справочников о составе и содержании документов архива.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163. архивный </w:t>
      </w:r>
      <w:r>
        <w:t>справочник: Справочник о составе, содержании и местонахождении архивных документов.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164. опись дел, документов: Справочный и учетный документ, содержащий систематизированный перечень единиц хранения/единиц учета архивного фонда, предназначенный для раскрыт</w:t>
      </w:r>
      <w:r>
        <w:t>ия их содержания и учета.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165. архивный путеводитель: Справочник, содержащий систематизированные сведения о фондах архива (архивов) и предназначенный для ознакомления с их составом и содержанием.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166. архивный каталог: Справочник, в котором сведения о соде</w:t>
      </w:r>
      <w:r>
        <w:t>ржании архивных фондов, единиц хранения/единиц учета, архивных документов (или их частей), расположены в соответствии с выбранной схемой классификации.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167. архивный указатель: Справочник, содержащий систематизированный перечень наименований предметных пон</w:t>
      </w:r>
      <w:r>
        <w:t>ятий, упоминаемых в архивных документах, с указанием их архивных шифров.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168. обзор архивного фонда: Справочник, содержащий систематизированные сведения о </w:t>
      </w:r>
      <w:r>
        <w:lastRenderedPageBreak/>
        <w:t>составе и содержании архивных документов одного архивного фонда, дополненные их источниковедческим ан</w:t>
      </w:r>
      <w:r>
        <w:t>ализом.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169. тематический обзор архивных документов: Справочник, содержащий систематизированные сведения о составе, содержании и поисковых данных комплексов архивных документов одного или группы архивных фондов по определенной теме, дополненные их источник</w:t>
      </w:r>
      <w:r>
        <w:t>оведческим анализом.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170. историческая справка к архивному фонду: Документ, содержащий сведения по истории фондообразователя и архивного фонда, краткую характеристику состава и содержания документов архивного фонда и научно-справочного аппарата к нему.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171</w:t>
      </w:r>
      <w:r>
        <w:t>. каталогизация архивных документов: Подготовка, составление и ведение архивных каталогов.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172. архивная справка: Документ, составленный на бланке архива, имеющий юридическую силу и содержащий документную информацию о предмете запроса, с указанием архивных</w:t>
      </w:r>
      <w:r>
        <w:t xml:space="preserve"> шифров и номеров листов единиц хранения тех архивных документов, на основании которых он составлен.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173. архивная копия: Дословно воспроизводящая текст или изображение архивного документа копия с указанием архивного шифра и номеров листов единицы хранения</w:t>
      </w:r>
      <w:r>
        <w:t>, заверенная в установленном порядке.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174. архивная выписка: Документ, составленный на бланке архива, дословно воспроизводящий часть текста архивного документа, относящуюся к определенным факту, событию, лицу, с указанием архивного шифра и номеров листов е</w:t>
      </w:r>
      <w:r>
        <w:t>диницы хранения.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jc w:val="center"/>
        <w:outlineLvl w:val="0"/>
      </w:pPr>
      <w:r>
        <w:t>Алфавитный указатель терминов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автор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адресат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альбом унифицированных форм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архивная выписка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архивная коллекция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архивная копия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архивная справка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архивное дело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архивный каталог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путеводитель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справочник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указатель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фонд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фонд Российской Федерации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фонд личного происхождения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архивный шифр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архивохранилище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аудиовизуальный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аутентичность (электронного документа)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бланк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вид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видеодо</w:t>
      </w:r>
      <w:r>
        <w:t>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виза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включение документа в СЭД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владелец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внутренняя опись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временное хранение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выборочный прием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выделение документов к уничтожению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выписка из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государственный архив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государственный регистрационный номе</w:t>
      </w:r>
      <w:r>
        <w:t>р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графический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гриф ограничения доступа к документу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гриф согласования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гриф утверждения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дата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дело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делопроизводство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депозитарное хранение документов Архивного фонда Российской Федерации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 Архивного фонда Российской Федерации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 временного срока хранения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 постоянного срока хранения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документальная выставка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документальный фонд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документационное обеспечение (управления), ДОУ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документированная информация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документирование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</w:t>
      </w:r>
      <w:r>
        <w:t>кументооборот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документопоток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достоверность (электронного документа)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доступ к документу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дубликат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заверенная копия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заголовок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единица учета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единица хранения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изобразительный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индекс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индивидуальный срок исполнения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информационная деятельность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использование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историческая справка к архивному фонду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источник комплектования (архива)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каталогизация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кинодокумент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комплектование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конвертирование (электронных документов), конвертация (электронных документов)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контроль исполнения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консервация архивного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копия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критерии экспертизы ценности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лист-заверитель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лист согласования (визирования) докум</w:t>
      </w:r>
      <w:r>
        <w:t>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лист фонда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место составления (издания)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метаданные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миграция (электронных документов)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муниципальный архив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научно-справочный аппарат архива, справочно-поисковые средства архива; НСА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номенклатура дел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носитель (документированной) информаци</w:t>
      </w:r>
      <w:r>
        <w:t>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обзор архивного фонда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обеспечение сохранности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обеспечение физико-химической сохранности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объединенный архивный фонд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объем документооборота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ограничение доступа к архивным документам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оперативное хранение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описание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описательная статья архивного справочника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опись дел,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опись дел структурного подразделения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организация пользования архивными документами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особо ценный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отметка об исполнении документа и направлении его в дело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</w:t>
      </w:r>
      <w:r>
        <w:t>тметка о заверении копии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отметка о наличии приложения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отметка о поступлении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официальное опубликование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официальный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оформление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оформление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первичная обработка документов; экспедиционная обработка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перечень</w:t>
      </w:r>
      <w:r>
        <w:t xml:space="preserve"> документов со сроками хранения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печать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письменный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плотность документопотока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подлинник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подлинный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подписание (документа)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подпись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пользование архивными документами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пользователь архивными документами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постоянное хранение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</w:t>
      </w:r>
      <w:r>
        <w:t>редварительное рассмотрение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пригодность для использования (электронного документа)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признаки заведения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проверка наличия и состояния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профиль архива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публикация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регистрационно-учетная форма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регистрационный номер документа; регистрационный индекс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регистрация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режим хранения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резолюция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реквизит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реставрация архивного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система документации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система научно-справочного аппарата к документам ар</w:t>
      </w:r>
      <w:r>
        <w:t>хива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служба делопроизводства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собственник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согласование документа; визирование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список фондов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средства документирования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срок хранения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старение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страховая копия архивного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страховой фонд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табе</w:t>
      </w:r>
      <w:r>
        <w:t>ль унифицированных форм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текст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текстовой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тематический обзор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типовой срок исполнения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топографический указатель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уникальный 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унифицированная форма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уничтожение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упорядочение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управление документами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утверждение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учет архивных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учетные документы (архива)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фонд пользования (архива)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фондирование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фондообразователь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фонодокумент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lastRenderedPageBreak/>
        <w:t>фотодокумент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формирование дела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формуляр докум</w:t>
      </w:r>
      <w:r>
        <w:t>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хранение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целостность (электронного документа)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централизованный государственный учет документов Архивного фонда Российской Федерации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экспертиза ценности документов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электронная копия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электронная подпись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электронное дело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 xml:space="preserve">электронный </w:t>
      </w:r>
      <w:r>
        <w:t>документ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электронный документооборот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юридическая значимость документа</w:t>
      </w:r>
    </w:p>
    <w:p w:rsidR="00000000" w:rsidRDefault="004D03FD">
      <w:pPr>
        <w:pStyle w:val="ConsPlusNormal"/>
        <w:spacing w:before="240"/>
        <w:ind w:firstLine="540"/>
        <w:jc w:val="both"/>
      </w:pPr>
      <w:r>
        <w:t>юридическая сила документа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Cell"/>
        <w:jc w:val="both"/>
      </w:pPr>
      <w:r>
        <w:t>УДК 001.46651.5:006.354        ОКС 01.040.01         Т00         ОКСТУ 0090</w:t>
      </w:r>
    </w:p>
    <w:p w:rsidR="00000000" w:rsidRDefault="004D03FD">
      <w:pPr>
        <w:pStyle w:val="ConsPlusCell"/>
        <w:jc w:val="both"/>
      </w:pPr>
      <w:r>
        <w:t xml:space="preserve">                                   01.140.20                           0006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  <w:r>
        <w:t>Ключевые слова: документ, делопроизводство, документационное обеспечение управления, управление документами, архив, архивное дело, хранение документов.</w:t>
      </w:r>
    </w:p>
    <w:p w:rsidR="00000000" w:rsidRDefault="004D03FD">
      <w:pPr>
        <w:pStyle w:val="ConsPlusNormal"/>
        <w:ind w:firstLine="540"/>
        <w:jc w:val="both"/>
      </w:pPr>
    </w:p>
    <w:p w:rsidR="00000000" w:rsidRDefault="004D03FD">
      <w:pPr>
        <w:pStyle w:val="ConsPlusNormal"/>
        <w:ind w:firstLine="540"/>
        <w:jc w:val="both"/>
      </w:pPr>
    </w:p>
    <w:p w:rsidR="004D03FD" w:rsidRDefault="004D0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03FD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FD" w:rsidRDefault="004D03FD">
      <w:pPr>
        <w:spacing w:after="0" w:line="240" w:lineRule="auto"/>
      </w:pPr>
      <w:r>
        <w:separator/>
      </w:r>
    </w:p>
  </w:endnote>
  <w:endnote w:type="continuationSeparator" w:id="0">
    <w:p w:rsidR="004D03FD" w:rsidRDefault="004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0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D7C3E">
            <w:rPr>
              <w:sz w:val="20"/>
              <w:szCs w:val="20"/>
            </w:rPr>
            <w:fldChar w:fldCharType="separate"/>
          </w:r>
          <w:r w:rsidR="00CD7C3E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D7C3E">
            <w:rPr>
              <w:sz w:val="20"/>
              <w:szCs w:val="20"/>
            </w:rPr>
            <w:fldChar w:fldCharType="separate"/>
          </w:r>
          <w:r w:rsidR="00CD7C3E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D03F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0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D7C3E">
            <w:rPr>
              <w:sz w:val="20"/>
              <w:szCs w:val="20"/>
            </w:rPr>
            <w:fldChar w:fldCharType="separate"/>
          </w:r>
          <w:r w:rsidR="00CD7C3E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D7C3E">
            <w:rPr>
              <w:sz w:val="20"/>
              <w:szCs w:val="20"/>
            </w:rPr>
            <w:fldChar w:fldCharType="separate"/>
          </w:r>
          <w:r w:rsidR="00CD7C3E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D03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FD" w:rsidRDefault="004D03FD">
      <w:pPr>
        <w:spacing w:after="0" w:line="240" w:lineRule="auto"/>
      </w:pPr>
      <w:r>
        <w:separator/>
      </w:r>
    </w:p>
  </w:footnote>
  <w:footnote w:type="continuationSeparator" w:id="0">
    <w:p w:rsidR="004D03FD" w:rsidRDefault="004D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7.0.</w:t>
          </w:r>
          <w:r>
            <w:rPr>
              <w:sz w:val="16"/>
              <w:szCs w:val="16"/>
            </w:rPr>
            <w:t>8-2013. Национальный стандарт Российской Федерации. Система стандартов по информации, библиотечному и издате...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center"/>
          </w:pPr>
        </w:p>
        <w:p w:rsidR="00000000" w:rsidRDefault="004D03F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12.07.2021</w:t>
          </w:r>
        </w:p>
      </w:tc>
    </w:tr>
  </w:tbl>
  <w:p w:rsidR="00000000" w:rsidRDefault="004D0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D03F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7.0.8-2013. Национальный стандарт Российской Федерации. Система стандартов по информации, библиотечному и издате...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center"/>
          </w:pPr>
        </w:p>
        <w:p w:rsidR="00000000" w:rsidRDefault="004D03F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03F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</w:t>
            </w:r>
            <w:r>
              <w:rPr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12.07.2021</w:t>
          </w:r>
        </w:p>
      </w:tc>
    </w:tr>
  </w:tbl>
  <w:p w:rsidR="00000000" w:rsidRDefault="004D03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D03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3E"/>
    <w:rsid w:val="004D03FD"/>
    <w:rsid w:val="00C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163462&amp;date=12.07.2021&amp;demo=1" TargetMode="External"/><Relationship Id="rId18" Type="http://schemas.openxmlformats.org/officeDocument/2006/relationships/hyperlink" Target="https://login.consultant.ru/link/?req=doc&amp;base=EXP&amp;n=450518&amp;date=12.07.2021&amp;demo=1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OTN&amp;n=21940&amp;date=12.07.2021&amp;dem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5550&amp;date=12.07.2021&amp;demo=1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3422&amp;date=12.07.2021&amp;demo=1&amp;dst=100240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63462&amp;date=12.07.2021&amp;demo=1&amp;dst=100006&amp;fld=134" TargetMode="External"/><Relationship Id="rId19" Type="http://schemas.openxmlformats.org/officeDocument/2006/relationships/hyperlink" Target="https://login.consultant.ru/link/?req=doc&amp;base=OTN&amp;n=19746&amp;date=12.07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378973&amp;date=12.07.2021&amp;demo=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5892</Words>
  <Characters>33586</Characters>
  <Application>Microsoft Office Word</Application>
  <DocSecurity>2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определения"(утв. Приказом Росстандарта от 17.10.2013 N 1185-ст)</vt:lpstr>
    </vt:vector>
  </TitlesOfParts>
  <Company>КонсультантПлюс Версия 4018.00.50</Company>
  <LinksUpToDate>false</LinksUpToDate>
  <CharactersWithSpaces>39400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определения"(утв. Приказом Росстандарта от 17.10.2013 N 1185-ст)</dc:title>
  <dc:creator>школа</dc:creator>
  <cp:lastModifiedBy>школа</cp:lastModifiedBy>
  <cp:revision>2</cp:revision>
  <dcterms:created xsi:type="dcterms:W3CDTF">2021-07-13T11:57:00Z</dcterms:created>
  <dcterms:modified xsi:type="dcterms:W3CDTF">2021-07-13T11:57:00Z</dcterms:modified>
</cp:coreProperties>
</file>