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Синегорской т/администрации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ГГО «Горноуральский ЦК»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10.11.2021</w:t>
      </w:r>
      <w:r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А.С.Лобанов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10.11.2021</w:t>
      </w:r>
      <w:r>
        <w:rPr>
          <w:rFonts w:ascii="Times New Roman" w:hAnsi="Times New Roman" w:cs="Times New Roman"/>
          <w:sz w:val="24"/>
          <w:szCs w:val="24"/>
        </w:rPr>
        <w:t xml:space="preserve">_____________ Т.Б.Останина           </w:t>
      </w:r>
    </w:p>
    <w:p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“Горноуральский ЦК”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клуб поселка Дальний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  <w:rtl w:val="off"/>
        </w:rPr>
        <w:t>декабрь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 w:firstRow="0" w:lastRow="0" w:firstColumn="0" w:lastColumn="0" w:noHBand="0" w:noVBand="0"/>
      </w:tblPr>
      <w:tblGrid>
        <w:gridCol w:w="568"/>
        <w:gridCol w:w="1417"/>
        <w:gridCol w:w="5103"/>
        <w:gridCol w:w="3827"/>
        <w:gridCol w:w="1560"/>
        <w:gridCol w:w="2126"/>
      </w:tblGrid>
      <w:t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  <w:p>
            <w:pPr>
              <w:ind w:left="406" w:hanging="406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Предпол.-е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03.12.2021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Посещение инвалидов на дому.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“Не унывающие,сильные духом оптимисты!”,6+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территория поселка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12.12.2021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Развлекательная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            “Книга сказок!”,                 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24.12.2021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14.30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День снега.Игровая программа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“Снег кружится ,снег летает!”,  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68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29.12.2021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16.30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Новогодняя музыкальная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“Новый Год в гости стучится”,     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2_518916477"/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  <w:bookmarkEnd w:id="1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Декабрь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right="172"/>
        <w:jc w:val="center"/>
        <w:tabs>
          <w:tab w:val="left" w:pos="13041"/>
        </w:tabs>
        <w:spacing w:after="0" w:line="240" w:lineRule="auto"/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27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2021-11-16T11:24:38Z</dcterms:modified>
  <cp:version>0900.0000.01</cp:version>
</cp:coreProperties>
</file>