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FA" w:rsidRPr="00B97368" w:rsidRDefault="006F11FA" w:rsidP="006F11FA">
      <w:pPr>
        <w:tabs>
          <w:tab w:val="left" w:pos="950"/>
        </w:tabs>
        <w:spacing w:after="0"/>
        <w:jc w:val="right"/>
        <w:rPr>
          <w:rFonts w:ascii="Times New Roman" w:hAnsi="Times New Roman" w:cs="Times New Roman"/>
        </w:rPr>
      </w:pPr>
      <w:r w:rsidRPr="00B97368">
        <w:rPr>
          <w:rFonts w:ascii="Times New Roman" w:hAnsi="Times New Roman" w:cs="Times New Roman"/>
        </w:rPr>
        <w:t xml:space="preserve">Утверждено </w:t>
      </w:r>
    </w:p>
    <w:p w:rsidR="006F11FA" w:rsidRPr="00B97368" w:rsidRDefault="006F11FA" w:rsidP="006F11FA">
      <w:pPr>
        <w:tabs>
          <w:tab w:val="left" w:pos="950"/>
        </w:tabs>
        <w:spacing w:after="0"/>
        <w:jc w:val="right"/>
        <w:rPr>
          <w:rFonts w:ascii="Times New Roman" w:hAnsi="Times New Roman" w:cs="Times New Roman"/>
        </w:rPr>
      </w:pPr>
      <w:r w:rsidRPr="00B97368">
        <w:rPr>
          <w:rFonts w:ascii="Times New Roman" w:hAnsi="Times New Roman" w:cs="Times New Roman"/>
        </w:rPr>
        <w:t xml:space="preserve">Приказом директора ГБУК СК «Ессентукский историко-краеведческий </w:t>
      </w:r>
    </w:p>
    <w:p w:rsidR="006F11FA" w:rsidRDefault="006F11FA" w:rsidP="00F061D0">
      <w:pPr>
        <w:tabs>
          <w:tab w:val="left" w:pos="950"/>
        </w:tabs>
        <w:spacing w:after="0"/>
        <w:jc w:val="right"/>
        <w:rPr>
          <w:rFonts w:ascii="Times New Roman" w:hAnsi="Times New Roman" w:cs="Times New Roman"/>
        </w:rPr>
      </w:pPr>
      <w:r w:rsidRPr="00B97368">
        <w:rPr>
          <w:rFonts w:ascii="Times New Roman" w:hAnsi="Times New Roman" w:cs="Times New Roman"/>
        </w:rPr>
        <w:t>музей им. В.П. Шпаковского»</w:t>
      </w:r>
      <w:r w:rsidR="00F061D0" w:rsidRPr="00B97368">
        <w:rPr>
          <w:rFonts w:ascii="Times New Roman" w:hAnsi="Times New Roman" w:cs="Times New Roman"/>
        </w:rPr>
        <w:t xml:space="preserve"> </w:t>
      </w:r>
      <w:r w:rsidRPr="00B97368">
        <w:rPr>
          <w:rFonts w:ascii="Times New Roman" w:hAnsi="Times New Roman" w:cs="Times New Roman"/>
        </w:rPr>
        <w:t xml:space="preserve">№ </w:t>
      </w:r>
      <w:r w:rsidR="00B97368">
        <w:rPr>
          <w:rFonts w:ascii="Times New Roman" w:hAnsi="Times New Roman" w:cs="Times New Roman"/>
        </w:rPr>
        <w:t>02-</w:t>
      </w:r>
      <w:proofErr w:type="gramStart"/>
      <w:r w:rsidR="00B97368">
        <w:rPr>
          <w:rFonts w:ascii="Times New Roman" w:hAnsi="Times New Roman" w:cs="Times New Roman"/>
        </w:rPr>
        <w:t>ОД</w:t>
      </w:r>
      <w:r w:rsidRPr="00B97368">
        <w:rPr>
          <w:rFonts w:ascii="Times New Roman" w:hAnsi="Times New Roman" w:cs="Times New Roman"/>
        </w:rPr>
        <w:t xml:space="preserve">  от</w:t>
      </w:r>
      <w:proofErr w:type="gramEnd"/>
      <w:r w:rsidRPr="00B97368">
        <w:rPr>
          <w:rFonts w:ascii="Times New Roman" w:hAnsi="Times New Roman" w:cs="Times New Roman"/>
        </w:rPr>
        <w:t xml:space="preserve"> </w:t>
      </w:r>
      <w:r w:rsidR="00B97368">
        <w:rPr>
          <w:rFonts w:ascii="Times New Roman" w:hAnsi="Times New Roman" w:cs="Times New Roman"/>
        </w:rPr>
        <w:t>09.01.2020</w:t>
      </w:r>
      <w:r w:rsidRPr="00B97368">
        <w:rPr>
          <w:rFonts w:ascii="Times New Roman" w:hAnsi="Times New Roman" w:cs="Times New Roman"/>
        </w:rPr>
        <w:t xml:space="preserve"> г.</w:t>
      </w:r>
    </w:p>
    <w:p w:rsidR="006F11FA" w:rsidRDefault="006F11FA" w:rsidP="006F11FA">
      <w:pPr>
        <w:tabs>
          <w:tab w:val="left" w:pos="950"/>
        </w:tabs>
        <w:rPr>
          <w:rFonts w:ascii="Times New Roman" w:hAnsi="Times New Roman" w:cs="Times New Roman"/>
          <w:sz w:val="24"/>
          <w:szCs w:val="24"/>
        </w:rPr>
      </w:pPr>
    </w:p>
    <w:p w:rsidR="006F11FA" w:rsidRPr="009B01CF" w:rsidRDefault="006F11FA" w:rsidP="006F11FA">
      <w:pPr>
        <w:tabs>
          <w:tab w:val="left" w:pos="950"/>
        </w:tabs>
        <w:rPr>
          <w:rFonts w:ascii="Times New Roman" w:hAnsi="Times New Roman" w:cs="Times New Roman"/>
          <w:sz w:val="24"/>
          <w:szCs w:val="24"/>
        </w:rPr>
      </w:pPr>
    </w:p>
    <w:p w:rsidR="006F11FA" w:rsidRPr="00F51CC4" w:rsidRDefault="006F11FA" w:rsidP="006F11FA">
      <w:pPr>
        <w:tabs>
          <w:tab w:val="left" w:pos="950"/>
        </w:tabs>
        <w:spacing w:after="0"/>
        <w:jc w:val="center"/>
        <w:rPr>
          <w:rFonts w:ascii="Times New Roman" w:hAnsi="Times New Roman" w:cs="Times New Roman"/>
          <w:b/>
          <w:sz w:val="24"/>
          <w:szCs w:val="24"/>
        </w:rPr>
      </w:pPr>
      <w:r w:rsidRPr="00F51CC4">
        <w:rPr>
          <w:rFonts w:ascii="Times New Roman" w:hAnsi="Times New Roman" w:cs="Times New Roman"/>
          <w:b/>
          <w:sz w:val="24"/>
          <w:szCs w:val="24"/>
        </w:rPr>
        <w:t xml:space="preserve">АНТИКОРРУПЦИОННАЯ ПОЛИТИКА ГОСУДАРСТВЕННОГО БЮДЖЕТНОГО УЧРЕЖДЕНИЯ КУЛЬТУРЫ СТАВРОПОЛЬСКОГО КРАЯ </w:t>
      </w:r>
      <w:r w:rsidRPr="006F11FA">
        <w:rPr>
          <w:rFonts w:ascii="Times New Roman" w:hAnsi="Times New Roman" w:cs="Times New Roman"/>
          <w:b/>
          <w:sz w:val="24"/>
          <w:szCs w:val="24"/>
        </w:rPr>
        <w:t>«ЕССЕНТУКСКИЙ ИСТОРИКО-КРАЕВЕДЧЕСКИЙ МУЗЕЙ ИМ. В.П. ШПАКОВСКОГО»</w:t>
      </w:r>
    </w:p>
    <w:p w:rsidR="006F11FA" w:rsidRPr="00F51CC4" w:rsidRDefault="006F11FA" w:rsidP="006F11FA">
      <w:pPr>
        <w:tabs>
          <w:tab w:val="left" w:pos="950"/>
        </w:tabs>
        <w:spacing w:after="0"/>
        <w:jc w:val="both"/>
        <w:rPr>
          <w:rFonts w:ascii="Times New Roman" w:hAnsi="Times New Roman" w:cs="Times New Roman"/>
          <w:b/>
          <w:sz w:val="24"/>
          <w:szCs w:val="24"/>
        </w:rPr>
      </w:pPr>
    </w:p>
    <w:p w:rsidR="006F11FA" w:rsidRPr="009B01CF" w:rsidRDefault="006F11FA" w:rsidP="006F11FA">
      <w:pPr>
        <w:tabs>
          <w:tab w:val="left" w:pos="950"/>
        </w:tabs>
        <w:spacing w:after="0"/>
        <w:jc w:val="center"/>
        <w:rPr>
          <w:rFonts w:ascii="Times New Roman" w:hAnsi="Times New Roman" w:cs="Times New Roman"/>
          <w:sz w:val="24"/>
          <w:szCs w:val="24"/>
        </w:rPr>
      </w:pPr>
      <w:r w:rsidRPr="009B01CF">
        <w:rPr>
          <w:rFonts w:ascii="Times New Roman" w:hAnsi="Times New Roman" w:cs="Times New Roman"/>
          <w:sz w:val="24"/>
          <w:szCs w:val="24"/>
        </w:rPr>
        <w:t>1. ОБЩИЕ ПОЛОЖЕНИЯ</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1.1.Антикоррупционная политика (далее – Политика) Государственного бюджетного учреждения культуры Ставропольского края «Ессентукский историко-краеведческий музей им. В.П. Шпаковского» (далее – Музей) является локальным актом </w:t>
      </w:r>
      <w:proofErr w:type="gramStart"/>
      <w:r w:rsidRPr="00F061D0">
        <w:rPr>
          <w:rFonts w:ascii="Times New Roman" w:hAnsi="Times New Roman" w:cs="Times New Roman"/>
          <w:sz w:val="26"/>
          <w:szCs w:val="26"/>
        </w:rPr>
        <w:t>Музея  и</w:t>
      </w:r>
      <w:proofErr w:type="gramEnd"/>
      <w:r w:rsidRPr="00F061D0">
        <w:rPr>
          <w:rFonts w:ascii="Times New Roman" w:hAnsi="Times New Roman" w:cs="Times New Roman"/>
          <w:sz w:val="26"/>
          <w:szCs w:val="26"/>
        </w:rPr>
        <w:t xml:space="preserve"> представляет собой комплекс взаимосвязанных принципов и конкретных мероприятий, направленных на профилактику и пресечение коррупционных правонарушений в деятельности Музея.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1.2. «Антикоррупционная политика Государственного бюджетного учреждения культуры Ставропольского </w:t>
      </w:r>
      <w:proofErr w:type="gramStart"/>
      <w:r w:rsidRPr="00F061D0">
        <w:rPr>
          <w:rFonts w:ascii="Times New Roman" w:hAnsi="Times New Roman" w:cs="Times New Roman"/>
          <w:sz w:val="26"/>
          <w:szCs w:val="26"/>
        </w:rPr>
        <w:t>края  «</w:t>
      </w:r>
      <w:proofErr w:type="gramEnd"/>
      <w:r w:rsidRPr="00F061D0">
        <w:rPr>
          <w:rFonts w:ascii="Times New Roman" w:hAnsi="Times New Roman" w:cs="Times New Roman"/>
          <w:sz w:val="26"/>
          <w:szCs w:val="26"/>
        </w:rPr>
        <w:t>Ессентукский историко-краеведческий музей им. В.П. Шпаковского»</w:t>
      </w:r>
      <w:r w:rsidR="001369B4">
        <w:rPr>
          <w:rFonts w:ascii="Times New Roman" w:hAnsi="Times New Roman" w:cs="Times New Roman"/>
          <w:sz w:val="26"/>
          <w:szCs w:val="26"/>
        </w:rPr>
        <w:t xml:space="preserve"> </w:t>
      </w:r>
      <w:r w:rsidRPr="00F061D0">
        <w:rPr>
          <w:rFonts w:ascii="Times New Roman" w:hAnsi="Times New Roman" w:cs="Times New Roman"/>
          <w:sz w:val="26"/>
          <w:szCs w:val="26"/>
        </w:rPr>
        <w:t xml:space="preserve">разработана на основании: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Федерального закона №273-ФЗ от 25 декабря 2008 г. «О противодействии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Федерального закона №431-ФЗ от 17 июля 2009 г «О внесении изменений в отдельные законодательные акты РФ по вопросам противодействия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Указа Президента РФ №925 от 21 июля 2010 г. «О мерах по реализации отдельных положений Федерального закона «О противодействии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Указа Президента РФ №226 от 11 апреля 2014 г. «О национальном плане противоде</w:t>
      </w:r>
      <w:r w:rsidR="001369B4">
        <w:rPr>
          <w:rFonts w:ascii="Times New Roman" w:hAnsi="Times New Roman" w:cs="Times New Roman"/>
          <w:sz w:val="26"/>
          <w:szCs w:val="26"/>
        </w:rPr>
        <w:t>йствия коррупции на 2014-2015 г</w:t>
      </w:r>
      <w:r w:rsidRPr="00F061D0">
        <w:rPr>
          <w:rFonts w:ascii="Times New Roman" w:hAnsi="Times New Roman" w:cs="Times New Roman"/>
          <w:sz w:val="26"/>
          <w:szCs w:val="26"/>
        </w:rPr>
        <w:t xml:space="preserve">г.»;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Методических рекомендаций по разработке и принят</w:t>
      </w:r>
      <w:bookmarkStart w:id="0" w:name="_GoBack"/>
      <w:bookmarkEnd w:id="0"/>
      <w:r w:rsidRPr="00F061D0">
        <w:rPr>
          <w:rFonts w:ascii="Times New Roman" w:hAnsi="Times New Roman" w:cs="Times New Roman"/>
          <w:sz w:val="26"/>
          <w:szCs w:val="26"/>
        </w:rPr>
        <w:t xml:space="preserve">ию организациями мер по предупреждению и противодействию коррупции, утвержденных Министерством труда и социальной защиты Российской Федерации от 08.11.2013 г.;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Методических рекомендаций министерства культуры РФ по разработке и принятию организационных мер по предупреждению и противодействию коррупции (М. – 2014 г.);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proofErr w:type="gramStart"/>
      <w:r w:rsidRPr="00F061D0">
        <w:rPr>
          <w:rFonts w:ascii="Times New Roman" w:hAnsi="Times New Roman" w:cs="Times New Roman"/>
          <w:sz w:val="26"/>
          <w:szCs w:val="26"/>
        </w:rPr>
        <w:lastRenderedPageBreak/>
        <w:t>.Законом</w:t>
      </w:r>
      <w:proofErr w:type="gramEnd"/>
      <w:r w:rsidRPr="00F061D0">
        <w:rPr>
          <w:rFonts w:ascii="Times New Roman" w:hAnsi="Times New Roman" w:cs="Times New Roman"/>
          <w:sz w:val="26"/>
          <w:szCs w:val="26"/>
        </w:rPr>
        <w:t xml:space="preserve"> Ставропольского края от 04 мая 2009 г. № 25-кз «О противодействии коррупции в Ставропольском крае».</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2. ПОНЯТИЯ И ОПРЕДЕЛЕНИЯ</w:t>
      </w:r>
    </w:p>
    <w:p w:rsidR="006F11FA" w:rsidRPr="00F061D0" w:rsidRDefault="006F11FA" w:rsidP="006F11FA">
      <w:pPr>
        <w:tabs>
          <w:tab w:val="left" w:pos="950"/>
        </w:tabs>
        <w:spacing w:after="0"/>
        <w:jc w:val="center"/>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В настоящем документе используются следующие понятия и определения: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w:t>
      </w:r>
      <w:r w:rsidRPr="00F061D0">
        <w:rPr>
          <w:rFonts w:ascii="Times New Roman" w:hAnsi="Times New Roman" w:cs="Times New Roman"/>
          <w:b/>
          <w:sz w:val="26"/>
          <w:szCs w:val="26"/>
        </w:rPr>
        <w:t>Коррупция</w:t>
      </w:r>
      <w:r w:rsidRPr="00F061D0">
        <w:rPr>
          <w:rFonts w:ascii="Times New Roman" w:hAnsi="Times New Roman" w:cs="Times New Roman"/>
          <w:sz w:val="26"/>
          <w:szCs w:val="26"/>
        </w:rPr>
        <w:t xml:space="preserve"> – злоупотребление служебным положением, дата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 2008 г. №273-ФЗ «О противодействии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b/>
          <w:sz w:val="26"/>
          <w:szCs w:val="26"/>
        </w:rPr>
        <w:t>Противодействие коррупции</w:t>
      </w:r>
      <w:r w:rsidRPr="00F061D0">
        <w:rPr>
          <w:rFonts w:ascii="Times New Roman" w:hAnsi="Times New Roman" w:cs="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лиц в пределах их полномочий (пункт 2 статьи 1 Федерального закона №273 –ФЗ от 25 дек. 2008 г. «О противодействии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b/>
          <w:sz w:val="26"/>
          <w:szCs w:val="26"/>
        </w:rPr>
        <w:t>Коррупционное правонарушение</w:t>
      </w:r>
      <w:r w:rsidRPr="00F061D0">
        <w:rPr>
          <w:rFonts w:ascii="Times New Roman" w:hAnsi="Times New Roman" w:cs="Times New Roman"/>
          <w:sz w:val="26"/>
          <w:szCs w:val="26"/>
        </w:rPr>
        <w:t xml:space="preserve"> – деяние, обладающее признаками коррупции, за которые нормативно-правовым актом предусмотрена гражданско-правовая, дисциплинарная, административная или уголовная ответственность.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b/>
          <w:sz w:val="26"/>
          <w:szCs w:val="26"/>
        </w:rPr>
        <w:t>Предупреждение коррупции</w:t>
      </w:r>
      <w:r w:rsidRPr="00F061D0">
        <w:rPr>
          <w:rFonts w:ascii="Times New Roman" w:hAnsi="Times New Roman" w:cs="Times New Roman"/>
          <w:sz w:val="26"/>
          <w:szCs w:val="26"/>
        </w:rPr>
        <w:t xml:space="preserve"> – деятельность по антикоррупционной политике, направленная на выявление, изучение, ограничение либо устранение явлений, порождающих коррупционные правонарушения или способствующие их распространению.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b/>
          <w:sz w:val="26"/>
          <w:szCs w:val="26"/>
        </w:rPr>
        <w:t xml:space="preserve"> Контрагент</w:t>
      </w:r>
      <w:r w:rsidRPr="00F061D0">
        <w:rPr>
          <w:rFonts w:ascii="Times New Roman" w:hAnsi="Times New Roman" w:cs="Times New Roman"/>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w:t>
      </w:r>
      <w:r w:rsidRPr="00F061D0">
        <w:rPr>
          <w:rFonts w:ascii="Times New Roman" w:hAnsi="Times New Roman" w:cs="Times New Roman"/>
          <w:b/>
          <w:sz w:val="26"/>
          <w:szCs w:val="26"/>
        </w:rPr>
        <w:t>Конфликт интересов</w:t>
      </w:r>
      <w:r w:rsidRPr="00F061D0">
        <w:rPr>
          <w:rFonts w:ascii="Times New Roman" w:hAnsi="Times New Roman" w:cs="Times New Roman"/>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w:t>
      </w:r>
      <w:r w:rsidRPr="00F061D0">
        <w:rPr>
          <w:rFonts w:ascii="Times New Roman" w:hAnsi="Times New Roman" w:cs="Times New Roman"/>
          <w:b/>
          <w:sz w:val="26"/>
          <w:szCs w:val="26"/>
        </w:rPr>
        <w:t>Личная заинтересованность работника</w:t>
      </w:r>
      <w:r w:rsidRPr="00F061D0">
        <w:rPr>
          <w:rFonts w:ascii="Times New Roman" w:hAnsi="Times New Roman" w:cs="Times New Roman"/>
          <w:sz w:val="26"/>
          <w:szCs w:val="26"/>
        </w:rPr>
        <w:t xml:space="preserve"> – заинтересованность работника, связанная с возможностью получения работником при исполнении должностных обязанностей в виде денег, ценностей, иного имущества или услуг имущественного характера, иных имущественных прав для себя или для третьих лиц.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3. ЦЕЛИ И ЗАДАЧИ АНТИКОРРУПЦИОННОЙ ПОЛИТИКИ МУЗЕЯ</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Политика отражает приверженность </w:t>
      </w:r>
      <w:proofErr w:type="gramStart"/>
      <w:r w:rsidRPr="00F061D0">
        <w:rPr>
          <w:rFonts w:ascii="Times New Roman" w:hAnsi="Times New Roman" w:cs="Times New Roman"/>
          <w:sz w:val="26"/>
          <w:szCs w:val="26"/>
        </w:rPr>
        <w:t>Музея  и</w:t>
      </w:r>
      <w:proofErr w:type="gramEnd"/>
      <w:r w:rsidRPr="00F061D0">
        <w:rPr>
          <w:rFonts w:ascii="Times New Roman" w:hAnsi="Times New Roman" w:cs="Times New Roman"/>
          <w:sz w:val="26"/>
          <w:szCs w:val="26"/>
        </w:rPr>
        <w:t xml:space="preserve"> ее руководства этическим стандартам при реализации уставных задач для совершенствования нравственной основы, следования лучшим практикам управления.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3.1. Цели Политики: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формирование у работников и иных лиц единообразного понимания позиции Музея о неприятии коррупции в любых формах и проявлениях;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минимизация рисков вовлечения работников Музея, независимо от занимаемой должности, в коррупционную деятельность;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разъяснение основных требований антикоррупционного законодательства Российской Федерации, которые могут применяться в Музее;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поддержание деловой репутации </w:t>
      </w:r>
      <w:proofErr w:type="gramStart"/>
      <w:r w:rsidRPr="00F061D0">
        <w:rPr>
          <w:rFonts w:ascii="Times New Roman" w:hAnsi="Times New Roman" w:cs="Times New Roman"/>
          <w:sz w:val="26"/>
          <w:szCs w:val="26"/>
        </w:rPr>
        <w:t>Музея  на</w:t>
      </w:r>
      <w:proofErr w:type="gramEnd"/>
      <w:r w:rsidRPr="00F061D0">
        <w:rPr>
          <w:rFonts w:ascii="Times New Roman" w:hAnsi="Times New Roman" w:cs="Times New Roman"/>
          <w:sz w:val="26"/>
          <w:szCs w:val="26"/>
        </w:rPr>
        <w:t xml:space="preserve"> должном уровне.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3.2. Задачи Политики: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30F49" w:rsidP="006F11FA">
      <w:pPr>
        <w:tabs>
          <w:tab w:val="left" w:pos="950"/>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F11FA" w:rsidRPr="00F061D0">
        <w:rPr>
          <w:rFonts w:ascii="Times New Roman" w:hAnsi="Times New Roman" w:cs="Times New Roman"/>
          <w:sz w:val="26"/>
          <w:szCs w:val="26"/>
        </w:rPr>
        <w:t xml:space="preserve">информирование работников </w:t>
      </w:r>
      <w:proofErr w:type="gramStart"/>
      <w:r w:rsidR="006F11FA" w:rsidRPr="00F061D0">
        <w:rPr>
          <w:rFonts w:ascii="Times New Roman" w:hAnsi="Times New Roman" w:cs="Times New Roman"/>
          <w:sz w:val="26"/>
          <w:szCs w:val="26"/>
        </w:rPr>
        <w:t>Музея  о</w:t>
      </w:r>
      <w:proofErr w:type="gramEnd"/>
      <w:r w:rsidR="006F11FA" w:rsidRPr="00F061D0">
        <w:rPr>
          <w:rFonts w:ascii="Times New Roman" w:hAnsi="Times New Roman" w:cs="Times New Roman"/>
          <w:sz w:val="26"/>
          <w:szCs w:val="26"/>
        </w:rPr>
        <w:t xml:space="preserve"> нормативно-правовом обеспечении работы по противодействию коррупции и ответственности за совершение коррупционных правонарушений;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определение основных принципов противодействия коррупции в Музее; - внедрение в практику работы </w:t>
      </w:r>
      <w:proofErr w:type="gramStart"/>
      <w:r w:rsidRPr="00F061D0">
        <w:rPr>
          <w:rFonts w:ascii="Times New Roman" w:hAnsi="Times New Roman" w:cs="Times New Roman"/>
          <w:sz w:val="26"/>
          <w:szCs w:val="26"/>
        </w:rPr>
        <w:t>Музея  принципов</w:t>
      </w:r>
      <w:proofErr w:type="gramEnd"/>
      <w:r w:rsidRPr="00F061D0">
        <w:rPr>
          <w:rFonts w:ascii="Times New Roman" w:hAnsi="Times New Roman" w:cs="Times New Roman"/>
          <w:sz w:val="26"/>
          <w:szCs w:val="26"/>
        </w:rPr>
        <w:t xml:space="preserve"> и требований антикоррупционной политики, ключевых норм антикоррупционного законодательства, а также мероприятий по предотвращению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4. ОСНОВНЫЕ ПРИНЦИПЫ АНТИКОРРУПЦИОННОЙ ПОЛИТИКИ</w:t>
      </w: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МУЗЕЯ</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4.1.Антикоррупционная политика </w:t>
      </w:r>
      <w:proofErr w:type="gramStart"/>
      <w:r w:rsidRPr="00F061D0">
        <w:rPr>
          <w:rFonts w:ascii="Times New Roman" w:hAnsi="Times New Roman" w:cs="Times New Roman"/>
          <w:sz w:val="26"/>
          <w:szCs w:val="26"/>
        </w:rPr>
        <w:t>Музея  основывается</w:t>
      </w:r>
      <w:proofErr w:type="gramEnd"/>
      <w:r w:rsidRPr="00F061D0">
        <w:rPr>
          <w:rFonts w:ascii="Times New Roman" w:hAnsi="Times New Roman" w:cs="Times New Roman"/>
          <w:sz w:val="26"/>
          <w:szCs w:val="26"/>
        </w:rPr>
        <w:t xml:space="preserve"> на следующих ключевых принципах: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принцип соответствия Политики </w:t>
      </w:r>
      <w:proofErr w:type="gramStart"/>
      <w:r w:rsidRPr="00F061D0">
        <w:rPr>
          <w:rFonts w:ascii="Times New Roman" w:hAnsi="Times New Roman" w:cs="Times New Roman"/>
          <w:sz w:val="26"/>
          <w:szCs w:val="26"/>
        </w:rPr>
        <w:t>Музея  действующему</w:t>
      </w:r>
      <w:proofErr w:type="gramEnd"/>
      <w:r w:rsidRPr="00F061D0">
        <w:rPr>
          <w:rFonts w:ascii="Times New Roman" w:hAnsi="Times New Roman" w:cs="Times New Roman"/>
          <w:sz w:val="26"/>
          <w:szCs w:val="26"/>
        </w:rPr>
        <w:t xml:space="preserve"> законодательству Российской Федерации и общепринятым нормам поведения;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принцип личного примера руководства;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принцип вовлеченности работников в антикоррупционную деятельность;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принцип эффективности антикоррупционных процедур;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принцип открытости деятельности;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принцип контроля за исполнением антикоррупционных процедур.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5. ОБЛАСТЬ ПРИМЕНЕНИЯ ПОЛИТИКИ И КРУГ ЛИЦ, ПОПАДАЮЩИХ</w:t>
      </w: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ПОД ЕЕ ДЕЙСТВИЕ</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5.1. Основным кругом лиц, попадающих под действие Политики, являются работники </w:t>
      </w:r>
      <w:proofErr w:type="gramStart"/>
      <w:r w:rsidRPr="00F061D0">
        <w:rPr>
          <w:rFonts w:ascii="Times New Roman" w:hAnsi="Times New Roman" w:cs="Times New Roman"/>
          <w:sz w:val="26"/>
          <w:szCs w:val="26"/>
        </w:rPr>
        <w:t>Музея  вне</w:t>
      </w:r>
      <w:proofErr w:type="gramEnd"/>
      <w:r w:rsidRPr="00F061D0">
        <w:rPr>
          <w:rFonts w:ascii="Times New Roman" w:hAnsi="Times New Roman" w:cs="Times New Roman"/>
          <w:sz w:val="26"/>
          <w:szCs w:val="26"/>
        </w:rPr>
        <w:t xml:space="preserve"> зависимости от занимаемой должности и выполняемых функций.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5.2. Действие Политики распространяется на физических и (или) юридических лиц, с которыми </w:t>
      </w:r>
      <w:proofErr w:type="gramStart"/>
      <w:r w:rsidRPr="00F061D0">
        <w:rPr>
          <w:rFonts w:ascii="Times New Roman" w:hAnsi="Times New Roman" w:cs="Times New Roman"/>
          <w:sz w:val="26"/>
          <w:szCs w:val="26"/>
        </w:rPr>
        <w:t>Музей  вступает</w:t>
      </w:r>
      <w:proofErr w:type="gramEnd"/>
      <w:r w:rsidRPr="00F061D0">
        <w:rPr>
          <w:rFonts w:ascii="Times New Roman" w:hAnsi="Times New Roman" w:cs="Times New Roman"/>
          <w:sz w:val="26"/>
          <w:szCs w:val="26"/>
        </w:rPr>
        <w:t xml:space="preserve"> в договорные отношения.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 xml:space="preserve">6. ОБЯЗАННОСТИ РАБОТНИКОВ </w:t>
      </w:r>
      <w:proofErr w:type="gramStart"/>
      <w:r w:rsidRPr="00F061D0">
        <w:rPr>
          <w:rFonts w:ascii="Times New Roman" w:hAnsi="Times New Roman" w:cs="Times New Roman"/>
          <w:sz w:val="26"/>
          <w:szCs w:val="26"/>
        </w:rPr>
        <w:t>МУЗЕЯ  ПО</w:t>
      </w:r>
      <w:proofErr w:type="gramEnd"/>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ПРЕДУПРЕЖДЕНИЮ И ПРОТИВОДЕЙСТВИЮ КОРРУПЦИИ</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6.1. Работники </w:t>
      </w:r>
      <w:proofErr w:type="gramStart"/>
      <w:r w:rsidRPr="00F061D0">
        <w:rPr>
          <w:rFonts w:ascii="Times New Roman" w:hAnsi="Times New Roman" w:cs="Times New Roman"/>
          <w:sz w:val="26"/>
          <w:szCs w:val="26"/>
        </w:rPr>
        <w:t>музея  в</w:t>
      </w:r>
      <w:proofErr w:type="gramEnd"/>
      <w:r w:rsidRPr="00F061D0">
        <w:rPr>
          <w:rFonts w:ascii="Times New Roman" w:hAnsi="Times New Roman" w:cs="Times New Roman"/>
          <w:sz w:val="26"/>
          <w:szCs w:val="26"/>
        </w:rPr>
        <w:t xml:space="preserve"> связи с исполнением своих трудовых обязанностей должны: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воздерживаться от совершения и (или) участия в совершении коррупционных правонарушений в интересах или от имени Музея;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воздерживаться от поведения,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Музея;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сообщить непосредственному начальнику или иному ответственному лицу о возможности возникновения либо возникшем у работника конфликте интересов.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7. ОТВЕТСТВЕННОСТЬ ЗА КОРРУПЦИОННЫЕ ПРАВОНАРУШЕНИЯ</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7.1.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установленную статьей 13 Федерального закона «О противодействии коррупции», в соответствии с законодательством Российской Федерации.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7.2. Привлечение работника к дисциплинарной ответственности может осуществляться в соответствии с Трудовым кодексом Российской Федерации (далее – ТК РФ).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7.3. Согласно статье 192 ТК РФ к дисциплинарным взысканиям относится увольнение работника по основаниям, предусмотренным пунктами 5.6, 9, 10 части первой статьи 81, пунктом 1 статьи 336, а также пунктами 7, 7.1 части первой статьи 81 ТК РФ в случаях, когда работник в связи с исполнением им трудовых обязанностей совершает действия, дающие основания для утраты доверия.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7.4. Трудовой договор может быть расторгнут, в том числе в следующих случаях: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однократного грубого нарушения работником трудовых обязанностей, выразившегося в охраняемой законом тайны,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статьи 81 ТК РФ);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однократного грубого нарушения руководителем организации, его заместителями своих трудовых обязанностей (пункт 10 части первой статьи 81 ТК РФ).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8.НАПРАВЛЕНИЯ РАБОТЫ И АНТИКОРРУПЦИРННЫЕ МЕРОПРИЯТИЯ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8.1.Нормативное обеспечение, закрепление стандартов поведения. Для исполнения данного направления работы осуществляются следующие мероприятия: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разработка и принятие Кодекса корпоративной этики и служебного поведения работников Государственного бюджетного учреждения культуры Ставропольского края «Ессентукский историко-краеведческий музей им. В.П. Шпаковского»;</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размещение в договорах, связанных с хозяйственной деятельностью Музея стандартной антикоррупционной оговорки.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8.2.Обучение и информирование работников. Для исполнения данного направления работы осуществляются следующие мероприятия: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оказание работникам консультационной помощи по вопросам, связанным с применением на практике Кодекса корпоративной этики;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проведение обучающих мероприятий по вопросам профилактики и противодействия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8.3.Организация антикоррупционного образования и просвещения пользователей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Музея. Для исполнения данного направления работы осуществляются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следующие мероприятия: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комплектование фонда законодательных, нормативных, учебных материалов;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проведение информационно – просветительных мероприятий.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8.4.Обеспечение системы внутреннего контроля </w:t>
      </w:r>
      <w:proofErr w:type="gramStart"/>
      <w:r w:rsidRPr="00F061D0">
        <w:rPr>
          <w:rFonts w:ascii="Times New Roman" w:hAnsi="Times New Roman" w:cs="Times New Roman"/>
          <w:sz w:val="26"/>
          <w:szCs w:val="26"/>
        </w:rPr>
        <w:t>Музея  требованиям</w:t>
      </w:r>
      <w:proofErr w:type="gramEnd"/>
      <w:r w:rsidRPr="00F061D0">
        <w:rPr>
          <w:rFonts w:ascii="Times New Roman" w:hAnsi="Times New Roman" w:cs="Times New Roman"/>
          <w:sz w:val="26"/>
          <w:szCs w:val="26"/>
        </w:rPr>
        <w:t xml:space="preserve"> антикоррупционной политики. Для исполнения данного направления работы осуществляются следующие мероприятия: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осуществление внутреннего контроля за хозяйственными операциями, целевым и экономически эффективным расходованием денежных средств, документированием операций хозяйственной деятельности;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осуществление контроля за закупочной деятельностью;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осуществление внутреннего контроля ведения первичного бухгалтерского учета;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осуществление контроля за правильным заполнением трудовых книжек, выдачей справок о стаже работы, хранением личных дел, персональных данных работников;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отчет директора Музея о целевом использовании всех уровней бюджета и внебюджетных средств.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8.5.Меры по предупреждению коррупции при взаимодействии с организациями- контрагентами в целях снижения риска вовлечения Музея в коррупционную деятельность. Для исполнения данного направления работы осуществляется сбор и анализ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находящихся в открытом доступе сведений о потенциальных организациях – контрагентах: их репутации в деловых кругах, длительности деятельности на рынке услуг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и т.п.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9. ДОЛЖНОСТНЫЕ ЛИЦА МУЗЕЯ, ОТВЕТСТВЕННЫЕ ЗА РЕАЛИЗАЦИЮ</w:t>
      </w: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ПОЛИТИКИ</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9.1.За организацию всех мероприятий, направленных на реализацию принципов и требований Политики, включая назначение работников, ответственных за разработку антикоррупционных мероприятий, их исполнение отвечает директор Музея.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9.2.Обязанности работников, ответственных за разработку и исполнение антикоррупционных мероприятий (членов Комиссии по противодействию коррупции в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Государственном бюджетном учреждение культуры Ставропольского края «Ессентукский историко-краеведческий музей им. В.П. Шпаковского»</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разработка и представление на утверждение директору проектов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проведение контрольных мероприятий, направленных на выявление коррупционных правонарушений работниками организации;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организация проведения оценки коррупционных рисков;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организация заполнения и рассмотрения деклараций о конфликте интересов;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оказание содействия уполномоченным представителям контрольно-надзорных и </w:t>
      </w: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проведение оценки результатов антикоррупционной работы и подготовка соответствующих отчетных материалов руководству организации.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center"/>
        <w:rPr>
          <w:rFonts w:ascii="Times New Roman" w:hAnsi="Times New Roman" w:cs="Times New Roman"/>
          <w:sz w:val="26"/>
          <w:szCs w:val="26"/>
        </w:rPr>
      </w:pPr>
      <w:r w:rsidRPr="00F061D0">
        <w:rPr>
          <w:rFonts w:ascii="Times New Roman" w:hAnsi="Times New Roman" w:cs="Times New Roman"/>
          <w:sz w:val="26"/>
          <w:szCs w:val="26"/>
        </w:rPr>
        <w:t>10. ЗАКЛЮЧИТЕЛЬНЫЕ ПОЛОЖЕНИЯ</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10.1. Утвержденная директором Государственного бюджетного учреждения культуры Ставропольского края «Ессентукский историко-краеведческий музей им. В.П. Шпаковского» Антикоррупционная политика в обязательном порядке должна применяться в деятельности Музея.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10.2. Гарантом выполнения в </w:t>
      </w:r>
      <w:proofErr w:type="gramStart"/>
      <w:r w:rsidRPr="00F061D0">
        <w:rPr>
          <w:rFonts w:ascii="Times New Roman" w:hAnsi="Times New Roman" w:cs="Times New Roman"/>
          <w:sz w:val="26"/>
          <w:szCs w:val="26"/>
        </w:rPr>
        <w:t>Музее  антикоррупционных</w:t>
      </w:r>
      <w:proofErr w:type="gramEnd"/>
      <w:r w:rsidRPr="00F061D0">
        <w:rPr>
          <w:rFonts w:ascii="Times New Roman" w:hAnsi="Times New Roman" w:cs="Times New Roman"/>
          <w:sz w:val="26"/>
          <w:szCs w:val="26"/>
        </w:rPr>
        <w:t xml:space="preserve"> правил и процедур выступает директор.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10.3. Утвержденная Политика доводится до сведения всех работников Музея, в том числе принимаемых на работу. </w:t>
      </w:r>
    </w:p>
    <w:p w:rsidR="006F11FA" w:rsidRPr="00F061D0" w:rsidRDefault="006F11FA" w:rsidP="006F11FA">
      <w:pPr>
        <w:tabs>
          <w:tab w:val="left" w:pos="950"/>
        </w:tabs>
        <w:spacing w:after="0"/>
        <w:jc w:val="both"/>
        <w:rPr>
          <w:rFonts w:ascii="Times New Roman" w:hAnsi="Times New Roman" w:cs="Times New Roman"/>
          <w:sz w:val="26"/>
          <w:szCs w:val="26"/>
        </w:rPr>
      </w:pPr>
    </w:p>
    <w:p w:rsidR="006F11FA" w:rsidRPr="00F061D0" w:rsidRDefault="006F11FA" w:rsidP="006F11FA">
      <w:pPr>
        <w:tabs>
          <w:tab w:val="left" w:pos="950"/>
        </w:tabs>
        <w:spacing w:after="0"/>
        <w:jc w:val="both"/>
        <w:rPr>
          <w:rFonts w:ascii="Times New Roman" w:hAnsi="Times New Roman" w:cs="Times New Roman"/>
          <w:sz w:val="26"/>
          <w:szCs w:val="26"/>
        </w:rPr>
      </w:pPr>
      <w:r w:rsidRPr="00F061D0">
        <w:rPr>
          <w:rFonts w:ascii="Times New Roman" w:hAnsi="Times New Roman" w:cs="Times New Roman"/>
          <w:sz w:val="26"/>
          <w:szCs w:val="26"/>
        </w:rPr>
        <w:t xml:space="preserve"> 10.4. Обеспечивается возможность беспрепятственного доступа работников к тексту Политики путем размещения его на сайте Музея.</w:t>
      </w:r>
    </w:p>
    <w:p w:rsidR="00907F76" w:rsidRPr="00F061D0" w:rsidRDefault="00907F76">
      <w:pPr>
        <w:rPr>
          <w:sz w:val="26"/>
          <w:szCs w:val="26"/>
        </w:rPr>
      </w:pPr>
    </w:p>
    <w:sectPr w:rsidR="00907F76" w:rsidRPr="00F06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FA"/>
    <w:rsid w:val="001369B4"/>
    <w:rsid w:val="00166248"/>
    <w:rsid w:val="00630F49"/>
    <w:rsid w:val="006F11FA"/>
    <w:rsid w:val="00907F76"/>
    <w:rsid w:val="00B97368"/>
    <w:rsid w:val="00F061D0"/>
    <w:rsid w:val="00F4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44D88-11A7-44E6-AB8D-7CD3CD85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1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3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7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2</cp:lastModifiedBy>
  <cp:revision>5</cp:revision>
  <cp:lastPrinted>2020-01-10T10:40:00Z</cp:lastPrinted>
  <dcterms:created xsi:type="dcterms:W3CDTF">2018-07-29T08:34:00Z</dcterms:created>
  <dcterms:modified xsi:type="dcterms:W3CDTF">2020-01-10T10:40:00Z</dcterms:modified>
</cp:coreProperties>
</file>