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09" w:rsidRDefault="00030C09" w:rsidP="00030C09">
      <w:pPr>
        <w:pStyle w:val="a3"/>
        <w:numPr>
          <w:ilvl w:val="0"/>
          <w:numId w:val="1"/>
        </w:numPr>
      </w:pPr>
      <w:r>
        <w:t>«Широкая масленица». Праздник проходил в центре села, собралось 70 жителей и гостей нашего села. С  самого утра были красочно оформлены столы блинами с разными начинками, из дымящихся самоваров подавали вкусный чай. Водили хороводы, играли в конкурсы – кидали снежки, катались на санках, прыгали через скакалки, носили воду на коромыслах, перетягивали канат, провожали зиму,  сжигали чучело масленицы .</w:t>
      </w:r>
    </w:p>
    <w:p w:rsidR="004807F4" w:rsidRDefault="004807F4"/>
    <w:sectPr w:rsidR="004807F4" w:rsidSect="0048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529"/>
    <w:multiLevelType w:val="hybridMultilevel"/>
    <w:tmpl w:val="2C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C09"/>
    <w:rsid w:val="00030C09"/>
    <w:rsid w:val="004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2019-03-18T10:38:00Z</dcterms:created>
  <dcterms:modified xsi:type="dcterms:W3CDTF">2019-03-18T10:38:00Z</dcterms:modified>
</cp:coreProperties>
</file>