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4C" w:rsidRDefault="0028684C">
      <w:pPr>
        <w:rPr>
          <w:rFonts w:hint="eastAsia"/>
        </w:rPr>
      </w:pPr>
    </w:p>
    <w:tbl>
      <w:tblPr>
        <w:tblW w:w="1338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3329"/>
        <w:gridCol w:w="3334"/>
        <w:gridCol w:w="4588"/>
        <w:gridCol w:w="2129"/>
      </w:tblGrid>
      <w:tr w:rsidR="0028684C"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t>ИФ-18, ИС-18, ИД-18, ИН-18, ХД-18, СХНП-18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684C" w:rsidRDefault="00D24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  <w:bCs/>
              </w:rPr>
            </w:pPr>
            <w:r>
              <w:rPr>
                <w:bCs/>
              </w:rPr>
              <w:t>Учение о бытии и теория познания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684C" w:rsidRDefault="00D24724">
            <w:pPr>
              <w:rPr>
                <w:rFonts w:hint="eastAsia"/>
              </w:rPr>
            </w:pPr>
            <w:r>
              <w:t xml:space="preserve">Знать понятие и структуру онтологии как учения о бытии. Понятие </w:t>
            </w:r>
            <w:r>
              <w:rPr>
                <w:color w:val="000000"/>
              </w:rPr>
              <w:t xml:space="preserve">Бытие и небытие. Материальное, идеальное </w:t>
            </w:r>
            <w:r>
              <w:rPr>
                <w:color w:val="000000"/>
                <w:spacing w:val="-1"/>
              </w:rPr>
              <w:t xml:space="preserve">и социальное бытие. Понятие субстанции. Дуалисты и монисты. Материя. Подходы к понятию «материя». Определять признаки материальности. Живая и неживая природа, </w:t>
            </w:r>
            <w:r>
              <w:rPr>
                <w:color w:val="000000"/>
              </w:rPr>
              <w:t xml:space="preserve">ее уровни. Знать характерные черты материи, структуру материи. Уровни материи. Атрибуты материи: </w:t>
            </w:r>
            <w:r>
              <w:rPr>
                <w:color w:val="000000"/>
              </w:rPr>
              <w:t>движение, пространство, время. Знать понятие пространство и его свойства. Время и его свойства. Характеризовать расположенность материи во времени и пространстве. Материя как субстанция. Представлять социум как уровень материи. Знать свойства, виды и типы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формы движения. Три группы движения  материи. Способность материи к самоорганизации. Синергетика. Понимать и анализировать соотношение материи и сознания. </w:t>
            </w:r>
            <w:r>
              <w:t>Происхождение и устройство мира. Современные онтологические представления</w:t>
            </w:r>
            <w:proofErr w:type="gramStart"/>
            <w:r>
              <w:t>..</w:t>
            </w:r>
            <w:proofErr w:type="gramEnd"/>
          </w:p>
          <w:p w:rsidR="0028684C" w:rsidRDefault="00D24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eastAsiaTheme="minorEastAsia"/>
                <w:bCs/>
              </w:rPr>
              <w:t>Знать понятие гносеолог</w:t>
            </w:r>
            <w:r>
              <w:rPr>
                <w:rFonts w:eastAsiaTheme="minorEastAsia"/>
                <w:bCs/>
              </w:rPr>
              <w:t>ия – учение о познании, ст</w:t>
            </w:r>
            <w:r>
              <w:rPr>
                <w:color w:val="000000"/>
                <w:spacing w:val="1"/>
              </w:rPr>
              <w:t xml:space="preserve">руктуру познания. Объяснять гносеологию и агностицизм как два подхода к объяснению возможности познания мира.  Характеризовать соотношение истины и </w:t>
            </w:r>
            <w:r>
              <w:rPr>
                <w:color w:val="000000"/>
                <w:spacing w:val="6"/>
              </w:rPr>
              <w:t>познания. Роль и функции практики в поиске истины. Соотносить</w:t>
            </w:r>
            <w:r>
              <w:rPr>
                <w:bCs/>
                <w:color w:val="000000"/>
                <w:spacing w:val="1"/>
              </w:rPr>
              <w:t xml:space="preserve"> абсолютную и относит</w:t>
            </w:r>
            <w:r>
              <w:rPr>
                <w:bCs/>
                <w:color w:val="000000"/>
                <w:spacing w:val="1"/>
              </w:rPr>
              <w:t xml:space="preserve">ельную истины. </w:t>
            </w:r>
            <w:r>
              <w:rPr>
                <w:color w:val="000000"/>
                <w:spacing w:val="1"/>
              </w:rPr>
              <w:t xml:space="preserve">Рационализм  и </w:t>
            </w:r>
            <w:r>
              <w:rPr>
                <w:color w:val="000000"/>
                <w:spacing w:val="1"/>
              </w:rPr>
              <w:lastRenderedPageBreak/>
              <w:t>эмпиризм в теории познания.  Сущность и формы познания. Видеть роль практики в процессе познания</w:t>
            </w:r>
            <w:proofErr w:type="gramStart"/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6"/>
              </w:rPr>
              <w:t xml:space="preserve">. </w:t>
            </w:r>
            <w:proofErr w:type="gramEnd"/>
            <w:r>
              <w:rPr>
                <w:color w:val="000000"/>
                <w:spacing w:val="1"/>
              </w:rPr>
              <w:t>Особенности познания социальной действительности. Понимать специфику научного знания. Наука и научное познание. Методы научного</w:t>
            </w:r>
            <w:r>
              <w:rPr>
                <w:color w:val="000000"/>
                <w:spacing w:val="1"/>
              </w:rPr>
              <w:t xml:space="preserve"> познания. Научная картина мира. Человеческое познание и деятельность.</w:t>
            </w:r>
          </w:p>
          <w:p w:rsidR="0028684C" w:rsidRDefault="00D24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bCs/>
                <w:color w:val="000000"/>
                <w:spacing w:val="1"/>
              </w:rPr>
              <w:t>Соотносить  философскую, религиозную и научную истину. Методология научного познания.</w:t>
            </w:r>
          </w:p>
          <w:p w:rsidR="0028684C" w:rsidRDefault="0028684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Пособие Руденко А.М.</w:t>
            </w: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Философия в схемах и таблицах : учеб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особие /</w:t>
            </w: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А. М. Руденко. — Изд. 2-е, </w:t>
            </w:r>
            <w:proofErr w:type="spellStart"/>
            <w:r>
              <w:rPr>
                <w:rFonts w:ascii="Times New Roman" w:hAnsi="Times New Roman"/>
                <w:bCs/>
              </w:rPr>
              <w:t>испр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Ростов </w:t>
            </w:r>
            <w:proofErr w:type="spellStart"/>
            <w:r>
              <w:rPr>
                <w:rFonts w:ascii="Times New Roman" w:hAnsi="Times New Roman"/>
                <w:bCs/>
              </w:rPr>
              <w:t>н</w:t>
            </w:r>
            <w:proofErr w:type="spellEnd"/>
            <w:r>
              <w:rPr>
                <w:rFonts w:ascii="Times New Roman" w:hAnsi="Times New Roman"/>
                <w:bCs/>
              </w:rPr>
              <w:t>/Д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:</w:t>
            </w:r>
            <w:proofErr w:type="gramEnd"/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Феникс, 2013.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 xml:space="preserve"> 1 -5</w:t>
            </w:r>
          </w:p>
          <w:p w:rsidR="0028684C" w:rsidRDefault="0028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>доступные материалы из интернета</w:t>
            </w:r>
          </w:p>
          <w:p w:rsidR="0028684C" w:rsidRDefault="0028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Горелов A. A.</w:t>
            </w: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Основы философии</w:t>
            </w:r>
            <w:proofErr w:type="gramStart"/>
            <w:r>
              <w:rPr>
                <w:rFonts w:ascii="Times New Roman" w:hAnsi="Times New Roman"/>
                <w:bCs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highlight w:val="yellow"/>
              </w:rPr>
              <w:t xml:space="preserve"> учебник для студ. учреждений</w:t>
            </w: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сред</w:t>
            </w:r>
            <w:proofErr w:type="gramStart"/>
            <w:r>
              <w:rPr>
                <w:rFonts w:ascii="Times New Roman" w:hAnsi="Times New Roman"/>
                <w:bCs/>
                <w:highlight w:val="yellow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highlight w:val="yellow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highlight w:val="yellow"/>
              </w:rPr>
              <w:t>роф. образования / A.A. Горелов. — 15-е изд., стер. —</w:t>
            </w:r>
          </w:p>
          <w:p w:rsidR="0028684C" w:rsidRDefault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М: Издательский центр «Академия», 2014</w:t>
            </w:r>
          </w:p>
          <w:p w:rsidR="0028684C" w:rsidRDefault="0028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</w:p>
          <w:p w:rsidR="0028684C" w:rsidRDefault="0028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  <w:highlight w:val="yellow"/>
              </w:rPr>
            </w:pPr>
          </w:p>
          <w:p w:rsidR="0028684C" w:rsidRDefault="00D24724" w:rsidP="00D2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Глава 1</w:t>
            </w:r>
            <w:r>
              <w:rPr>
                <w:rFonts w:ascii="Times New Roman" w:hAnsi="Times New Roman"/>
                <w:bCs/>
                <w:highlight w:val="yellow"/>
              </w:rPr>
              <w:t>2,  14</w:t>
            </w:r>
          </w:p>
        </w:tc>
      </w:tr>
    </w:tbl>
    <w:p w:rsidR="0028684C" w:rsidRDefault="0028684C">
      <w:pPr>
        <w:rPr>
          <w:rFonts w:hint="eastAsia"/>
        </w:rPr>
      </w:pPr>
    </w:p>
    <w:sectPr w:rsidR="0028684C" w:rsidSect="0028684C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8684C"/>
    <w:rsid w:val="0028684C"/>
    <w:rsid w:val="00D2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17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80A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80A17"/>
    <w:pPr>
      <w:spacing w:after="140" w:line="288" w:lineRule="auto"/>
    </w:pPr>
  </w:style>
  <w:style w:type="paragraph" w:styleId="a5">
    <w:name w:val="List"/>
    <w:basedOn w:val="a4"/>
    <w:rsid w:val="00C80A17"/>
  </w:style>
  <w:style w:type="paragraph" w:customStyle="1" w:styleId="Caption">
    <w:name w:val="Caption"/>
    <w:basedOn w:val="a"/>
    <w:qFormat/>
    <w:rsid w:val="00C80A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80A17"/>
    <w:pPr>
      <w:suppressLineNumbers/>
    </w:pPr>
  </w:style>
  <w:style w:type="paragraph" w:customStyle="1" w:styleId="Header">
    <w:name w:val="Header"/>
    <w:basedOn w:val="a"/>
    <w:rsid w:val="00C80A17"/>
    <w:pPr>
      <w:suppressLineNumbers/>
      <w:tabs>
        <w:tab w:val="center" w:pos="7285"/>
        <w:tab w:val="right" w:pos="14570"/>
      </w:tabs>
    </w:pPr>
  </w:style>
  <w:style w:type="paragraph" w:customStyle="1" w:styleId="a7">
    <w:name w:val="Содержимое таблицы"/>
    <w:basedOn w:val="a"/>
    <w:qFormat/>
    <w:rsid w:val="00C80A17"/>
    <w:pPr>
      <w:suppressLineNumbers/>
    </w:pPr>
  </w:style>
  <w:style w:type="paragraph" w:customStyle="1" w:styleId="a8">
    <w:name w:val="Заголовок таблицы"/>
    <w:basedOn w:val="a7"/>
    <w:qFormat/>
    <w:rsid w:val="002868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 0</cp:lastModifiedBy>
  <cp:revision>6</cp:revision>
  <dcterms:created xsi:type="dcterms:W3CDTF">2020-09-04T17:29:00Z</dcterms:created>
  <dcterms:modified xsi:type="dcterms:W3CDTF">2020-12-01T11:01:00Z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