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09" w:rsidRPr="00220C09" w:rsidRDefault="00220C09" w:rsidP="00220C09">
      <w:pPr>
        <w:pStyle w:val="1"/>
        <w:spacing w:line="240" w:lineRule="auto"/>
        <w:rPr>
          <w:rFonts w:ascii="Times New Roman" w:hAnsi="Times New Roman"/>
          <w:bCs/>
          <w:color w:val="auto"/>
          <w:sz w:val="26"/>
          <w:szCs w:val="26"/>
        </w:rPr>
      </w:pPr>
      <w:r w:rsidRPr="00220C09">
        <w:rPr>
          <w:rFonts w:ascii="Times New Roman" w:hAnsi="Times New Roman"/>
          <w:bCs/>
          <w:color w:val="auto"/>
          <w:sz w:val="26"/>
          <w:szCs w:val="26"/>
        </w:rPr>
        <w:t xml:space="preserve">Муниципальное бюджетное учреждение </w:t>
      </w:r>
    </w:p>
    <w:p w:rsidR="00220C09" w:rsidRPr="00220C09" w:rsidRDefault="00220C09" w:rsidP="00220C09">
      <w:pPr>
        <w:pStyle w:val="1"/>
        <w:spacing w:line="240" w:lineRule="auto"/>
        <w:rPr>
          <w:rFonts w:ascii="Times New Roman" w:hAnsi="Times New Roman"/>
          <w:bCs/>
          <w:color w:val="auto"/>
          <w:sz w:val="26"/>
          <w:szCs w:val="26"/>
        </w:rPr>
      </w:pPr>
      <w:r w:rsidRPr="00220C09">
        <w:rPr>
          <w:rFonts w:ascii="Times New Roman" w:hAnsi="Times New Roman"/>
          <w:bCs/>
          <w:color w:val="auto"/>
          <w:sz w:val="26"/>
          <w:szCs w:val="26"/>
        </w:rPr>
        <w:t>дополнительного образования Городского округа Балашиха</w:t>
      </w:r>
    </w:p>
    <w:p w:rsidR="00220C09" w:rsidRPr="00220C09" w:rsidRDefault="00220C09" w:rsidP="00220C09">
      <w:pPr>
        <w:pStyle w:val="1"/>
        <w:spacing w:line="240" w:lineRule="auto"/>
        <w:rPr>
          <w:rFonts w:ascii="Times New Roman" w:hAnsi="Times New Roman"/>
          <w:bCs/>
          <w:color w:val="auto"/>
          <w:sz w:val="26"/>
          <w:szCs w:val="26"/>
        </w:rPr>
      </w:pPr>
      <w:r w:rsidRPr="00220C09">
        <w:rPr>
          <w:rFonts w:ascii="Times New Roman" w:hAnsi="Times New Roman"/>
          <w:bCs/>
          <w:color w:val="auto"/>
          <w:sz w:val="26"/>
          <w:szCs w:val="26"/>
        </w:rPr>
        <w:t xml:space="preserve">«Детская школа искусств №8» </w:t>
      </w:r>
    </w:p>
    <w:p w:rsidR="00DE74EF" w:rsidRPr="00015399" w:rsidRDefault="00220C09" w:rsidP="00DE74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F" w:rsidRPr="00015399" w:rsidRDefault="00DE74EF" w:rsidP="00DE74E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528"/>
      </w:tblGrid>
      <w:tr w:rsidR="00DE74EF" w:rsidRPr="00015399" w:rsidTr="00DE74EF">
        <w:tc>
          <w:tcPr>
            <w:tcW w:w="5246" w:type="dxa"/>
          </w:tcPr>
          <w:p w:rsidR="00DE74EF" w:rsidRPr="00015399" w:rsidRDefault="00DE74EF" w:rsidP="002030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5399">
              <w:rPr>
                <w:rFonts w:ascii="Times New Roman" w:hAnsi="Times New Roman"/>
                <w:sz w:val="24"/>
                <w:szCs w:val="24"/>
              </w:rPr>
              <w:t>Принято решением</w:t>
            </w:r>
          </w:p>
          <w:p w:rsidR="00DE74EF" w:rsidRPr="00015399" w:rsidRDefault="00DE74EF" w:rsidP="002030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5399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DE74EF" w:rsidRPr="00015399" w:rsidRDefault="00DE74EF" w:rsidP="002030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53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F6BA8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F6BA8">
              <w:rPr>
                <w:rFonts w:ascii="Times New Roman" w:hAnsi="Times New Roman"/>
                <w:sz w:val="24"/>
                <w:szCs w:val="24"/>
              </w:rPr>
              <w:t>_</w:t>
            </w:r>
            <w:r w:rsidR="00B970F4">
              <w:rPr>
                <w:rFonts w:ascii="Times New Roman" w:hAnsi="Times New Roman"/>
                <w:sz w:val="24"/>
                <w:szCs w:val="24"/>
              </w:rPr>
              <w:t>»</w:t>
            </w:r>
            <w:r w:rsidR="000F6BA8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0F6BA8">
              <w:rPr>
                <w:rFonts w:ascii="Times New Roman" w:hAnsi="Times New Roman"/>
                <w:sz w:val="24"/>
                <w:szCs w:val="24"/>
              </w:rPr>
              <w:t>________2022</w:t>
            </w:r>
            <w:r w:rsidR="002F01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E74EF" w:rsidRPr="00015399" w:rsidRDefault="002F017C" w:rsidP="00203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</w:tc>
        <w:tc>
          <w:tcPr>
            <w:tcW w:w="5528" w:type="dxa"/>
          </w:tcPr>
          <w:p w:rsidR="00DE74EF" w:rsidRPr="00015399" w:rsidRDefault="00DE74EF" w:rsidP="00203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399">
              <w:rPr>
                <w:rFonts w:ascii="Times New Roman" w:hAnsi="Times New Roman"/>
                <w:sz w:val="24"/>
                <w:szCs w:val="24"/>
              </w:rPr>
              <w:t xml:space="preserve">             УТВЕРЖЕНО</w:t>
            </w:r>
          </w:p>
          <w:p w:rsidR="00DE74EF" w:rsidRPr="00015399" w:rsidRDefault="00B970F4" w:rsidP="00203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Приказом директора </w:t>
            </w:r>
            <w:r w:rsidR="00DE74EF" w:rsidRPr="00015399">
              <w:rPr>
                <w:rFonts w:ascii="Times New Roman" w:hAnsi="Times New Roman"/>
                <w:sz w:val="24"/>
                <w:szCs w:val="24"/>
              </w:rPr>
              <w:t>МБ</w:t>
            </w:r>
            <w:r w:rsidR="000F30A1" w:rsidRPr="00015399">
              <w:rPr>
                <w:rFonts w:ascii="Times New Roman" w:hAnsi="Times New Roman"/>
                <w:sz w:val="24"/>
                <w:szCs w:val="24"/>
              </w:rPr>
              <w:t>УДО</w:t>
            </w:r>
            <w:r w:rsidR="00DE74EF" w:rsidRPr="00015399">
              <w:rPr>
                <w:rFonts w:ascii="Times New Roman" w:hAnsi="Times New Roman"/>
                <w:sz w:val="24"/>
                <w:szCs w:val="24"/>
              </w:rPr>
              <w:t xml:space="preserve"> «ДШИ</w:t>
            </w:r>
            <w:r w:rsidR="000F30A1" w:rsidRPr="00015399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 w:rsidR="00DE74EF" w:rsidRPr="0001539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E74EF" w:rsidRPr="00015399" w:rsidRDefault="000F6BA8" w:rsidP="000F6B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Коротченко Л.А.</w:t>
            </w:r>
          </w:p>
          <w:p w:rsidR="00DE74EF" w:rsidRPr="00015399" w:rsidRDefault="00DE74EF" w:rsidP="0020302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9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F0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0F4">
              <w:rPr>
                <w:rFonts w:ascii="Times New Roman" w:hAnsi="Times New Roman"/>
                <w:sz w:val="24"/>
                <w:szCs w:val="24"/>
              </w:rPr>
              <w:t xml:space="preserve">    от «__</w:t>
            </w:r>
            <w:proofErr w:type="gramStart"/>
            <w:r w:rsidR="00B970F4">
              <w:rPr>
                <w:rFonts w:ascii="Times New Roman" w:hAnsi="Times New Roman"/>
                <w:sz w:val="24"/>
                <w:szCs w:val="24"/>
              </w:rPr>
              <w:t>_</w:t>
            </w:r>
            <w:r w:rsidR="000F6BA8">
              <w:rPr>
                <w:rFonts w:ascii="Times New Roman" w:hAnsi="Times New Roman"/>
                <w:sz w:val="24"/>
                <w:szCs w:val="24"/>
              </w:rPr>
              <w:t>»_</w:t>
            </w:r>
            <w:proofErr w:type="gramEnd"/>
            <w:r w:rsidR="000F6BA8">
              <w:rPr>
                <w:rFonts w:ascii="Times New Roman" w:hAnsi="Times New Roman"/>
                <w:sz w:val="24"/>
                <w:szCs w:val="24"/>
              </w:rPr>
              <w:t>____________ 2022</w:t>
            </w:r>
            <w:r w:rsidRPr="00015399">
              <w:rPr>
                <w:rFonts w:ascii="Times New Roman" w:hAnsi="Times New Roman"/>
                <w:sz w:val="24"/>
                <w:szCs w:val="24"/>
              </w:rPr>
              <w:t xml:space="preserve"> г №______</w:t>
            </w:r>
          </w:p>
          <w:p w:rsidR="00DE74EF" w:rsidRPr="00015399" w:rsidRDefault="00DE74EF" w:rsidP="002030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7A0" w:rsidRPr="00015399" w:rsidRDefault="002B47A0" w:rsidP="00956F6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56F6E" w:rsidRPr="00015399" w:rsidRDefault="00956F6E" w:rsidP="002B47A0">
      <w:pPr>
        <w:shd w:val="clear" w:color="auto" w:fill="FDFDFF"/>
        <w:spacing w:before="225"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56F6E" w:rsidRPr="00015399" w:rsidRDefault="00956F6E" w:rsidP="002B47A0">
      <w:pPr>
        <w:shd w:val="clear" w:color="auto" w:fill="FDFDFF"/>
        <w:spacing w:before="225"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оказании дополнительных платных образовательных услуг в Муниципальном бюджетном учреждении дополнительного образования </w:t>
      </w:r>
      <w:r w:rsidR="000F30A1" w:rsidRPr="00015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Балашиха</w:t>
      </w:r>
      <w:r w:rsidR="00B9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«Детская школа искусств</w:t>
      </w:r>
      <w:r w:rsidR="000F30A1" w:rsidRPr="00015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№8</w:t>
      </w:r>
      <w:r w:rsidRPr="00015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0F30A1" w:rsidRPr="00015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«Об оказании дополнительных платных образовательных услуг в Муниципальном бюджетном </w:t>
      </w:r>
      <w:r w:rsidR="000F30A1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дополнительного образования </w:t>
      </w:r>
      <w:r w:rsidR="000F30A1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Балашиха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</w:t>
      </w:r>
      <w:r w:rsidR="000F30A1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 разработано в соответствии с </w:t>
      </w:r>
      <w:r w:rsidR="00015399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кодексом Российской Федерации, </w:t>
      </w:r>
      <w:r w:rsid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 Российской Федерации от 29.12.2012 г. № 273/ФЗ «Об образовании</w:t>
      </w:r>
      <w:r w:rsidR="00F8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</w:t>
      </w:r>
      <w:r w:rsidR="002F0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 от 15.09.2020 № 1441 «Об утверждении П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оказания платных образовательных услуг», </w:t>
      </w:r>
      <w:r w:rsid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="000F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Московской области, нормативными правовыми актами Городского округа Балашиха.</w:t>
      </w:r>
    </w:p>
    <w:p w:rsidR="00F85BED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задачи, правила и порядок оказания дополнительных платных </w:t>
      </w:r>
      <w:r w:rsidR="002F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Муниципальным бюджетным учреждением дополнительного образования </w:t>
      </w:r>
      <w:r w:rsidR="000F30A1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Балашиха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</w:t>
      </w:r>
      <w:r w:rsidR="000F30A1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</w:t>
      </w:r>
      <w:r w:rsidR="00F85B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Понятия, используемые в данном Положении:</w:t>
      </w:r>
    </w:p>
    <w:p w:rsidR="00956F6E" w:rsidRPr="00015399" w:rsidRDefault="00F85BED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0C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00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заказчик»</w:t>
      </w:r>
      <w:r w:rsidR="0003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56F6E" w:rsidRPr="00015399" w:rsidRDefault="00600C5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3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«исполнитель» — Муниципальное бюджетное учреждение дополнительного образования </w:t>
      </w:r>
      <w:r w:rsidR="000F30A1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Балашиха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0F30A1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школа искусств №8»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оказывающая платные образовательные услуги по реализации образовательных программ эстетического, музыкального, художественного, хореографического</w:t>
      </w:r>
      <w:r w:rsidR="00036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театрального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направлений, не противоречащих уставной деятельности; 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«услуга» — деятельность физического или юридического лица, направлена на удовлетворение потребностей других лиц, за исключением деятельности, осуществляемой на основе трудовых правоотношений;</w:t>
      </w:r>
    </w:p>
    <w:p w:rsidR="00956F6E" w:rsidRDefault="00956F6E" w:rsidP="00956F6E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«платные</w:t>
      </w:r>
      <w:r w:rsidR="0003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услуги» — дополнительные </w:t>
      </w:r>
      <w:r w:rsidR="0003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услуги,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 Школой, за пределами определяющих их статус основных образовательных программ и не обеспеченных финансированием из бюджета </w:t>
      </w:r>
      <w:r w:rsidR="008E071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 w:rsidR="00F85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Балашиха;</w:t>
      </w:r>
    </w:p>
    <w:p w:rsidR="00F85BED" w:rsidRPr="00015399" w:rsidRDefault="00F85BED" w:rsidP="00956F6E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«обучающийся» - физическое лицо, осваивающее образовательную программу;</w:t>
      </w:r>
    </w:p>
    <w:p w:rsidR="00956F6E" w:rsidRPr="00015399" w:rsidRDefault="00956F6E" w:rsidP="00956F6E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«цена» — денежное выражение стоимости товара, работы, услуги.</w:t>
      </w:r>
    </w:p>
    <w:p w:rsidR="00956F6E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Исполнитель вправе оказывать дополнительные платные</w:t>
      </w:r>
      <w:r w:rsidR="004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 в соответствии с настоящим Положением, если такая деятельность предусмотрена Уставом учреждения. Платные</w:t>
      </w:r>
      <w:r w:rsidR="0003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</w:t>
      </w:r>
      <w:r w:rsidR="00036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 не могут быть оказаны вместо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</w:t>
      </w:r>
      <w:r w:rsidR="004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которой осуществляется за счет средств бюджета</w:t>
      </w:r>
      <w:r w:rsidR="008E071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 w:rsidR="008E071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Балашиха.</w:t>
      </w:r>
    </w:p>
    <w:p w:rsidR="00170933" w:rsidRPr="00015399" w:rsidRDefault="00170933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    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</w:t>
      </w:r>
      <w:r w:rsidR="00F85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F6E" w:rsidRDefault="00170933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Платные образовательные услуги Исполнитель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 на принципах добровольности, доступности, планирования, контроля.</w:t>
      </w:r>
    </w:p>
    <w:p w:rsidR="00E23D8E" w:rsidRDefault="00771BD0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    Отказ Заказчика от предлагаемых ему И</w:t>
      </w:r>
      <w:r w:rsidR="00E23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сполнителем</w:t>
      </w:r>
      <w:r w:rsidR="007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договору.</w:t>
      </w:r>
    </w:p>
    <w:p w:rsidR="00170933" w:rsidRPr="00015399" w:rsidRDefault="007D5FE5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17093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6F6E" w:rsidRPr="00015399" w:rsidRDefault="007D5FE5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 к оказанию платных дополнительных образовательных услуг, в том числе к содержанию образовательных программ, специальных курсов, определяют по соглашению сторон и могут быть выше, чем это предусмотрено государственными образовательными стандартами.</w:t>
      </w:r>
    </w:p>
    <w:p w:rsidR="00956F6E" w:rsidRPr="00015399" w:rsidRDefault="007D5FE5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</w:t>
      </w:r>
      <w:r w:rsidR="00771BD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сроки приёма учащихся и информирует на</w:t>
      </w:r>
      <w:r w:rsidR="008E071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 Г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</w:t>
      </w:r>
      <w:r w:rsidR="00113BE7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Балашиха</w:t>
      </w:r>
      <w:r w:rsidR="00D50E81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F6E" w:rsidRPr="00015399" w:rsidRDefault="007D5FE5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принимается на неопределённый срок.</w:t>
      </w:r>
    </w:p>
    <w:p w:rsidR="00956F6E" w:rsidRPr="00F85BED" w:rsidRDefault="00956F6E" w:rsidP="00956F6E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ЦЕЛИ И ЗАДАЧИ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</w:t>
      </w:r>
      <w:r w:rsidR="008E071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целями и задачами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являются:</w:t>
      </w:r>
    </w:p>
    <w:p w:rsidR="00F85BED" w:rsidRDefault="00F85BED" w:rsidP="00F85BED">
      <w:pPr>
        <w:shd w:val="clear" w:color="auto" w:fill="FDFD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633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упорядочение деятельности исполнителя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части оказания платных образовательных услуг;</w:t>
      </w:r>
    </w:p>
    <w:p w:rsidR="00956F6E" w:rsidRPr="00015399" w:rsidRDefault="00F85BED" w:rsidP="00F85BED">
      <w:pPr>
        <w:shd w:val="clear" w:color="auto" w:fill="FDFD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удовлетворение образовательных потребностей населения;</w:t>
      </w:r>
    </w:p>
    <w:p w:rsidR="00956F6E" w:rsidRPr="00015399" w:rsidRDefault="00F85BED" w:rsidP="00F85BED">
      <w:pPr>
        <w:shd w:val="clear" w:color="auto" w:fill="FDFD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потребителями своих образовательных потенциальных возможностей;</w:t>
      </w:r>
    </w:p>
    <w:p w:rsidR="00956F6E" w:rsidRPr="00015399" w:rsidRDefault="00F85BED" w:rsidP="00F85BED">
      <w:pPr>
        <w:shd w:val="clear" w:color="auto" w:fill="FDFD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объёма оказываемых образовательных услуг;</w:t>
      </w:r>
    </w:p>
    <w:p w:rsidR="00956F6E" w:rsidRPr="00015399" w:rsidRDefault="00F85BED" w:rsidP="00F85BED">
      <w:pPr>
        <w:shd w:val="clear" w:color="auto" w:fill="FDFD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 в практику передовых образовательных технологий;</w:t>
      </w:r>
    </w:p>
    <w:p w:rsidR="00956F6E" w:rsidRPr="00015399" w:rsidRDefault="00F85BED" w:rsidP="00F85BED">
      <w:pPr>
        <w:shd w:val="clear" w:color="auto" w:fill="FDFD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стимулирование и повышение доходов работников образовательного учреждения;</w:t>
      </w:r>
    </w:p>
    <w:p w:rsidR="00956F6E" w:rsidRPr="00015399" w:rsidRDefault="0031193D" w:rsidP="00F85BED">
      <w:pPr>
        <w:shd w:val="clear" w:color="auto" w:fill="FDFD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ё)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базы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F6E" w:rsidRPr="0031193D" w:rsidRDefault="00956F6E" w:rsidP="00956F6E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(ВИДЫ) ПЛАТНЫХ ДОПОЛНИТЕЛЬНЫХ ОБРАЗОВАТЕЛЬНЫХ УСЛУГ.</w:t>
      </w:r>
    </w:p>
    <w:p w:rsidR="00956F6E" w:rsidRPr="00015399" w:rsidRDefault="00363354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Исполнитель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оказывать следующие виды платных дополнительных образовательных услуг: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по дополнительным образовательным программам;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2D8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развития для детей </w:t>
      </w:r>
      <w:r w:rsidR="003633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–6 лет;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293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на подготовительных отделениях;</w:t>
      </w:r>
    </w:p>
    <w:p w:rsidR="006B293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02D8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репетиторство по предметам учебного плана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Цены (тарифы) и пл</w:t>
      </w:r>
      <w:r w:rsidR="003633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атные услуги, оказываемые Исполнителем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утверждаются </w:t>
      </w:r>
      <w:r w:rsidR="007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 организации-Исполнителя</w:t>
      </w:r>
      <w:r w:rsidR="00DA4C69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F6E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293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1BD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лицензии, имеет все условия для оказания платных дополнительных</w:t>
      </w:r>
      <w:r w:rsidR="006B293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услуг.</w:t>
      </w:r>
    </w:p>
    <w:p w:rsidR="000E118B" w:rsidRDefault="000E118B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Для организации работы по предоставлению платных дополнительных образовательных услуг руководитель организации-Исполнителя издает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«Об оказании платных дополнительных образовательных услуг» с указанием следующей информации:</w:t>
      </w:r>
    </w:p>
    <w:p w:rsidR="000E118B" w:rsidRDefault="000E118B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полный перечень платных дополнительных образовательных услуг, оказываемых Исполнителем на текущий учебный год в соответствии с реализуемыми образовательными программами;</w:t>
      </w:r>
    </w:p>
    <w:p w:rsidR="000E118B" w:rsidRDefault="000E118B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преподавательского состава учреждения, привлеченных для организации деятельности учреждения по предоставлению платных дополнительных образовательных услуг</w:t>
      </w:r>
      <w:r w:rsidR="003119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18B" w:rsidRPr="00015399" w:rsidRDefault="000E118B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работ по оказанию плат</w:t>
      </w:r>
      <w:r w:rsidR="00CC50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дополнительных образовательных услуг Исполнителя, в соответствии с учебным планом и указанием педагогической нагрузки.</w:t>
      </w:r>
    </w:p>
    <w:p w:rsidR="00956F6E" w:rsidRPr="0031193D" w:rsidRDefault="00956F6E" w:rsidP="00956F6E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4.ПОРЯДОК ОКАЗАНИЯ ПЛАТНЫХ ДОПОЛНИТЕЛЬНЫХ ОБРАЗОВАТЕЛЬНЫХ УСЛУГ.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Платные дополнительные образовательные услуги предоставляются на основании договора, заключен</w:t>
      </w:r>
      <w:r w:rsidR="0077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между Исполнителем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1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(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законными представителями) обучающихся </w:t>
      </w:r>
      <w:r w:rsidR="00F95F1D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F95F1D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F6E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Для оказания платных дополнитель</w:t>
      </w:r>
      <w:r w:rsidR="0044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образовательных услуг Исполнитель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необходимые условия</w:t>
      </w:r>
      <w:r w:rsidR="006B293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с действующими санитарными правилами и нормами, обеспечивает кадровый состав</w:t>
      </w:r>
      <w:r w:rsidR="006B293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заключает договоры на оказание платных дополнительных</w:t>
      </w:r>
      <w:r w:rsidR="00CC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CC5071" w:rsidRDefault="00CC5071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 Исполнитель обязан до заключения договора и в период его действия представлять Заказчику достоверную информацию о себе и об оказываемых платных услугах, обеспечивающую возможность их правильного выбора;</w:t>
      </w:r>
    </w:p>
    <w:p w:rsidR="00CC5071" w:rsidRDefault="00CC5071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 Руководитель организации</w:t>
      </w:r>
      <w:r w:rsidR="0018771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-Исполнителя в установленном законном порядке:</w:t>
      </w:r>
    </w:p>
    <w:p w:rsidR="00187718" w:rsidRDefault="0018771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качество предоставляемых платных дополнительных образовательных услуг;</w:t>
      </w:r>
    </w:p>
    <w:p w:rsidR="00187718" w:rsidRDefault="0018771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и несет ответственность за финансово-хозяйственную деятельность Исполнителя, соблюдение сметной, финансовой и трудовой дисциплины, сохранность собственности, материальных и других ценностей;</w:t>
      </w:r>
    </w:p>
    <w:p w:rsidR="00187718" w:rsidRDefault="0018771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издает приказы об организации платных дополнительных образовательных услуг в организации-Исполнителе;</w:t>
      </w:r>
    </w:p>
    <w:p w:rsidR="00187718" w:rsidRDefault="0018771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Работа по оказанию платных дополнительных образовательных услуг осуществляется за пределами основного рабочего времени преподавателей</w:t>
      </w:r>
    </w:p>
    <w:p w:rsidR="00187718" w:rsidRDefault="0018771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Учебные занятия проводятся согласно расписанию, отражающему учебные предметы, время начала и окончания занятий;</w:t>
      </w:r>
    </w:p>
    <w:p w:rsidR="00187718" w:rsidRDefault="0018771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Учебные занятия в порядке оказания платных услуг начинаются по мере комплектования групп;</w:t>
      </w:r>
    </w:p>
    <w:p w:rsidR="00187718" w:rsidRDefault="0018771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 Длительность занятий с детьми</w:t>
      </w:r>
      <w:r w:rsid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 до 6,5 лет – 35 минут один урок, для остального контингента – 40 минут один урок;</w:t>
      </w:r>
    </w:p>
    <w:p w:rsidR="009E37F4" w:rsidRPr="00015399" w:rsidRDefault="009E37F4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Договор на оказание платных дополнительных образовательных услуг составляется в 2-х экземплярах, один из которых находится у Исполнителя, другой- у Заказчика.</w:t>
      </w:r>
    </w:p>
    <w:p w:rsidR="00956F6E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Договор об оказании платных</w:t>
      </w:r>
      <w:r w:rsid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заключается в</w:t>
      </w:r>
      <w:r w:rsid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письменной форме и содержит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сведения: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И</w:t>
      </w:r>
      <w:r w:rsidR="00311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нахождения Исполнителя</w:t>
      </w:r>
      <w:r w:rsidR="003119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или фамили</w:t>
      </w:r>
      <w:r w:rsidR="00F55A9A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имя, отчество (при наличии) З</w:t>
      </w: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казчика, телефон (при наличии) З</w:t>
      </w: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и (или) законного представителя обучающегося;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место н</w:t>
      </w:r>
      <w:r w:rsidR="00F55A9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ахождения или место жительства З</w:t>
      </w: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и (или) законного представителя обучающегося;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</w:t>
      </w:r>
      <w:r w:rsidR="00F5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(при наличии) представителя И</w:t>
      </w: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 и (или) заказчика, реквизиты документа, удостоверяющего полномочия представителя исполнителя и (</w:t>
      </w:r>
      <w:r w:rsidR="00F5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З</w:t>
      </w: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</w:t>
      </w:r>
      <w:r w:rsidR="00F5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обучающегося, не являющегося З</w:t>
      </w: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аказчиком по договору, при наличии);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права, обязаннос</w:t>
      </w:r>
      <w:r w:rsidR="00F55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ответственность Исполнителя, З</w:t>
      </w: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и обучающегося;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полная стоимость образовательных услуг по договору, порядок их оплаты;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л) форма обучения;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9E37F4" w:rsidRPr="009E37F4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о) порядок изменения и расторжения договора;</w:t>
      </w:r>
    </w:p>
    <w:p w:rsidR="009E37F4" w:rsidRPr="00015399" w:rsidRDefault="009E37F4" w:rsidP="009E37F4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7F4">
        <w:rPr>
          <w:rFonts w:ascii="Times New Roman" w:eastAsia="Times New Roman" w:hAnsi="Times New Roman" w:cs="Times New Roman"/>
          <w:sz w:val="28"/>
          <w:szCs w:val="28"/>
          <w:lang w:eastAsia="ru-RU"/>
        </w:rPr>
        <w:t>п) другие необходимые сведения, связанные со спецификой оказываемых платных образовательных услуг.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По первому требованию потребителей руководитель образовательного учреждения должны быть предоставлены: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защите прав потребителей»;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образовательного учреждения;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акты, регламентирующие деятельность по оказанию платных услуг;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нормативно – правовые акты, регламентирующие образовательную деятельность;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 и телефон Учредителя;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договоров с родителями (законными представителями);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учебных дисциплин, входящих в платные </w:t>
      </w:r>
      <w:r w:rsidR="005A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A64FA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</w:t>
      </w:r>
      <w:r w:rsidR="005A6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размещает информацию об оказываемых платных образовательных услугах на информационных стендах и на сайте Учреждения;</w:t>
      </w:r>
    </w:p>
    <w:p w:rsidR="00956F6E" w:rsidRPr="00015399" w:rsidRDefault="005A64FA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Для оказания платных услуг И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 обязан: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спрос на платные услуги и определить предполагаемый контингент учащихся;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предоставляемых платных услуг, с учётом требований по охране и безопасности</w:t>
      </w:r>
      <w:r w:rsidR="00320322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обучающихся;</w:t>
      </w:r>
    </w:p>
    <w:p w:rsidR="00956F6E" w:rsidRPr="00015399" w:rsidRDefault="0031193D" w:rsidP="0031193D">
      <w:pPr>
        <w:shd w:val="clear" w:color="auto" w:fill="FDFD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учебные планы, расписание занятий преподавателей на каждый вид платных услуг;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Оказание платных услуг производится в соответствии с едиными требованиями и правилами</w:t>
      </w:r>
      <w:r w:rsidR="00320322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организации и основывается на действующем законодательстве Российской Федерации.</w:t>
      </w:r>
    </w:p>
    <w:p w:rsidR="00956F6E" w:rsidRPr="00015399" w:rsidRDefault="00956F6E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Исполнитель обязан своев</w:t>
      </w:r>
      <w:r w:rsidR="005A6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 информировать Заказчика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том, что невыполнение указаний исполнителя по вопросам</w:t>
      </w:r>
      <w:r w:rsidR="005A64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 с образовательным процессом и иные обстоятельства, зависящие</w:t>
      </w:r>
      <w:r w:rsidR="00320322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Заказчика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, могут снизить качество оказываемых услуг или повлечь за собой невозможность</w:t>
      </w:r>
      <w:r w:rsidR="00320322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завершения в срок.</w:t>
      </w:r>
    </w:p>
    <w:p w:rsidR="00956F6E" w:rsidRPr="00015399" w:rsidRDefault="0031193D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="005A64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Заказчик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несмотря на современное и обоснованное информировани</w:t>
      </w:r>
      <w:r w:rsidR="00370D2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исполнителем,</w:t>
      </w:r>
      <w:r w:rsidR="00320322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разумный сро</w:t>
      </w:r>
      <w:r w:rsidR="005A64FA">
        <w:rPr>
          <w:rFonts w:ascii="Times New Roman" w:eastAsia="Times New Roman" w:hAnsi="Times New Roman" w:cs="Times New Roman"/>
          <w:sz w:val="28"/>
          <w:szCs w:val="28"/>
          <w:lang w:eastAsia="ru-RU"/>
        </w:rPr>
        <w:t>к не начнет соблюдать указания И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 либо не устранит иные обстоятельства, которые могут снизить качества оказываемой услуги, исполнитель в праве отказаться от исполнения</w:t>
      </w:r>
      <w:r w:rsidR="00320322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 и потребовать полного возмещения убытков.</w:t>
      </w:r>
    </w:p>
    <w:p w:rsidR="00956F6E" w:rsidRPr="00015399" w:rsidRDefault="0031193D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 за </w:t>
      </w:r>
      <w:r w:rsidR="00370D2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казываемые платные услуги производится путём перечисления денежных средств</w:t>
      </w:r>
      <w:r w:rsidR="00320322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 счёт Школы</w:t>
      </w:r>
      <w:r w:rsidR="00370D2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оплату по договору, является квитанция.</w:t>
      </w:r>
    </w:p>
    <w:p w:rsidR="00956F6E" w:rsidRPr="00015399" w:rsidRDefault="0031193D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платных услуг производится в сроки, указанные в до</w:t>
      </w:r>
      <w:r w:rsidR="00370D2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говоре, по безналичному расчёту.</w:t>
      </w:r>
    </w:p>
    <w:p w:rsidR="00956F6E" w:rsidRDefault="0031193D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4.19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платных услуг начинается после подписания договора сторонами и прекращается по истечении срока действия договора или в случае его досрочного расторжения.</w:t>
      </w:r>
      <w:r w:rsidR="00DA4C69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образовательные услуги предоставляются в очной</w:t>
      </w:r>
      <w:r w:rsidR="005A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дистанционной</w:t>
      </w:r>
      <w:r w:rsidR="00DA4C69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381C52" w:rsidRPr="0031193D" w:rsidRDefault="00381C52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СТОИМОСТЬ ПЛАТНЫХ ДОПОЛНИТЕЛЬНЫХ ОБРАЗОВАТЕЛЬНЫХ УСЛУГ, СРОКИ И ПОРЯДОК ИХ ОПЛАТЫ</w:t>
      </w:r>
    </w:p>
    <w:p w:rsidR="00AE004C" w:rsidRDefault="00AE004C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Стоимость платной дополнительной образовательной услуги рассчитывается на основе экономически обоснованной себестоимости услуги с учетом необходимости уплаты налогов и сборов. А также возможности развития и совершенствования материальной базы Исполнителя.</w:t>
      </w:r>
    </w:p>
    <w:p w:rsidR="00AE004C" w:rsidRDefault="00AE004C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Порядок определения платы за услуги определяется </w:t>
      </w:r>
      <w:r w:rsidR="00A62E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№ 87 от 27.08.2019 года Управления культуры Администрации Городского округа Балашиха «Об утверждении Перечня муниципальных услуг (работ), оказываемых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E8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(выполняемых) на платной основе муниципальными учреждениями сферы культуры, подведомственными Управлению культуры Администрации Городского округа Балашиха»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Стоимость платных дополнительных образовательных услуг. Оказываемых Исполнителем рассчитывается исходя из стоимости затрат Исполнителя на реализацию каждой образовательной программы в отдельности.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 Оплата за платные дополнительные образовательные услуги производится Заказчиком по утвержденным квитанциям в безналичной форме на расчетный счет Исполнителя.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Оплата Заказчиком производится в размере полной стоимости, указанной в договоре, платной дополнительной образовательной услуги ежемесячно, не позднее </w:t>
      </w:r>
      <w:r w:rsidRPr="009D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периода, подлежащего оплате.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болезни Потребителя в течение полного календарного месяца. На основании медицинской справки и по заявлению Заказчика. Плата не взимается.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болезни Потребителя в течение 2 недель и более. На основании медицинской справки и по заявлению Заказчика. Плата взимается в размере 50%.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 отсутствии Потребителя на занятиях без уважительной причины, перерасчет суммы оплаты не производится.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Льготы по оплате за платные дополнительные образовательные услуги предусмотрены только на групповые занятия: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из многодетных семей, дети из неполных семей, дети, оставшиеся без попечения родителей – 50% </w:t>
      </w:r>
    </w:p>
    <w:p w:rsidR="009D2E07" w:rsidRDefault="009D2E07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дети-инвалиды, дети-сироты -100%</w:t>
      </w:r>
    </w:p>
    <w:p w:rsidR="00B970F4" w:rsidRPr="00AC0E36" w:rsidRDefault="00B970F4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</w:t>
      </w:r>
      <w:r w:rsidR="00AC0E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граждан Российской Федерации,</w:t>
      </w:r>
      <w:r w:rsidR="0010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призванных</w:t>
      </w:r>
      <w:r w:rsidR="00AC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 -100%</w:t>
      </w:r>
      <w:bookmarkStart w:id="0" w:name="_GoBack"/>
      <w:bookmarkEnd w:id="0"/>
    </w:p>
    <w:p w:rsidR="00F85BED" w:rsidRDefault="00F85BED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Предоставление льгот по оплате за предоставленные платные дополнительные образовательные услуги осуществляется по письменному заявлению Заказчика, при наличии необходимых документов, подтверждающих принадлежность к льготной категории граждан.</w:t>
      </w:r>
    </w:p>
    <w:p w:rsidR="000F6BA8" w:rsidRDefault="000F6BA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РАСПРЕДЕЛЕНИЯ СРЕДСТВ, ПОЛУЧАЕМЫХ ОТ ОКАЗАНИЯ ПЛАТНЫХ ДОПОЛНИТЕЛЬНЫХ ОБРАЗОВАТЕЛЬНЫХ УСЛУГ</w:t>
      </w:r>
    </w:p>
    <w:p w:rsidR="000F6BA8" w:rsidRDefault="000F6BA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 Средства, получаемые учреждением от 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платных образовательных услуг, распределяются следующим образом:</w:t>
      </w:r>
    </w:p>
    <w:p w:rsidR="000F6BA8" w:rsidRDefault="000F6BA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труда персонала, участвующего в оказании дополнительных платных образовательных услуг (заработная плата и начисления) – не более 80</w:t>
      </w:r>
      <w:r w:rsidR="0077037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фактически поступивших средств от заказчиков;</w:t>
      </w:r>
    </w:p>
    <w:p w:rsidR="0077037A" w:rsidRDefault="0077037A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развитие учреждения (включая укрепление материально-технической базы и материальное поощрение) – не менее 20 % от общего объема средств, в том </w:t>
      </w:r>
      <w:r w:rsidR="003D0F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на оплату: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 связи;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-транспортных услуг;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-коммунальных услуг;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-программное обеспечение;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 по содержанию имущества;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стоимости основных средств и материальных запасов;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курсы повышения квалификации;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услуги;</w:t>
      </w:r>
    </w:p>
    <w:p w:rsidR="003D0FF8" w:rsidRDefault="003D0FF8" w:rsidP="00956F6E">
      <w:pPr>
        <w:shd w:val="clear" w:color="auto" w:fill="FDFDFF"/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расходы.</w:t>
      </w:r>
    </w:p>
    <w:p w:rsidR="00956F6E" w:rsidRPr="0031193D" w:rsidRDefault="000F6BA8" w:rsidP="00956F6E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56F6E" w:rsidRPr="0031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СТОРОН ПО ОКАЗАНИЮ И ПОЛУЧЕНИЮ ПЛАТНЫХ УСЛУГ</w:t>
      </w:r>
    </w:p>
    <w:p w:rsidR="00381C52" w:rsidRPr="00381C52" w:rsidRDefault="000F6BA8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неисполнение либо ненадлежащее испол</w:t>
      </w:r>
      <w:r w:rsidR="00F50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обязательств по договору Исполнитель и З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несут ответственность, предусмотренную договором и законодательством Российской Федерации.</w:t>
      </w:r>
    </w:p>
    <w:p w:rsidR="00381C52" w:rsidRPr="00381C52" w:rsidRDefault="000F6BA8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</w:t>
      </w:r>
      <w:r w:rsidR="00F50E82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образовательной программы), З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вправе по своему выбору потребовать: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безвозмездного оказания образовательных услуг;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соразмерного уменьшения стоимости оказанных платных образовательных услуг;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возмещения понесенных им расходов по устранению недостатков</w:t>
      </w:r>
      <w:r w:rsidR="00F50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оказанных платных образовательных услуг своими силами или третьими лицами.</w:t>
      </w:r>
    </w:p>
    <w:p w:rsidR="00381C52" w:rsidRPr="00381C52" w:rsidRDefault="000F6BA8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</w:t>
      </w:r>
      <w:r w:rsidR="00F50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услуг не устранены И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81C52" w:rsidRPr="00381C52" w:rsidRDefault="000F6BA8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F50E8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И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</w:t>
      </w:r>
      <w:r w:rsidR="00F5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будут осуществлены в срок, З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 вправе по своему выбору: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назначить исполнителю </w:t>
      </w:r>
      <w:r w:rsidR="00F50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срок, в течение которого И</w:t>
      </w: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81C52" w:rsidRPr="00381C52" w:rsidRDefault="00F50E8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потребовать уменьшения стоимости платных образовательных услуг;</w:t>
      </w:r>
    </w:p>
    <w:p w:rsidR="00381C52" w:rsidRPr="00381C52" w:rsidRDefault="00F50E8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расторгнуть договор.</w:t>
      </w:r>
    </w:p>
    <w:p w:rsidR="00381C52" w:rsidRPr="00381C52" w:rsidRDefault="000F6BA8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50E82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AE00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инициативе И</w:t>
      </w:r>
      <w:r w:rsidR="00381C52"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сполнителя договор может быть расторгнут в одностороннем порядке в следующих случаях: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невыполнение</w:t>
      </w:r>
      <w:r w:rsidR="00AE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</w:t>
      </w: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просрочка оплаты стоимости платных образовательных услуг;</w:t>
      </w:r>
    </w:p>
    <w:p w:rsidR="00381C52" w:rsidRPr="00381C52" w:rsidRDefault="00381C52" w:rsidP="00381C52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5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81C52" w:rsidRPr="00015399" w:rsidRDefault="00381C52" w:rsidP="00956F6E">
      <w:pPr>
        <w:shd w:val="clear" w:color="auto" w:fill="FDFD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2" w:rsidRPr="00015399" w:rsidRDefault="000F6BA8" w:rsidP="00A25E01">
      <w:pPr>
        <w:shd w:val="clear" w:color="auto" w:fill="FDFDFF"/>
        <w:spacing w:before="225" w:after="22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370D2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7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0D2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Споры,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 между потребителем и исполнителем, разрешаются по согласованию сторон либо</w:t>
      </w:r>
      <w:r w:rsidR="002B47A0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6E" w:rsidRPr="0001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 законом порядке.</w:t>
      </w:r>
    </w:p>
    <w:sectPr w:rsidR="004F5CD2" w:rsidRPr="00015399" w:rsidSect="004F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B4E32"/>
    <w:multiLevelType w:val="multilevel"/>
    <w:tmpl w:val="4DF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B32B9"/>
    <w:multiLevelType w:val="multilevel"/>
    <w:tmpl w:val="326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07294"/>
    <w:multiLevelType w:val="multilevel"/>
    <w:tmpl w:val="B6D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E0147"/>
    <w:multiLevelType w:val="multilevel"/>
    <w:tmpl w:val="752A3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70BF8"/>
    <w:multiLevelType w:val="multilevel"/>
    <w:tmpl w:val="168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F4B37"/>
    <w:multiLevelType w:val="multilevel"/>
    <w:tmpl w:val="6890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52472"/>
    <w:multiLevelType w:val="multilevel"/>
    <w:tmpl w:val="AE5C9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54A3D"/>
    <w:multiLevelType w:val="multilevel"/>
    <w:tmpl w:val="BA4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426B2"/>
    <w:multiLevelType w:val="multilevel"/>
    <w:tmpl w:val="6914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91150"/>
    <w:multiLevelType w:val="multilevel"/>
    <w:tmpl w:val="AED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F6E"/>
    <w:rsid w:val="00015399"/>
    <w:rsid w:val="000321F0"/>
    <w:rsid w:val="00036DF9"/>
    <w:rsid w:val="0009559E"/>
    <w:rsid w:val="000C7520"/>
    <w:rsid w:val="000E118B"/>
    <w:rsid w:val="000F30A1"/>
    <w:rsid w:val="000F4381"/>
    <w:rsid w:val="000F6BA8"/>
    <w:rsid w:val="001054DB"/>
    <w:rsid w:val="00113BE7"/>
    <w:rsid w:val="00117FB6"/>
    <w:rsid w:val="00170933"/>
    <w:rsid w:val="00187718"/>
    <w:rsid w:val="00220C09"/>
    <w:rsid w:val="00295A5F"/>
    <w:rsid w:val="002B47A0"/>
    <w:rsid w:val="002D3A25"/>
    <w:rsid w:val="002F017C"/>
    <w:rsid w:val="002F3788"/>
    <w:rsid w:val="00301ED3"/>
    <w:rsid w:val="0031193D"/>
    <w:rsid w:val="00320322"/>
    <w:rsid w:val="00332ECE"/>
    <w:rsid w:val="00363354"/>
    <w:rsid w:val="00370D20"/>
    <w:rsid w:val="00381C52"/>
    <w:rsid w:val="003D0FF8"/>
    <w:rsid w:val="00441BF3"/>
    <w:rsid w:val="00460A65"/>
    <w:rsid w:val="004635BB"/>
    <w:rsid w:val="004B20D7"/>
    <w:rsid w:val="004F5CD2"/>
    <w:rsid w:val="005000A3"/>
    <w:rsid w:val="005002D8"/>
    <w:rsid w:val="005A64FA"/>
    <w:rsid w:val="00600C58"/>
    <w:rsid w:val="00651D8F"/>
    <w:rsid w:val="006B293E"/>
    <w:rsid w:val="006B6828"/>
    <w:rsid w:val="006D13CC"/>
    <w:rsid w:val="00721AF8"/>
    <w:rsid w:val="0077037A"/>
    <w:rsid w:val="00771BD0"/>
    <w:rsid w:val="007D5FE5"/>
    <w:rsid w:val="00800246"/>
    <w:rsid w:val="00802077"/>
    <w:rsid w:val="00806B51"/>
    <w:rsid w:val="00807BE1"/>
    <w:rsid w:val="008B0848"/>
    <w:rsid w:val="008E0710"/>
    <w:rsid w:val="00956F6E"/>
    <w:rsid w:val="009A2FD5"/>
    <w:rsid w:val="009B3BC9"/>
    <w:rsid w:val="009D2E07"/>
    <w:rsid w:val="009D788C"/>
    <w:rsid w:val="009E37F4"/>
    <w:rsid w:val="00A25E01"/>
    <w:rsid w:val="00A62E81"/>
    <w:rsid w:val="00AC0E36"/>
    <w:rsid w:val="00AE004C"/>
    <w:rsid w:val="00B4127F"/>
    <w:rsid w:val="00B970F4"/>
    <w:rsid w:val="00C00DCA"/>
    <w:rsid w:val="00C101DE"/>
    <w:rsid w:val="00CC5071"/>
    <w:rsid w:val="00CC778B"/>
    <w:rsid w:val="00CE6F0C"/>
    <w:rsid w:val="00D50E81"/>
    <w:rsid w:val="00DA4C69"/>
    <w:rsid w:val="00DE74EF"/>
    <w:rsid w:val="00DE7A52"/>
    <w:rsid w:val="00E00A91"/>
    <w:rsid w:val="00E23D8E"/>
    <w:rsid w:val="00E84BB5"/>
    <w:rsid w:val="00EA7BB5"/>
    <w:rsid w:val="00EE24C9"/>
    <w:rsid w:val="00F353EB"/>
    <w:rsid w:val="00F43DF0"/>
    <w:rsid w:val="00F50E82"/>
    <w:rsid w:val="00F55A9A"/>
    <w:rsid w:val="00F85BED"/>
    <w:rsid w:val="00F95F1D"/>
    <w:rsid w:val="00FC1FBE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9BA13-2EF6-4927-AFAA-1641B03A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D2"/>
  </w:style>
  <w:style w:type="paragraph" w:styleId="1">
    <w:name w:val="heading 1"/>
    <w:basedOn w:val="a"/>
    <w:next w:val="a"/>
    <w:link w:val="10"/>
    <w:qFormat/>
    <w:rsid w:val="00220C09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Times New Roman"/>
      <w:b/>
      <w:color w:val="000000"/>
      <w:spacing w:val="-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F6E"/>
    <w:rPr>
      <w:b/>
      <w:bCs/>
    </w:rPr>
  </w:style>
  <w:style w:type="character" w:customStyle="1" w:styleId="apple-converted-space">
    <w:name w:val="apple-converted-space"/>
    <w:basedOn w:val="a0"/>
    <w:rsid w:val="00956F6E"/>
  </w:style>
  <w:style w:type="paragraph" w:styleId="a5">
    <w:name w:val="No Spacing"/>
    <w:uiPriority w:val="1"/>
    <w:qFormat/>
    <w:rsid w:val="00956F6E"/>
    <w:pPr>
      <w:spacing w:after="0" w:line="240" w:lineRule="auto"/>
    </w:pPr>
  </w:style>
  <w:style w:type="table" w:styleId="a6">
    <w:name w:val="Table Grid"/>
    <w:basedOn w:val="a1"/>
    <w:rsid w:val="00DE74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20C09"/>
    <w:rPr>
      <w:rFonts w:ascii="Arial" w:eastAsia="Times New Roman" w:hAnsi="Arial" w:cs="Times New Roman"/>
      <w:b/>
      <w:color w:val="000000"/>
      <w:spacing w:val="-1"/>
      <w:sz w:val="32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CC77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1D52-BFDB-4653-AC6C-43405CE7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2023-03-27T12:21:00Z</cp:lastPrinted>
  <dcterms:created xsi:type="dcterms:W3CDTF">2018-09-18T13:45:00Z</dcterms:created>
  <dcterms:modified xsi:type="dcterms:W3CDTF">2023-03-27T12:23:00Z</dcterms:modified>
</cp:coreProperties>
</file>