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15" w:rsidRPr="00AB615F" w:rsidRDefault="00130315" w:rsidP="001303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АООП НОО ДЛЯ ОБУЧАЮЩИХСЯ С ЗАДЕРЖКОЙ ПСИХИЧЕСКОГО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(ДАЛЕЕ - ЗПР)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0315" w:rsidRPr="00AB615F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5858"/>
      </w:tblGrid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Требования к структуре АООП НОО для обучающихся с ЗПР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коррекционной помощи в освоении АООП НОО;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структуру АООП НОО обязательно включается Программа коррекционной работы,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ЗПР.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дисграфия, дискалькулия), а также выраженные нарушения внимания и работоспособности,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со стороны двигательной сферы, препятствующие ее освоению в полном объеме.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 </w:t>
            </w:r>
            <w:hyperlink w:anchor="Par4114" w:tooltip="&lt;1&gt; Часть 6 статьи 58 пункт 9 Федерального закона Российской Федерации &quot;Об образовании в Российской Федерации&quot; N 273-ФЗ (в ред. Федеральных законов от 07.05.2013 N 99-ФЗ, от 23.07.2013 N 203-ФЗ)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спорных случаях (вариант 7.1 или 7.2) на момент поступления ребенка в школу следует рекомендовать более сложную образовательную среду (вариант 7.1).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7.2.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1.2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трудностей в освоении обучающимся с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2.6. АООП НОО включает обязательную часть и часть, формируемую участниками образовательного процесса </w:t>
            </w:r>
            <w:hyperlink w:anchor="Par4115" w:tooltip="&lt;2&gt; Пункт 15 раздела I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130315" w:rsidRPr="00AB615F" w:rsidTr="00C777EE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предметные области учебного плана и основные задачи реализации содержания предметных областей соответствуют ФГОС НОО </w:t>
            </w:r>
            <w:hyperlink w:anchor="Par4116" w:tooltip="&lt;3&gt; Пункт 19.3 раздела I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Филология.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Овладение грамотой, основными речевыми формами и правилами их применения. Развитие устной и письменной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30315" w:rsidRPr="00AB615F" w:rsidTr="00C777EE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Математика и информатика.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130315" w:rsidRPr="00AB615F" w:rsidTr="00C777EE">
        <w:tc>
          <w:tcPr>
            <w:tcW w:w="6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Обществознание и естествознание (окружающий мир).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Формирование уважительного отношения к семье,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</w:tr>
      <w:tr w:rsidR="00130315" w:rsidRPr="00AB615F" w:rsidTr="00C777EE"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Основы религиозных культур и светской этики.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130315" w:rsidRPr="00AB615F" w:rsidTr="00C777EE"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Искусство.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      </w:r>
          </w:p>
        </w:tc>
      </w:tr>
      <w:tr w:rsidR="00130315" w:rsidRPr="00AB615F" w:rsidTr="00C777EE">
        <w:tc>
          <w:tcPr>
            <w:tcW w:w="62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область: Технология.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130315" w:rsidRPr="00AB615F" w:rsidTr="00C777EE"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 "Физическая культура".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содержания: Укрепление здоровья, содействие гармоничному физическому,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область и основные задачи реализации содержания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коррекционно-развивающих занятий, их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 на основе рекомендаций ПМПК и ИПР обучающихся.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коррекционно-развивающей области представлено следующими обязательными коррекционными курсами: "Коррекционно-развивающие занятия (логопедические и психокоррекционные)" (фронтальные и (или) индивидуальные занятия), "Ритмика" (фронтальные и (или) индивидуальные занятия).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"Коррекционно-развивающие занятия (логопедические и психокоррекционные)".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"Ритмика".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реализации содержания: 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2.9.4. Программа формирования универсальных учебных действий </w:t>
            </w:r>
            <w:hyperlink w:anchor="Par4117" w:tooltip="&lt;4&gt; Пункт 19.4 раздела I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универсальных учебных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2.9.5. Программа отдельных учебных предметов </w:t>
            </w:r>
            <w:hyperlink w:anchor="Par4118" w:tooltip="&lt;5&gt; Пункт 19.5 раздела I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курсов коррекционно-развивающей области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2.9.6. Программа духовно-нравственного развития, воспитания </w:t>
            </w:r>
            <w:hyperlink w:anchor="Par4119" w:tooltip="&lt;6&gt; Пункт 19.6 раздела I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2.9.8. Программа коррекционной работы </w:t>
            </w:r>
            <w:hyperlink w:anchor="Par4120" w:tooltip="&lt;7&gt; Пункт 19.8 раздела I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обеспечивать: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адекватных условий для реализации особых образовательных потребностей обучающихся с ЗПР;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освоении обучающимися с ЗПР АООП НОО;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содержать: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коррекционной работы.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направлениями в коррекционной работе являются: удовлетворение особых образовательных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учебе, ситуации школьного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в целом, повышения мотивации к школьному обучению.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2.9.9. Система оценки достижения планируемых результатов освоения АООП НОО </w:t>
            </w:r>
            <w:hyperlink w:anchor="Par4121" w:tooltip="&lt;8&gt; Пункт 19.9 раздела I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ориентировать образовательный процесс на духовно-нравственное развитие, воспитание обучающихся с ЗПР; 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2.9.10. Программа внеурочной деятельности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отводимое на внеурочную деятельность (с учетом часов, отводимых на коррекционно-развивающую область), составляет не менее 1680 часов.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реализации АООП НОО для обучающихся с ЗПР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Требования к кадровым условиям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 и т.д.).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Требования к материально-техническим условиям </w:t>
            </w:r>
            <w:hyperlink w:anchor="Par4122" w:tooltip="&lt;9&gt; Пункт 25 раздела IV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пространства.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организации, расписании уроков, изменениях в режиме обучения, последних событиях в школе, ближайших планах и т.д.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рабочего места.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Обязательным условием к организации рабочего места обучающегося с ЗПР является обеспечение возможности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 находиться в зоне внимания педагога.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ограничений здоровья. С учетом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АООП НОО для обучающихся с ЗПР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Стандарт устанавливает требования к результатам освоения АООП НОО </w:t>
            </w:r>
            <w:hyperlink w:anchor="Par4123" w:tooltip="&lt;10&gt; Пункт 9 раздела 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Личностные результаты освоения АООП НОО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результаты освоения АООП НОО соответствуют ФГОС НОО </w:t>
            </w:r>
            <w:hyperlink w:anchor="Par4124" w:tooltip="&lt;11&gt; Пункт 10 раздела 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овладение начальными навыками адаптации в динамично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изменяющемся и развивающемся мире;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эстетических потребностей, ценностей и чувств;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эстетических потребностей, ценностей и чувств;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развитие навыков сотрудничества со взрослыми и сверстниками в разных социальных ситуациях;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овладение социально-бытовыми умениями, используемыми в повседневной жизни;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способность к осмыслению и дифференциации картины мира, ее временно-пространственной организации.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Метапредметные результаты освоения АООП НОО.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Метапредметные результаты освоения АООП НОО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соответствуют ФГОС НОО </w:t>
            </w:r>
            <w:hyperlink w:anchor="Par4125" w:tooltip="&lt;12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способов решения проблем творческого и поискового характера;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освоение начальных форм познавательной и личностной рефлексии;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15) овладение базовыми предметными и межпредметными понятиями, отражающими существенные связи и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между объектами и процессами;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учетом индивидуальных возможностей и особых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потребностей обучающихся с ЗПР метапредметные результаты освоения АООП НОО должны отражать: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готовность слушать собеседника и вести диалог;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готовность конструктивно разрешать конфликты посредством учета интересов сторон и сотрудничества;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 Предметные результаты освоения АООП НОО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результаты освоения АООП НОО соответствуют ФГОС НОО </w:t>
            </w:r>
            <w:hyperlink w:anchor="Par4126" w:tooltip="&lt;13&gt; Пункт 12 раздела II ФГОС НОО." w:history="1">
              <w:r w:rsidRPr="00AB61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Родной язык: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овладение учебными действиями с языковыми единицами и умение использовать знания для решения познавательных,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и коммуникативных задач.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Родной язык: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интереса к изучению русского (родного) языка;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первоначальными представлениями о правилах речевого этикета;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основами грамотного письма;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чтение. Литературное чтение на родном языке: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Литературное чтение на родном языке: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роли чтения, использование разных видов чтения;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умение выбирать с помощью взрослого интересующую литературу;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8) формирование потребности в систематическом чтении.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умение выполнять устно и письменно арифметические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представлений о компьютерной грамотности.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фигуры.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 и естествознание (Окружающий мир):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готовность к нравственному самосовершенствованию, духовному саморазвитию;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значения нравственности, веры и религии в жизни человека и общества;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осознание ценности человеческой жизни.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понимание значения нравственности, веры и религии в жизни человека и общества;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осознание ценности человеческой жизни.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практическими умениями и навыками в восприятии, анализе и оценке произведений искусства;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умение воспринимать и выделять в окружающем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практическими умениями самовыражения средствами изобразительного искусства.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умение воспринимать музыку и выражать свое отношение к музыкальному произведению;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приобретенных знаний и умений для решения практических задач;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130315" w:rsidRPr="00AB615F" w:rsidTr="00C777EE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овладение умениями организовывать здоровьесберегающую жизнедеятельность (режим дня,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утренняя зарядка, оздоровительные мероприятия, подвижные игры и т.д.);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формирование умения следить за своим физическим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состоянием, величиной физических нагрузок.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</w:t>
            </w:r>
          </w:p>
        </w:tc>
      </w:tr>
      <w:tr w:rsidR="00130315" w:rsidRPr="00AB615F" w:rsidTr="00C777EE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адекватных представлений о собственных возможностях, о насущно необходимом жизнеобеспечении, проявляющееся: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использовать помощь взрослого для разрешения затруднения, давать адекватную обратную связь учителю: понимаю или не понимаю;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овладение социально-бытовыми умениями,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используемыми в повседневной жизни, проявляющееся: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включаться в разнообразные повседневные дела, принимать посильное участие;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стремлении участвовать в подготовке и проведении праздников дома и в школе.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навыками коммуникации и принятыми ритуалами социального взаимодействия, проявляющееся: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знаний правил коммуникации;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решать актуальные школьные и житейские задачи, используя коммуникацию как средство достижения цели (вербальную, невербальную);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корректно выразить отказ и недовольство, благодарность, сочувствие и т.д.;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получать и уточнять информацию от собеседника;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освоении культурных форм выражения своих чувств.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осмыслению и дифференциации картины мира, ее пространственно-временной организации, проявляющаяся: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расширении представлений о целостной и подробной картине мира, упорядоченной в пространстве и времени, адекватных возрасту ребенка;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накапливать личные впечатления, связанные с явлениями окружающего мира;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устанавливать взаимосвязь общественного порядка и уклада собственной жизни в семье и в школе, соответствовать этому порядку;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развитии любознательности, наблюдательности, способности замечать новое, задавать вопросы;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активности во взаимодействии с миром, понимании собственной результативности;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накоплении опыта освоения нового при помощи экскурсий и путешествий;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принимать и включать в свой личный опыт жизненный опыт других людей;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способности взаимодействовать с другими людьми, умении делиться своими воспоминаниями, впечатлениями и планами.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умении проявлять инициативу, корректно устанавливать и ограничивать контакт;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умении применять формы выражения своих чувств соответственно ситуации социального контакта.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специальной поддержки освоения АООП НОО должны отражать: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наблюдательности, умение замечать новое;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активности и самостоятельности в разных видах предметно-практической деятельности;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в соответствии с АООП НОО универсальные учебные действия.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результатам освоения программы коррекционной работы конкретизируются применительно к </w:t>
            </w: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коррекционно-развивающей области АООП НОО должны отражать: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"Ритмика": 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      </w:r>
          </w:p>
        </w:tc>
      </w:tr>
      <w:tr w:rsidR="00130315" w:rsidRPr="00AB615F" w:rsidTr="00C777EE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курс "Коррекционно-развивающие занятия"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 занятия: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 Итоговая оценка качества освоения обучающимися АООП НОО</w:t>
            </w:r>
          </w:p>
        </w:tc>
      </w:tr>
      <w:tr w:rsidR="00130315" w:rsidRPr="00AB615F" w:rsidTr="00C777EE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  <w:p w:rsidR="00130315" w:rsidRPr="00AB615F" w:rsidRDefault="00130315" w:rsidP="00C77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      </w:r>
          </w:p>
        </w:tc>
      </w:tr>
    </w:tbl>
    <w:p w:rsidR="00130315" w:rsidRPr="00AB615F" w:rsidRDefault="00130315" w:rsidP="00130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0315" w:rsidRPr="00AB615F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114"/>
      <w:bookmarkEnd w:id="0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58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115"/>
      <w:bookmarkEnd w:id="1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Пункт 15 раздела III ФГОС НОО.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116"/>
      <w:bookmarkEnd w:id="2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Пункт 19.3 раздела III ФГОС НОО.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117"/>
      <w:bookmarkEnd w:id="3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Пункт 19.4 раздела III ФГОС НОО.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118"/>
      <w:bookmarkEnd w:id="4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Пункт 19.5 раздела III ФГОС НОО.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119"/>
      <w:bookmarkEnd w:id="5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Пункт 19.6 раздела III ФГОС НОО.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120"/>
      <w:bookmarkEnd w:id="6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Пункт 19.8 раздела III ФГОС НОО.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4121"/>
      <w:bookmarkEnd w:id="7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Пункт 19.9 раздела III ФГОС НОО.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4122"/>
      <w:bookmarkEnd w:id="8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Пункт 25 раздела IV ФГОС НОО.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4123"/>
      <w:bookmarkEnd w:id="9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Пункт 9 раздела II ФГОС НОО.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4124"/>
      <w:bookmarkEnd w:id="10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Пункт 10 раздела II ФГОС НОО.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4125"/>
      <w:bookmarkEnd w:id="11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4126"/>
      <w:bookmarkEnd w:id="12"/>
      <w:r w:rsidRPr="00AB615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Пункт 12 раздела II ФГОС НОО.</w:t>
      </w: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315" w:rsidRPr="00AB615F" w:rsidRDefault="00130315" w:rsidP="00130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423" w:rsidRDefault="00986423">
      <w:bookmarkStart w:id="13" w:name="_GoBack"/>
      <w:bookmarkEnd w:id="13"/>
    </w:p>
    <w:sectPr w:rsidR="0098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5" w:rsidRDefault="001303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E5E6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13031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13031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13031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E5E65" w:rsidRDefault="0013031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5" w:rsidRDefault="001303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8E5E6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13031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 xml:space="preserve">надежная правовая </w:t>
          </w:r>
          <w:r>
            <w:rPr>
              <w:b/>
              <w:bCs/>
              <w:sz w:val="16"/>
              <w:szCs w:val="16"/>
            </w:rPr>
            <w:t>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13031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13031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E5E65" w:rsidRDefault="00130315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E5E6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13031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19.1</w:t>
          </w:r>
          <w:r>
            <w:rPr>
              <w:sz w:val="16"/>
              <w:szCs w:val="16"/>
            </w:rPr>
            <w:t>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130315">
          <w:pPr>
            <w:pStyle w:val="ConsPlusNormal"/>
            <w:jc w:val="center"/>
          </w:pPr>
        </w:p>
        <w:p w:rsidR="008E5E65" w:rsidRDefault="0013031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13031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13.03.2020</w:t>
          </w:r>
        </w:p>
      </w:tc>
    </w:tr>
  </w:tbl>
  <w:p w:rsidR="008E5E65" w:rsidRDefault="001303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5E65" w:rsidRDefault="0013031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8E5E6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13031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</w:t>
          </w:r>
          <w:r>
            <w:rPr>
              <w:sz w:val="16"/>
              <w:szCs w:val="16"/>
            </w:rPr>
            <w:t xml:space="preserve"> России от 19.12.2014 N 1598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130315">
          <w:pPr>
            <w:pStyle w:val="ConsPlusNormal"/>
            <w:jc w:val="center"/>
          </w:pPr>
        </w:p>
        <w:p w:rsidR="008E5E65" w:rsidRDefault="0013031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5E65" w:rsidRDefault="0013031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13.03.2020</w:t>
          </w:r>
        </w:p>
      </w:tc>
    </w:tr>
  </w:tbl>
  <w:p w:rsidR="008E5E65" w:rsidRDefault="001303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E5E65" w:rsidRDefault="001303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15"/>
    <w:rsid w:val="00130315"/>
    <w:rsid w:val="009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C8011-178D-459B-9ABB-2C05F2EA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9127</Words>
  <Characters>52029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</cp:revision>
  <dcterms:created xsi:type="dcterms:W3CDTF">2020-03-17T15:17:00Z</dcterms:created>
  <dcterms:modified xsi:type="dcterms:W3CDTF">2020-03-17T15:17:00Z</dcterms:modified>
</cp:coreProperties>
</file>