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CCBD" w14:textId="77777777" w:rsidR="003D417E" w:rsidRDefault="003D417E" w:rsidP="003D417E">
      <w:pPr>
        <w:spacing w:line="240" w:lineRule="auto"/>
        <w:ind w:firstLine="360"/>
        <w:jc w:val="center"/>
        <w:rPr>
          <w:rFonts w:ascii="Times New Roman" w:hAnsi="Times New Roman"/>
          <w:b/>
          <w:bCs/>
          <w:sz w:val="28"/>
          <w:szCs w:val="28"/>
        </w:rPr>
      </w:pPr>
      <w:r>
        <w:rPr>
          <w:rFonts w:ascii="Times New Roman" w:hAnsi="Times New Roman"/>
          <w:b/>
          <w:bCs/>
          <w:sz w:val="28"/>
          <w:szCs w:val="28"/>
        </w:rPr>
        <w:t>Характеристика возрастных особенностей развития детей</w:t>
      </w:r>
    </w:p>
    <w:p w14:paraId="6B3E71EF" w14:textId="77777777" w:rsidR="003D417E" w:rsidRDefault="003D417E" w:rsidP="003D417E">
      <w:pPr>
        <w:spacing w:line="240" w:lineRule="auto"/>
        <w:ind w:firstLine="360"/>
        <w:jc w:val="center"/>
        <w:rPr>
          <w:rFonts w:ascii="Times New Roman" w:hAnsi="Times New Roman"/>
          <w:b/>
          <w:bCs/>
          <w:sz w:val="28"/>
          <w:szCs w:val="28"/>
        </w:rPr>
      </w:pPr>
    </w:p>
    <w:p w14:paraId="55A5C0A7" w14:textId="77777777" w:rsidR="003D417E" w:rsidRDefault="003D417E" w:rsidP="003D417E">
      <w:pPr>
        <w:spacing w:line="240" w:lineRule="auto"/>
        <w:jc w:val="center"/>
        <w:rPr>
          <w:rFonts w:ascii="Times New Roman" w:hAnsi="Times New Roman"/>
          <w:b/>
          <w:bCs/>
          <w:sz w:val="28"/>
          <w:szCs w:val="28"/>
        </w:rPr>
      </w:pPr>
      <w:r>
        <w:rPr>
          <w:rFonts w:ascii="Times New Roman" w:hAnsi="Times New Roman"/>
          <w:b/>
          <w:bCs/>
          <w:sz w:val="28"/>
          <w:szCs w:val="28"/>
        </w:rPr>
        <w:t>Возрастные особенности развития детей первой группы раннего возраста (1,5 - 2 лет)</w:t>
      </w:r>
    </w:p>
    <w:p w14:paraId="52DCB6FC"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w:t>
      </w:r>
    </w:p>
    <w:p w14:paraId="7864C61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14:paraId="4D10A425" w14:textId="77777777" w:rsidR="003D417E" w:rsidRDefault="003D417E" w:rsidP="003D417E">
      <w:pPr>
        <w:spacing w:line="240" w:lineRule="auto"/>
        <w:jc w:val="both"/>
        <w:rPr>
          <w:rFonts w:ascii="Times New Roman" w:hAnsi="Times New Roman"/>
          <w:sz w:val="28"/>
          <w:szCs w:val="28"/>
        </w:rPr>
      </w:pPr>
      <w:r>
        <w:rPr>
          <w:rFonts w:ascii="Times New Roman" w:hAnsi="Times New Roman"/>
          <w:sz w:val="28"/>
          <w:szCs w:val="28"/>
        </w:rPr>
        <w:tab/>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14:paraId="1275EB0C"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
    <w:p w14:paraId="50C6E96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14:paraId="79F4D72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14:paraId="40EFD37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14:paraId="4B90F285"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12B4B42E"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w:t>
      </w:r>
      <w:r>
        <w:rPr>
          <w:rFonts w:ascii="Times New Roman" w:hAnsi="Times New Roman"/>
          <w:sz w:val="28"/>
          <w:szCs w:val="28"/>
        </w:rPr>
        <w:lastRenderedPageBreak/>
        <w:t>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14:paraId="397116B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Pr>
          <w:rFonts w:ascii="Times New Roman" w:hAnsi="Times New Roman"/>
          <w:sz w:val="28"/>
          <w:szCs w:val="28"/>
        </w:rPr>
        <w:t>многозвеньевой</w:t>
      </w:r>
      <w:proofErr w:type="spellEnd"/>
      <w:r>
        <w:rPr>
          <w:rFonts w:ascii="Times New Roman" w:hAnsi="Times New Roman"/>
          <w:sz w:val="28"/>
          <w:szCs w:val="28"/>
        </w:rPr>
        <w:t xml:space="preserve"> ритуал». Перед едой кукле вымоют руки, завяжут салфетку, проверят, не горяча или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14:paraId="42812154"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Pr>
          <w:rFonts w:ascii="Times New Roman" w:hAnsi="Times New Roman"/>
          <w:sz w:val="28"/>
          <w:szCs w:val="28"/>
        </w:rPr>
        <w:t>отобразительной</w:t>
      </w:r>
      <w:proofErr w:type="spellEnd"/>
      <w:r>
        <w:rPr>
          <w:rFonts w:ascii="Times New Roman" w:hAnsi="Times New Roman"/>
          <w:sz w:val="28"/>
          <w:szCs w:val="28"/>
        </w:rPr>
        <w:t>).</w:t>
      </w:r>
    </w:p>
    <w:p w14:paraId="6EE86BD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14:paraId="657E905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14:paraId="437352A9" w14:textId="77777777" w:rsidR="003D417E" w:rsidRDefault="003D417E" w:rsidP="003D417E">
      <w:pPr>
        <w:spacing w:line="240" w:lineRule="auto"/>
        <w:jc w:val="both"/>
        <w:rPr>
          <w:rFonts w:ascii="Times New Roman" w:hAnsi="Times New Roman"/>
          <w:sz w:val="28"/>
          <w:szCs w:val="28"/>
        </w:rPr>
      </w:pPr>
      <w:r>
        <w:rPr>
          <w:rFonts w:ascii="Times New Roman" w:hAnsi="Times New Roman"/>
          <w:sz w:val="28"/>
          <w:szCs w:val="28"/>
        </w:rPr>
        <w:tab/>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14:paraId="3A36F210" w14:textId="77777777" w:rsidR="003D417E" w:rsidRDefault="003D417E" w:rsidP="003D417E">
      <w:pPr>
        <w:spacing w:line="240" w:lineRule="auto"/>
        <w:jc w:val="both"/>
        <w:rPr>
          <w:rFonts w:ascii="Times New Roman" w:hAnsi="Times New Roman"/>
          <w:sz w:val="28"/>
          <w:szCs w:val="28"/>
        </w:rPr>
      </w:pPr>
      <w:r>
        <w:rPr>
          <w:rFonts w:ascii="Times New Roman" w:hAnsi="Times New Roman"/>
          <w:sz w:val="28"/>
          <w:szCs w:val="28"/>
        </w:rPr>
        <w:tab/>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Pr>
          <w:rFonts w:ascii="Times New Roman" w:hAnsi="Times New Roman"/>
          <w:sz w:val="28"/>
          <w:szCs w:val="28"/>
        </w:rPr>
        <w:t>кх</w:t>
      </w:r>
      <w:proofErr w:type="spellEnd"/>
      <w:r>
        <w:rPr>
          <w:rFonts w:ascii="Times New Roman" w:hAnsi="Times New Roman"/>
          <w:sz w:val="28"/>
          <w:szCs w:val="28"/>
        </w:rPr>
        <w:t>» он обозначал и кошку, и меховой воротник.</w:t>
      </w:r>
    </w:p>
    <w:p w14:paraId="68F13364"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настольного театра).</w:t>
      </w:r>
    </w:p>
    <w:p w14:paraId="084D6C8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lastRenderedPageBreak/>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14:paraId="1D4951C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w:t>
      </w:r>
    </w:p>
    <w:p w14:paraId="20D33E3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Упрощенные слова (</w:t>
      </w:r>
      <w:proofErr w:type="gramStart"/>
      <w:r>
        <w:rPr>
          <w:rFonts w:ascii="Times New Roman" w:hAnsi="Times New Roman"/>
          <w:sz w:val="28"/>
          <w:szCs w:val="28"/>
        </w:rPr>
        <w:t>ту-ту</w:t>
      </w:r>
      <w:proofErr w:type="gramEnd"/>
      <w:r>
        <w:rPr>
          <w:rFonts w:ascii="Times New Roman" w:hAnsi="Times New Roman"/>
          <w:sz w:val="28"/>
          <w:szCs w:val="28"/>
        </w:rPr>
        <w:t xml:space="preserve">,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w:t>
      </w:r>
      <w:proofErr w:type="spellStart"/>
      <w:r>
        <w:rPr>
          <w:rFonts w:ascii="Times New Roman" w:hAnsi="Times New Roman"/>
          <w:sz w:val="28"/>
          <w:szCs w:val="28"/>
        </w:rPr>
        <w:t>небоязычные</w:t>
      </w:r>
      <w:proofErr w:type="spellEnd"/>
      <w:r>
        <w:rPr>
          <w:rFonts w:ascii="Times New Roman" w:hAnsi="Times New Roman"/>
          <w:sz w:val="28"/>
          <w:szCs w:val="28"/>
        </w:rPr>
        <w:t xml:space="preserve"> (т, д, н), задние </w:t>
      </w:r>
      <w:proofErr w:type="spellStart"/>
      <w:r>
        <w:rPr>
          <w:rFonts w:ascii="Times New Roman" w:hAnsi="Times New Roman"/>
          <w:sz w:val="28"/>
          <w:szCs w:val="28"/>
        </w:rPr>
        <w:t>небоязычные</w:t>
      </w:r>
      <w:proofErr w:type="spellEnd"/>
      <w:r>
        <w:rPr>
          <w:rFonts w:ascii="Times New Roman" w:hAnsi="Times New Roman"/>
          <w:sz w:val="28"/>
          <w:szCs w:val="28"/>
        </w:rPr>
        <w:t xml:space="preserve"> (г, х). Свистящие, шипящие и сонорные звуки, а также слитные фонемы в словах, произносимых ребенком, встречаются крайне редко.</w:t>
      </w:r>
    </w:p>
    <w:p w14:paraId="6306DF0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В 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14:paraId="19A62273" w14:textId="77777777" w:rsidR="003D417E" w:rsidRDefault="003D417E" w:rsidP="003D417E">
      <w:pPr>
        <w:spacing w:line="240" w:lineRule="auto"/>
        <w:jc w:val="both"/>
        <w:rPr>
          <w:rFonts w:ascii="Times New Roman" w:hAnsi="Times New Roman"/>
          <w:sz w:val="28"/>
          <w:szCs w:val="28"/>
        </w:rPr>
      </w:pPr>
      <w:r>
        <w:rPr>
          <w:rFonts w:ascii="Times New Roman" w:hAnsi="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14:paraId="15845DA3"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Ребенок старше полутора лет активно обращается ко взрослым с вопросами. Но выражает их преимущественно интонационно: «Ия </w:t>
      </w:r>
      <w:proofErr w:type="spellStart"/>
      <w:r>
        <w:rPr>
          <w:rFonts w:ascii="Times New Roman" w:hAnsi="Times New Roman"/>
          <w:sz w:val="28"/>
          <w:szCs w:val="28"/>
        </w:rPr>
        <w:t>куся</w:t>
      </w:r>
      <w:proofErr w:type="spellEnd"/>
      <w:r>
        <w:rPr>
          <w:rFonts w:ascii="Times New Roman" w:hAnsi="Times New Roman"/>
          <w:sz w:val="28"/>
          <w:szCs w:val="28"/>
        </w:rPr>
        <w:t>?» — то есть «Ира кушала?» Вопросительными словами дети пользуются реже, но могут спросить: «Где платок?», «Баба куда пошла?», «Это что?».</w:t>
      </w:r>
    </w:p>
    <w:p w14:paraId="1208F11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14:paraId="7C16902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Совершенствуется самостоятельность детей в предметно-игровой деятельности и самообслуживании.</w:t>
      </w:r>
    </w:p>
    <w:p w14:paraId="08A5A907"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Малыш овладевает умением самостоятельно есть любую пищу, умываться и мыть руки, приобретает навыки опрятности.</w:t>
      </w:r>
    </w:p>
    <w:p w14:paraId="5652182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w:t>
      </w:r>
      <w:r>
        <w:rPr>
          <w:rFonts w:ascii="Times New Roman" w:hAnsi="Times New Roman"/>
          <w:sz w:val="28"/>
          <w:szCs w:val="28"/>
        </w:rPr>
        <w:lastRenderedPageBreak/>
        <w:t>правила поведения, обозначаемые словами «можно», «нельзя», «нужно». Общение со взрослым носит деловой, объектно-направленный характер.</w:t>
      </w:r>
    </w:p>
    <w:p w14:paraId="267498BC"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14:paraId="6214299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На втором году жизни у детей сохраняется и развивается эмоциональное </w:t>
      </w:r>
      <w:proofErr w:type="spellStart"/>
      <w:r>
        <w:rPr>
          <w:rFonts w:ascii="Times New Roman" w:hAnsi="Times New Roman"/>
          <w:sz w:val="28"/>
          <w:szCs w:val="28"/>
        </w:rPr>
        <w:t>взаимообщение</w:t>
      </w:r>
      <w:proofErr w:type="spellEnd"/>
      <w:r>
        <w:rPr>
          <w:rFonts w:ascii="Times New Roman" w:hAnsi="Times New Roman"/>
          <w:sz w:val="28"/>
          <w:szCs w:val="28"/>
        </w:rPr>
        <w:t>. По двое-трое они самостоятельно играют друг с другом в разученные ранее при помощи взрослого игры («Прятки», «Догонялки»).</w:t>
      </w:r>
    </w:p>
    <w:p w14:paraId="3A8CF9D3"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Однако опыт </w:t>
      </w:r>
      <w:proofErr w:type="spellStart"/>
      <w:r>
        <w:rPr>
          <w:rFonts w:ascii="Times New Roman" w:hAnsi="Times New Roman"/>
          <w:sz w:val="28"/>
          <w:szCs w:val="28"/>
        </w:rPr>
        <w:t>взаимообщения</w:t>
      </w:r>
      <w:proofErr w:type="spellEnd"/>
      <w:r>
        <w:rPr>
          <w:rFonts w:ascii="Times New Roman" w:hAnsi="Times New Roman"/>
          <w:sz w:val="28"/>
          <w:szCs w:val="28"/>
        </w:rPr>
        <w:t xml:space="preserve"> у детей </w:t>
      </w:r>
      <w:proofErr w:type="gramStart"/>
      <w:r>
        <w:rPr>
          <w:rFonts w:ascii="Times New Roman" w:hAnsi="Times New Roman"/>
          <w:sz w:val="28"/>
          <w:szCs w:val="28"/>
        </w:rPr>
        <w:t>невелик</w:t>
      </w:r>
      <w:proofErr w:type="gramEnd"/>
      <w:r>
        <w:rPr>
          <w:rFonts w:ascii="Times New Roman" w:hAnsi="Times New Roman"/>
          <w:sz w:val="28"/>
          <w:szCs w:val="28"/>
        </w:rPr>
        <w:t xml:space="preserve">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w:t>
      </w:r>
      <w:proofErr w:type="spellStart"/>
      <w:r>
        <w:rPr>
          <w:rFonts w:ascii="Times New Roman" w:hAnsi="Times New Roman"/>
          <w:sz w:val="28"/>
          <w:szCs w:val="28"/>
        </w:rPr>
        <w:t>тов</w:t>
      </w:r>
      <w:proofErr w:type="spellEnd"/>
      <w:r>
        <w:rPr>
          <w:rFonts w:ascii="Times New Roman" w:hAnsi="Times New Roman"/>
          <w:sz w:val="28"/>
          <w:szCs w:val="28"/>
        </w:rPr>
        <w:t>, чтобы у детей не пропало желание общаться.</w:t>
      </w:r>
    </w:p>
    <w:p w14:paraId="4D58D750" w14:textId="77777777" w:rsidR="003D417E" w:rsidRDefault="003D417E" w:rsidP="003D417E">
      <w:pPr>
        <w:spacing w:line="240" w:lineRule="auto"/>
        <w:ind w:firstLine="708"/>
        <w:jc w:val="both"/>
        <w:rPr>
          <w:rFonts w:ascii="Times New Roman" w:hAnsi="Times New Roman"/>
          <w:sz w:val="28"/>
          <w:szCs w:val="28"/>
        </w:rPr>
      </w:pPr>
      <w:proofErr w:type="spellStart"/>
      <w:r>
        <w:rPr>
          <w:rFonts w:ascii="Times New Roman" w:hAnsi="Times New Roman"/>
          <w:sz w:val="28"/>
          <w:szCs w:val="28"/>
        </w:rPr>
        <w:t>Взаимообщение</w:t>
      </w:r>
      <w:proofErr w:type="spellEnd"/>
      <w:r>
        <w:rPr>
          <w:rFonts w:ascii="Times New Roman" w:hAnsi="Times New Roman"/>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14:paraId="6448F2B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14:paraId="5D949B2A"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14:paraId="2911930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Возможны несложные плясовые действия малышей парами на музыкальных занятиях.</w:t>
      </w:r>
    </w:p>
    <w:p w14:paraId="2242DF5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14:paraId="7A7EFE5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w:t>
      </w:r>
      <w:r>
        <w:rPr>
          <w:rFonts w:ascii="Times New Roman" w:hAnsi="Times New Roman"/>
          <w:sz w:val="28"/>
          <w:szCs w:val="28"/>
        </w:rPr>
        <w:lastRenderedPageBreak/>
        <w:t>раннего возраста у них формируются компоненты всех видов деятельности, характерных для периода дошкольного детства.</w:t>
      </w:r>
    </w:p>
    <w:p w14:paraId="74F06BD4"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14:paraId="46659994"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14:paraId="42C19C74" w14:textId="77777777" w:rsidR="003D417E" w:rsidRDefault="003D417E" w:rsidP="003D417E">
      <w:pPr>
        <w:spacing w:line="240" w:lineRule="auto"/>
        <w:ind w:firstLine="708"/>
        <w:jc w:val="both"/>
        <w:rPr>
          <w:rFonts w:ascii="Times New Roman" w:hAnsi="Times New Roman"/>
          <w:b/>
          <w:bCs/>
          <w:sz w:val="28"/>
          <w:szCs w:val="28"/>
        </w:rPr>
      </w:pPr>
    </w:p>
    <w:p w14:paraId="189BF83E" w14:textId="77777777" w:rsidR="003D417E" w:rsidRDefault="003D417E" w:rsidP="003D417E">
      <w:pPr>
        <w:spacing w:line="240" w:lineRule="auto"/>
        <w:ind w:firstLine="708"/>
        <w:jc w:val="both"/>
        <w:rPr>
          <w:rFonts w:ascii="Times New Roman" w:hAnsi="Times New Roman"/>
          <w:b/>
          <w:bCs/>
          <w:sz w:val="28"/>
          <w:szCs w:val="28"/>
        </w:rPr>
      </w:pPr>
      <w:r>
        <w:rPr>
          <w:rFonts w:ascii="Times New Roman" w:hAnsi="Times New Roman"/>
          <w:b/>
          <w:bCs/>
          <w:sz w:val="28"/>
          <w:szCs w:val="28"/>
        </w:rPr>
        <w:t>Возрастные особенности развития детей второй группы раннего возраста (2–3 года)</w:t>
      </w:r>
    </w:p>
    <w:p w14:paraId="328F1DC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14:paraId="3776C23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14:paraId="6205D780"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14:paraId="15293EB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6A56C312"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1D868147"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14:paraId="4C1A3E4F"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5D53B6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lastRenderedPageBreak/>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14:paraId="0054F567"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sz w:val="28"/>
          <w:szCs w:val="28"/>
        </w:rPr>
        <w:t>головонога</w:t>
      </w:r>
      <w:proofErr w:type="spellEnd"/>
      <w:r>
        <w:rPr>
          <w:rFonts w:ascii="Times New Roman" w:hAnsi="Times New Roman"/>
          <w:sz w:val="28"/>
          <w:szCs w:val="28"/>
        </w:rPr>
        <w:t>» — окружности и отходящих от нее линий.</w:t>
      </w:r>
    </w:p>
    <w:p w14:paraId="5657241E"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6811797A"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14:paraId="016E18B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77B7AED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14:paraId="5CBBB0C5"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14:paraId="27795733" w14:textId="77777777" w:rsidR="003D417E" w:rsidRDefault="003D417E" w:rsidP="003D417E">
      <w:pPr>
        <w:spacing w:line="240" w:lineRule="auto"/>
        <w:jc w:val="center"/>
        <w:rPr>
          <w:rFonts w:ascii="Times New Roman" w:hAnsi="Times New Roman"/>
          <w:sz w:val="28"/>
          <w:szCs w:val="28"/>
        </w:rPr>
      </w:pPr>
    </w:p>
    <w:p w14:paraId="75130D00" w14:textId="77777777" w:rsidR="003D417E" w:rsidRDefault="003D417E" w:rsidP="003D417E">
      <w:pPr>
        <w:spacing w:line="240" w:lineRule="auto"/>
        <w:jc w:val="center"/>
        <w:rPr>
          <w:rFonts w:ascii="Times New Roman" w:hAnsi="Times New Roman"/>
          <w:b/>
          <w:bCs/>
          <w:sz w:val="28"/>
          <w:szCs w:val="28"/>
        </w:rPr>
      </w:pPr>
      <w:r>
        <w:rPr>
          <w:rFonts w:ascii="Times New Roman" w:hAnsi="Times New Roman"/>
          <w:b/>
          <w:bCs/>
          <w:sz w:val="28"/>
          <w:szCs w:val="28"/>
        </w:rPr>
        <w:t>Возрастные особенности развития детей младшей группы (3-4 года)</w:t>
      </w:r>
    </w:p>
    <w:p w14:paraId="76E6B22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возрасте 3-4 лет ребенок постепенно выходит за пределы семейного круга. Его общение становится </w:t>
      </w:r>
      <w:proofErr w:type="spellStart"/>
      <w:r>
        <w:rPr>
          <w:rFonts w:ascii="Times New Roman" w:hAnsi="Times New Roman"/>
          <w:sz w:val="28"/>
          <w:szCs w:val="28"/>
        </w:rPr>
        <w:t>внеситуативным</w:t>
      </w:r>
      <w:proofErr w:type="spellEnd"/>
      <w:r>
        <w:rPr>
          <w:rFonts w:ascii="Times New Roman" w:hAnsi="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14:paraId="0B4D9DCC"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w:t>
      </w:r>
      <w:proofErr w:type="spellStart"/>
      <w:r>
        <w:rPr>
          <w:rFonts w:ascii="Times New Roman" w:hAnsi="Times New Roman"/>
          <w:sz w:val="28"/>
          <w:szCs w:val="28"/>
        </w:rPr>
        <w:t>предметамизаместителями</w:t>
      </w:r>
      <w:proofErr w:type="spellEnd"/>
      <w:r>
        <w:rPr>
          <w:rFonts w:ascii="Times New Roman" w:hAnsi="Times New Roman"/>
          <w:sz w:val="28"/>
          <w:szCs w:val="28"/>
        </w:rPr>
        <w:t xml:space="preserve">. Продолжительность игры небольшая. Младшие дошкольники </w:t>
      </w:r>
      <w:r>
        <w:rPr>
          <w:rFonts w:ascii="Times New Roman" w:hAnsi="Times New Roman"/>
          <w:sz w:val="28"/>
          <w:szCs w:val="28"/>
        </w:rPr>
        <w:lastRenderedPageBreak/>
        <w:t xml:space="preserve">ограничиваются игрой с одной-двумя ролями и простыми, неразвернутыми сюжетами. Игры с правилами в этом возрасте только начинают формироваться. </w:t>
      </w:r>
    </w:p>
    <w:p w14:paraId="3BAB58E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377F505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14:paraId="2A39138F"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6AB03082"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14:paraId="0441EA1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младшем дошкольном возрасте развивается перцептивная деятельность. Дети от использования </w:t>
      </w:r>
      <w:proofErr w:type="spellStart"/>
      <w:r>
        <w:rPr>
          <w:rFonts w:ascii="Times New Roman" w:hAnsi="Times New Roman"/>
          <w:sz w:val="28"/>
          <w:szCs w:val="28"/>
        </w:rPr>
        <w:t>предэталонов</w:t>
      </w:r>
      <w:proofErr w:type="spellEnd"/>
      <w:r>
        <w:rPr>
          <w:rFonts w:ascii="Times New Roman" w:hAnsi="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14:paraId="6FBDEEF5"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14:paraId="64852A35"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14:paraId="63B1212C"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14:paraId="1D5280BC"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14:paraId="0121676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14:paraId="7989336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14:paraId="1F861E30" w14:textId="77777777" w:rsidR="003D417E" w:rsidRDefault="003D417E" w:rsidP="003D417E">
      <w:pPr>
        <w:spacing w:line="240" w:lineRule="auto"/>
        <w:ind w:firstLine="708"/>
        <w:jc w:val="both"/>
        <w:rPr>
          <w:rFonts w:ascii="Times New Roman" w:hAnsi="Times New Roman"/>
          <w:sz w:val="28"/>
          <w:szCs w:val="28"/>
        </w:rPr>
      </w:pPr>
    </w:p>
    <w:p w14:paraId="7740CAC3" w14:textId="77777777" w:rsidR="003D417E" w:rsidRDefault="003D417E" w:rsidP="003D417E">
      <w:pPr>
        <w:spacing w:line="240" w:lineRule="auto"/>
        <w:ind w:firstLine="708"/>
        <w:jc w:val="both"/>
        <w:rPr>
          <w:rFonts w:ascii="Times New Roman" w:hAnsi="Times New Roman"/>
          <w:b/>
          <w:bCs/>
          <w:sz w:val="28"/>
          <w:szCs w:val="28"/>
        </w:rPr>
      </w:pPr>
      <w:r>
        <w:rPr>
          <w:rFonts w:ascii="Times New Roman" w:hAnsi="Times New Roman"/>
          <w:b/>
          <w:bCs/>
          <w:sz w:val="28"/>
          <w:szCs w:val="28"/>
        </w:rPr>
        <w:t xml:space="preserve">Возрастные особенности развития детей средней группы (4-5 лет) </w:t>
      </w:r>
    </w:p>
    <w:p w14:paraId="0BAF84F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14:paraId="678BCCD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14:paraId="793D61C3"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42DC6F00"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1D9B21E7"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14:paraId="637058A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14:paraId="680618A5"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w:t>
      </w:r>
      <w:r>
        <w:rPr>
          <w:rFonts w:ascii="Times New Roman" w:hAnsi="Times New Roman"/>
          <w:sz w:val="28"/>
          <w:szCs w:val="28"/>
        </w:rPr>
        <w:lastRenderedPageBreak/>
        <w:t xml:space="preserve">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14:paraId="4CEC5632"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14:paraId="21B3975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14:paraId="01C233B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w:t>
      </w:r>
      <w:proofErr w:type="spellStart"/>
      <w:r>
        <w:rPr>
          <w:rFonts w:ascii="Times New Roman" w:hAnsi="Times New Roman"/>
          <w:sz w:val="28"/>
          <w:szCs w:val="28"/>
        </w:rPr>
        <w:t>держивать</w:t>
      </w:r>
      <w:proofErr w:type="spellEnd"/>
      <w:r>
        <w:rPr>
          <w:rFonts w:ascii="Times New Roman" w:hAnsi="Times New Roman"/>
          <w:sz w:val="28"/>
          <w:szCs w:val="28"/>
        </w:rPr>
        <w:t xml:space="preserve"> в памяти при выполнении каких-либо действий несложное условие. </w:t>
      </w:r>
    </w:p>
    <w:p w14:paraId="124682B2"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14:paraId="3610954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sz w:val="28"/>
          <w:szCs w:val="28"/>
        </w:rPr>
        <w:t>внеситуативной</w:t>
      </w:r>
      <w:proofErr w:type="spellEnd"/>
      <w:r>
        <w:rPr>
          <w:rFonts w:ascii="Times New Roman" w:hAnsi="Times New Roman"/>
          <w:sz w:val="28"/>
          <w:szCs w:val="28"/>
        </w:rPr>
        <w:t xml:space="preserve">. </w:t>
      </w:r>
    </w:p>
    <w:p w14:paraId="353B682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14:paraId="4317BC8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00A8FD90"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14:paraId="6E14215A"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w:t>
      </w:r>
      <w:r>
        <w:rPr>
          <w:rFonts w:ascii="Times New Roman" w:hAnsi="Times New Roman"/>
          <w:sz w:val="28"/>
          <w:szCs w:val="28"/>
        </w:rPr>
        <w:lastRenderedPageBreak/>
        <w:t xml:space="preserve">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14:paraId="155061B3"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b/>
          <w:bCs/>
          <w:sz w:val="28"/>
          <w:szCs w:val="28"/>
        </w:rPr>
        <w:t>Возрастные особенности развития детей старшей группы (5-6 лет</w:t>
      </w:r>
      <w:r>
        <w:rPr>
          <w:rFonts w:ascii="Times New Roman" w:hAnsi="Times New Roman"/>
          <w:sz w:val="28"/>
          <w:szCs w:val="28"/>
        </w:rPr>
        <w:t>)</w:t>
      </w:r>
    </w:p>
    <w:p w14:paraId="47C0D38A"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14:paraId="4B8021DC"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14:paraId="0D9FCEC4" w14:textId="77777777" w:rsidR="003D417E" w:rsidRDefault="003D417E" w:rsidP="003D417E">
      <w:pPr>
        <w:spacing w:line="240" w:lineRule="auto"/>
        <w:jc w:val="both"/>
        <w:rPr>
          <w:rFonts w:ascii="Times New Roman" w:hAnsi="Times New Roman"/>
          <w:sz w:val="28"/>
          <w:szCs w:val="28"/>
        </w:rPr>
      </w:pPr>
      <w:r>
        <w:rPr>
          <w:rFonts w:ascii="Times New Roman" w:hAnsi="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46CBE083"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1670DAF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w:t>
      </w:r>
      <w:r>
        <w:rPr>
          <w:rFonts w:ascii="Times New Roman" w:hAnsi="Times New Roman"/>
          <w:sz w:val="28"/>
          <w:szCs w:val="28"/>
        </w:rPr>
        <w:lastRenderedPageBreak/>
        <w:t xml:space="preserve">природному материалу (ребенок подбирает необходимый материал, для того чтобы воплотить образ). </w:t>
      </w:r>
    </w:p>
    <w:p w14:paraId="028D9D6A"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0DDC90E7"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61AF938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14:paraId="27BBC04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68CCC8B2"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133C517F"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0C0F4025"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401C781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14:paraId="1F383AD0"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14:paraId="4B350E5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4D73CBB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E5BEAF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 </w:t>
      </w:r>
    </w:p>
    <w:p w14:paraId="57524013" w14:textId="77777777" w:rsidR="003D417E" w:rsidRDefault="003D417E" w:rsidP="003D417E">
      <w:pPr>
        <w:spacing w:line="240" w:lineRule="auto"/>
        <w:ind w:firstLine="708"/>
        <w:jc w:val="both"/>
        <w:rPr>
          <w:rFonts w:ascii="Times New Roman" w:hAnsi="Times New Roman"/>
          <w:b/>
          <w:bCs/>
          <w:sz w:val="28"/>
          <w:szCs w:val="28"/>
        </w:rPr>
      </w:pPr>
      <w:r>
        <w:rPr>
          <w:rFonts w:ascii="Times New Roman" w:hAnsi="Times New Roman"/>
          <w:b/>
          <w:bCs/>
          <w:sz w:val="28"/>
          <w:szCs w:val="28"/>
        </w:rPr>
        <w:t>Возрастные особенности развития детей подготовительной к школе группы (6-7 лет)</w:t>
      </w:r>
    </w:p>
    <w:p w14:paraId="09710F3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14:paraId="5161838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14:paraId="25009882"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14:paraId="22E7765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24B49E09"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14:paraId="401F875A"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14:paraId="1498577F"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14:paraId="336167C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14:paraId="3AD6D918"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5F53301B"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14:paraId="1569531A"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14:paraId="04A5D76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14:paraId="694449E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7BD4F0F2"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14:paraId="332C6AAD"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14:paraId="4A0544F1"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14:paraId="4732A013"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7C33E086" w14:textId="77777777" w:rsidR="003D417E" w:rsidRDefault="003D417E" w:rsidP="003D417E">
      <w:pPr>
        <w:spacing w:line="240" w:lineRule="auto"/>
        <w:ind w:firstLine="708"/>
        <w:jc w:val="both"/>
        <w:rPr>
          <w:rFonts w:ascii="Times New Roman" w:hAnsi="Times New Roman"/>
          <w:sz w:val="28"/>
          <w:szCs w:val="28"/>
        </w:rPr>
      </w:pPr>
      <w:r>
        <w:rPr>
          <w:rFonts w:ascii="Times New Roman" w:hAnsi="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6D397CE6" w14:textId="77777777" w:rsidR="003D417E" w:rsidRDefault="003D417E" w:rsidP="003D417E">
      <w:pPr>
        <w:spacing w:line="240" w:lineRule="auto"/>
        <w:ind w:firstLine="708"/>
        <w:jc w:val="both"/>
        <w:rPr>
          <w:rFonts w:ascii="Times New Roman" w:hAnsi="Times New Roman"/>
          <w:sz w:val="28"/>
          <w:szCs w:val="28"/>
        </w:rPr>
      </w:pPr>
    </w:p>
    <w:p w14:paraId="044FF54A" w14:textId="77777777" w:rsidR="00812E40" w:rsidRDefault="00812E40"/>
    <w:sectPr w:rsidR="00812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40"/>
    <w:rsid w:val="003D417E"/>
    <w:rsid w:val="0081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0FFF8-8CD4-49A6-BBBA-0D769E09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17E"/>
    <w:pPr>
      <w:spacing w:after="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5465</Words>
  <Characters>31156</Characters>
  <Application>Microsoft Office Word</Application>
  <DocSecurity>0</DocSecurity>
  <Lines>259</Lines>
  <Paragraphs>73</Paragraphs>
  <ScaleCrop>false</ScaleCrop>
  <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Погребняк</dc:creator>
  <cp:keywords/>
  <dc:description/>
  <cp:lastModifiedBy>Виктор Погребняк</cp:lastModifiedBy>
  <cp:revision>2</cp:revision>
  <dcterms:created xsi:type="dcterms:W3CDTF">2022-11-24T07:06:00Z</dcterms:created>
  <dcterms:modified xsi:type="dcterms:W3CDTF">2022-11-24T07:06:00Z</dcterms:modified>
</cp:coreProperties>
</file>