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D1D" w:rsidRDefault="001D4D1D" w:rsidP="0069644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D4D1D" w:rsidRDefault="001D4D1D" w:rsidP="008309A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6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изую РППС </w:t>
      </w:r>
      <w:r w:rsidRPr="00696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1D4D1D" w:rsidRPr="008309AE" w:rsidRDefault="001D4D1D" w:rsidP="008309A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6447">
        <w:rPr>
          <w:rFonts w:ascii="Times New Roman" w:hAnsi="Times New Roman" w:cs="Times New Roman"/>
          <w:color w:val="000000"/>
          <w:sz w:val="28"/>
          <w:szCs w:val="28"/>
        </w:rPr>
        <w:t>Групповое помещение условно подразделяю на центры,</w:t>
      </w:r>
      <w:r w:rsidRPr="008309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6447">
        <w:rPr>
          <w:rFonts w:ascii="Times New Roman" w:hAnsi="Times New Roman" w:cs="Times New Roman"/>
          <w:color w:val="000000"/>
          <w:sz w:val="28"/>
          <w:szCs w:val="28"/>
        </w:rPr>
        <w:t>где весь материал подобран сбалансирован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96447">
        <w:rPr>
          <w:rFonts w:ascii="Times New Roman" w:hAnsi="Times New Roman" w:cs="Times New Roman"/>
          <w:color w:val="000000"/>
          <w:sz w:val="28"/>
          <w:szCs w:val="28"/>
        </w:rPr>
        <w:t xml:space="preserve">о. </w:t>
      </w: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696447">
        <w:rPr>
          <w:rFonts w:ascii="Times New Roman" w:hAnsi="Times New Roman" w:cs="Times New Roman"/>
          <w:color w:val="000000"/>
          <w:sz w:val="28"/>
          <w:szCs w:val="28"/>
        </w:rPr>
        <w:t>то позв</w:t>
      </w:r>
      <w:r>
        <w:rPr>
          <w:rFonts w:ascii="Times New Roman" w:hAnsi="Times New Roman" w:cs="Times New Roman"/>
          <w:color w:val="000000"/>
          <w:sz w:val="28"/>
          <w:szCs w:val="28"/>
        </w:rPr>
        <w:t>оляет использовать всю площадь</w:t>
      </w:r>
      <w:r w:rsidRPr="00696447">
        <w:rPr>
          <w:rFonts w:ascii="Times New Roman" w:hAnsi="Times New Roman" w:cs="Times New Roman"/>
          <w:color w:val="000000"/>
          <w:sz w:val="28"/>
          <w:szCs w:val="28"/>
        </w:rPr>
        <w:t xml:space="preserve"> для организации содержательной образовательной деятельности и развития каждого ребёнка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96447">
        <w:rPr>
          <w:rFonts w:ascii="Times New Roman" w:hAnsi="Times New Roman" w:cs="Times New Roman"/>
          <w:color w:val="000000"/>
          <w:sz w:val="28"/>
          <w:szCs w:val="28"/>
        </w:rPr>
        <w:t xml:space="preserve"> Центры и уголки размещены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6447">
        <w:rPr>
          <w:rFonts w:ascii="Times New Roman" w:hAnsi="Times New Roman" w:cs="Times New Roman"/>
          <w:color w:val="000000"/>
          <w:sz w:val="28"/>
          <w:szCs w:val="28"/>
        </w:rPr>
        <w:t>соответствии с возрастом детей, требованиями ФГОС. Группа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также</w:t>
      </w:r>
      <w:r w:rsidRPr="00696447">
        <w:rPr>
          <w:rFonts w:ascii="Times New Roman" w:hAnsi="Times New Roman" w:cs="Times New Roman"/>
          <w:color w:val="000000"/>
          <w:sz w:val="28"/>
          <w:szCs w:val="28"/>
        </w:rPr>
        <w:t xml:space="preserve"> условно разделена на зоны в соответствии с ФГОС ДО: рабочая до 60%, активная и спокойная – 15-20%. В каждой зоне свои центры: природы, экспериментирования, книги, театральной деятельности, творчества,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6447">
        <w:rPr>
          <w:rFonts w:ascii="Times New Roman" w:hAnsi="Times New Roman" w:cs="Times New Roman"/>
          <w:color w:val="000000"/>
          <w:sz w:val="28"/>
          <w:szCs w:val="28"/>
        </w:rPr>
        <w:t>сюжетно- ролевых, подвижных и дидактических игр, а также центр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6447">
        <w:rPr>
          <w:rFonts w:ascii="Times New Roman" w:hAnsi="Times New Roman" w:cs="Times New Roman"/>
          <w:color w:val="000000"/>
          <w:sz w:val="28"/>
          <w:szCs w:val="28"/>
        </w:rPr>
        <w:t>уединения. Насыщенность центров зависит от темы недели и интересов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детей. </w:t>
      </w:r>
    </w:p>
    <w:p w:rsidR="001D4D1D" w:rsidRDefault="001D4D1D" w:rsidP="008309AE">
      <w:pPr>
        <w:rPr>
          <w:noProof/>
        </w:rPr>
      </w:pPr>
    </w:p>
    <w:p w:rsidR="001D4D1D" w:rsidRDefault="001D4D1D">
      <w:pPr>
        <w:rPr>
          <w:noProof/>
        </w:rPr>
      </w:pPr>
    </w:p>
    <w:p w:rsidR="001D4D1D" w:rsidRDefault="001D4D1D">
      <w:pPr>
        <w:rPr>
          <w:noProof/>
        </w:rPr>
      </w:pPr>
      <w:r w:rsidRPr="0068485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417pt;height:324pt;visibility:visible">
            <v:imagedata r:id="rId6" o:title=""/>
          </v:shape>
        </w:pict>
      </w:r>
    </w:p>
    <w:p w:rsidR="001D4D1D" w:rsidRPr="004A7B1B" w:rsidRDefault="001D4D1D" w:rsidP="006964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A7B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развивающей предметно-пространственной среде.</w:t>
      </w:r>
    </w:p>
    <w:p w:rsidR="001D4D1D" w:rsidRPr="00696447" w:rsidRDefault="001D4D1D" w:rsidP="0069644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6447">
        <w:rPr>
          <w:rFonts w:ascii="Times New Roman" w:hAnsi="Times New Roman" w:cs="Times New Roman"/>
          <w:color w:val="000000"/>
          <w:sz w:val="28"/>
          <w:szCs w:val="28"/>
        </w:rPr>
        <w:t>ФГОС ДО: развивающая предметно-пространственная среда группы должна</w:t>
      </w:r>
    </w:p>
    <w:p w:rsidR="001D4D1D" w:rsidRPr="00696447" w:rsidRDefault="001D4D1D" w:rsidP="0069644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6447">
        <w:rPr>
          <w:rFonts w:ascii="Times New Roman" w:hAnsi="Times New Roman" w:cs="Times New Roman"/>
          <w:color w:val="000000"/>
          <w:sz w:val="28"/>
          <w:szCs w:val="28"/>
        </w:rPr>
        <w:t>быть содержательно-насыщенной, трансформируемой,</w:t>
      </w:r>
    </w:p>
    <w:p w:rsidR="001D4D1D" w:rsidRPr="00696447" w:rsidRDefault="001D4D1D" w:rsidP="0069644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6447">
        <w:rPr>
          <w:rFonts w:ascii="Times New Roman" w:hAnsi="Times New Roman" w:cs="Times New Roman"/>
          <w:color w:val="000000"/>
          <w:sz w:val="28"/>
          <w:szCs w:val="28"/>
        </w:rPr>
        <w:t>полифункциональной, вариативной, доступной, безопасной.</w:t>
      </w:r>
    </w:p>
    <w:p w:rsidR="001D4D1D" w:rsidRPr="00696447" w:rsidRDefault="001D4D1D" w:rsidP="006964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D4D1D" w:rsidRPr="00696447" w:rsidRDefault="001D4D1D" w:rsidP="0069644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644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Насыщенность среды</w:t>
      </w:r>
      <w:r w:rsidRPr="00696447">
        <w:rPr>
          <w:rFonts w:ascii="Times New Roman" w:hAnsi="Times New Roman" w:cs="Times New Roman"/>
          <w:color w:val="000000"/>
          <w:sz w:val="28"/>
          <w:szCs w:val="28"/>
        </w:rPr>
        <w:t xml:space="preserve"> должна соответствовать возрастным</w:t>
      </w:r>
    </w:p>
    <w:p w:rsidR="001D4D1D" w:rsidRPr="00696447" w:rsidRDefault="001D4D1D" w:rsidP="0069644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6447">
        <w:rPr>
          <w:rFonts w:ascii="Times New Roman" w:hAnsi="Times New Roman" w:cs="Times New Roman"/>
          <w:color w:val="000000"/>
          <w:sz w:val="28"/>
          <w:szCs w:val="28"/>
        </w:rPr>
        <w:t>возможностям детей и содержанию Программы.</w:t>
      </w:r>
    </w:p>
    <w:p w:rsidR="001D4D1D" w:rsidRPr="00696447" w:rsidRDefault="001D4D1D" w:rsidP="002F7432">
      <w:pPr>
        <w:rPr>
          <w:rFonts w:ascii="Times New Roman" w:hAnsi="Times New Roman" w:cs="Times New Roman"/>
          <w:noProof/>
          <w:sz w:val="28"/>
          <w:szCs w:val="28"/>
        </w:rPr>
      </w:pPr>
    </w:p>
    <w:p w:rsidR="001D4D1D" w:rsidRDefault="001D4D1D" w:rsidP="002F7432">
      <w:pPr>
        <w:rPr>
          <w:noProof/>
        </w:rPr>
      </w:pPr>
      <w:r w:rsidRPr="00684850">
        <w:rPr>
          <w:noProof/>
        </w:rPr>
        <w:pict>
          <v:shape id="Рисунок 4" o:spid="_x0000_i1026" type="#_x0000_t75" style="width:419.25pt;height:261.75pt;visibility:visible">
            <v:imagedata r:id="rId7" o:title="" gain="78019f" blacklevel="-3277f"/>
          </v:shape>
        </w:pict>
      </w:r>
    </w:p>
    <w:p w:rsidR="001D4D1D" w:rsidRPr="002F7432" w:rsidRDefault="001D4D1D" w:rsidP="002F7432">
      <w:pPr>
        <w:rPr>
          <w:noProof/>
        </w:rPr>
      </w:pPr>
      <w:r w:rsidRPr="00684850">
        <w:rPr>
          <w:noProof/>
        </w:rPr>
        <w:pict>
          <v:shape id="Рисунок 10" o:spid="_x0000_i1027" type="#_x0000_t75" style="width:417pt;height:312.75pt;visibility:visible">
            <v:imagedata r:id="rId8" o:title=""/>
          </v:shape>
        </w:pic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Трансформируемость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>пространства дает возможность изменений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предметно-пространственной среды в зависимости от образовательной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ситуации, в том числе от меняющихся интересов и возможностей детей;</w:t>
      </w:r>
    </w:p>
    <w:p w:rsidR="001D4D1D" w:rsidRDefault="001D4D1D">
      <w:pPr>
        <w:rPr>
          <w:noProof/>
        </w:rPr>
      </w:pPr>
    </w:p>
    <w:p w:rsidR="001D4D1D" w:rsidRDefault="001D4D1D">
      <w:pPr>
        <w:rPr>
          <w:noProof/>
        </w:rPr>
      </w:pPr>
      <w:r w:rsidRPr="00684850">
        <w:rPr>
          <w:noProof/>
        </w:rPr>
        <w:pict>
          <v:shape id="Рисунок 1" o:spid="_x0000_i1028" type="#_x0000_t75" style="width:421.5pt;height:327.75pt;visibility:visible">
            <v:imagedata r:id="rId9" o:title=""/>
          </v:shape>
        </w:pic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Полифункциональность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материалов дает возможность разнообразного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использования различных составляющих предметной среды, например,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детской мебели, матов, мягких м</w:t>
      </w:r>
      <w:r>
        <w:rPr>
          <w:rFonts w:ascii="Times New Roman" w:hAnsi="Times New Roman" w:cs="Times New Roman"/>
          <w:color w:val="000000"/>
          <w:sz w:val="28"/>
          <w:szCs w:val="28"/>
        </w:rPr>
        <w:t>одулей, ширм и т.д.; наличие в г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>руппе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полифункциональных (не обладающих жестко закрепленным способом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употребления) предметов, в том числе природных материалов, пригодных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для использования в разных видах детской активности (в том числе в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качестве предметов-заместителей в детской игре).</w:t>
      </w:r>
    </w:p>
    <w:p w:rsidR="001D4D1D" w:rsidRPr="00AF3B90" w:rsidRDefault="001D4D1D" w:rsidP="0024052A">
      <w:pPr>
        <w:tabs>
          <w:tab w:val="left" w:pos="5469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1D4D1D" w:rsidRDefault="001D4D1D">
      <w:pPr>
        <w:rPr>
          <w:noProof/>
        </w:rPr>
      </w:pPr>
      <w:r w:rsidRPr="00684850">
        <w:rPr>
          <w:noProof/>
        </w:rPr>
        <w:pict>
          <v:shape id="Рисунок 3" o:spid="_x0000_i1029" type="#_x0000_t75" style="width:428.25pt;height:333pt;visibility:visible">
            <v:imagedata r:id="rId10" o:title=""/>
          </v:shape>
        </w:pict>
      </w:r>
    </w:p>
    <w:p w:rsidR="001D4D1D" w:rsidRDefault="001D4D1D">
      <w:r w:rsidRPr="00684850">
        <w:rPr>
          <w:noProof/>
        </w:rPr>
        <w:pict>
          <v:shape id="Рисунок 2" o:spid="_x0000_i1030" type="#_x0000_t75" style="width:424.5pt;height:318.75pt;visibility:visible">
            <v:imagedata r:id="rId11" o:title="" gain="53740f" blacklevel="-9830f"/>
          </v:shape>
        </w:pict>
      </w:r>
    </w:p>
    <w:p w:rsidR="001D4D1D" w:rsidRDefault="001D4D1D"/>
    <w:p w:rsidR="001D4D1D" w:rsidRDefault="001D4D1D"/>
    <w:p w:rsidR="001D4D1D" w:rsidRDefault="001D4D1D"/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Вариативность среды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г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>руппе есть различные пространства (для игры,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конструирования, уединения и пр.), а также разнообразные материалы,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игры, игрушки и оборудование, обесп</w:t>
      </w:r>
      <w:r>
        <w:rPr>
          <w:rFonts w:ascii="Times New Roman" w:hAnsi="Times New Roman" w:cs="Times New Roman"/>
          <w:color w:val="000000"/>
          <w:sz w:val="28"/>
          <w:szCs w:val="28"/>
        </w:rPr>
        <w:t>ечивающие свободный выбор детей.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>грово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периодически обновляется: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 xml:space="preserve"> появл</w:t>
      </w:r>
      <w:r>
        <w:rPr>
          <w:rFonts w:ascii="Times New Roman" w:hAnsi="Times New Roman" w:cs="Times New Roman"/>
          <w:color w:val="000000"/>
          <w:sz w:val="28"/>
          <w:szCs w:val="28"/>
        </w:rPr>
        <w:t>яются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предметы, стимулирующие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 xml:space="preserve"> игровую, двигательную, познавательную и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исследовательскую активность детей.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Доступность среды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8309AE">
        <w:rPr>
          <w:rFonts w:ascii="Times New Roman" w:hAnsi="Times New Roman" w:cs="Times New Roman"/>
          <w:color w:val="000000"/>
          <w:sz w:val="28"/>
          <w:szCs w:val="28"/>
        </w:rPr>
        <w:t>свободный доступ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детей к пособиям, материалам, играм и игрушкам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D4D1D" w:rsidRPr="00AF3B90" w:rsidRDefault="001D4D1D">
      <w:pPr>
        <w:rPr>
          <w:rFonts w:ascii="Times New Roman" w:hAnsi="Times New Roman" w:cs="Times New Roman"/>
          <w:sz w:val="28"/>
          <w:szCs w:val="28"/>
        </w:rPr>
      </w:pPr>
    </w:p>
    <w:p w:rsidR="001D4D1D" w:rsidRDefault="001D4D1D"/>
    <w:p w:rsidR="001D4D1D" w:rsidRDefault="001D4D1D">
      <w:r w:rsidRPr="00684850">
        <w:rPr>
          <w:noProof/>
        </w:rPr>
        <w:pict>
          <v:shape id="Рисунок 5" o:spid="_x0000_i1031" type="#_x0000_t75" style="width:468pt;height:351pt;visibility:visible">
            <v:imagedata r:id="rId12" o:title=""/>
          </v:shape>
        </w:pic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Безопасность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hAnsi="Times New Roman" w:cs="Times New Roman"/>
          <w:color w:val="000000"/>
          <w:sz w:val="28"/>
          <w:szCs w:val="28"/>
        </w:rPr>
        <w:t>едметно-пространственной среды :</w:t>
      </w:r>
      <w:r w:rsidRPr="00AF3B90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соответствие всех ее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элементов требованиям по обеспечению надежности и безопасности их</w:t>
      </w:r>
    </w:p>
    <w:p w:rsidR="001D4D1D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3B90">
        <w:rPr>
          <w:rFonts w:ascii="Times New Roman" w:hAnsi="Times New Roman" w:cs="Times New Roman"/>
          <w:color w:val="000000"/>
          <w:sz w:val="28"/>
          <w:szCs w:val="28"/>
        </w:rPr>
        <w:t>использования.</w:t>
      </w:r>
    </w:p>
    <w:p w:rsidR="001D4D1D" w:rsidRPr="00AF3B90" w:rsidRDefault="001D4D1D" w:rsidP="00AF3B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D4D1D" w:rsidRPr="00AF3B90" w:rsidRDefault="001D4D1D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E22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части группового пространства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организую таким образом,  чтобы они имели </w:t>
      </w:r>
      <w:r w:rsidRPr="00E22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условные границы в зависимости от конкретных задач момента, при необходимости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вмещаю </w:t>
      </w:r>
      <w:bookmarkStart w:id="0" w:name="_GoBack"/>
      <w:bookmarkEnd w:id="0"/>
      <w:r w:rsidRPr="00E22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желающих, так как дошкольники «заражаются» текущими интересами сверстников и присоединяются к ним. </w:t>
      </w:r>
    </w:p>
    <w:sectPr w:rsidR="001D4D1D" w:rsidRPr="00AF3B90" w:rsidSect="00191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D1D" w:rsidRDefault="001D4D1D" w:rsidP="002F7432">
      <w:pPr>
        <w:spacing w:after="0" w:line="240" w:lineRule="auto"/>
      </w:pPr>
      <w:r>
        <w:separator/>
      </w:r>
    </w:p>
  </w:endnote>
  <w:endnote w:type="continuationSeparator" w:id="1">
    <w:p w:rsidR="001D4D1D" w:rsidRDefault="001D4D1D" w:rsidP="002F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D1D" w:rsidRDefault="001D4D1D" w:rsidP="002F7432">
      <w:pPr>
        <w:spacing w:after="0" w:line="240" w:lineRule="auto"/>
      </w:pPr>
      <w:r>
        <w:separator/>
      </w:r>
    </w:p>
  </w:footnote>
  <w:footnote w:type="continuationSeparator" w:id="1">
    <w:p w:rsidR="001D4D1D" w:rsidRDefault="001D4D1D" w:rsidP="002F74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7432"/>
    <w:rsid w:val="00050E94"/>
    <w:rsid w:val="00064A21"/>
    <w:rsid w:val="00191656"/>
    <w:rsid w:val="001D4D1D"/>
    <w:rsid w:val="0024052A"/>
    <w:rsid w:val="002C6098"/>
    <w:rsid w:val="002F7432"/>
    <w:rsid w:val="00370563"/>
    <w:rsid w:val="0037656A"/>
    <w:rsid w:val="004A7B1B"/>
    <w:rsid w:val="00646BC0"/>
    <w:rsid w:val="00684850"/>
    <w:rsid w:val="00696447"/>
    <w:rsid w:val="008309AE"/>
    <w:rsid w:val="00995AAE"/>
    <w:rsid w:val="00AF3B90"/>
    <w:rsid w:val="00BF0F45"/>
    <w:rsid w:val="00DC2AEA"/>
    <w:rsid w:val="00DE29C2"/>
    <w:rsid w:val="00E2227F"/>
    <w:rsid w:val="00ED566D"/>
    <w:rsid w:val="00EF21BC"/>
    <w:rsid w:val="00F03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656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F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74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F7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F7432"/>
  </w:style>
  <w:style w:type="paragraph" w:styleId="Footer">
    <w:name w:val="footer"/>
    <w:basedOn w:val="Normal"/>
    <w:link w:val="FooterChar"/>
    <w:uiPriority w:val="99"/>
    <w:semiHidden/>
    <w:rsid w:val="002F7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F74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17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6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6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6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81</TotalTime>
  <Pages>5</Pages>
  <Words>400</Words>
  <Characters>2286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2019-04-01T04:48:00Z</dcterms:created>
  <dcterms:modified xsi:type="dcterms:W3CDTF">2019-10-31T04:32:00Z</dcterms:modified>
</cp:coreProperties>
</file>