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55" w:rsidRPr="003E2E55" w:rsidRDefault="003E2E55" w:rsidP="003E2E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2E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ОБНОВЛЕННЫЕ ФЕДЕРАЛЬНЫЕ ГОСУДАРСТВЕННЫЕ ОБРАЗОВАТЕЛЬНЫЕ СТАНДАРТЫ НОО </w:t>
      </w:r>
      <w:proofErr w:type="gramStart"/>
      <w:r w:rsidRPr="003E2E55">
        <w:rPr>
          <w:rFonts w:ascii="Times New Roman" w:eastAsia="Times New Roman" w:hAnsi="Times New Roman" w:cs="Times New Roman"/>
          <w:b/>
          <w:bCs/>
          <w:sz w:val="27"/>
          <w:szCs w:val="27"/>
        </w:rPr>
        <w:t>И ООО</w:t>
      </w:r>
      <w:proofErr w:type="gramEnd"/>
      <w:r w:rsidRPr="003E2E55">
        <w:rPr>
          <w:rFonts w:ascii="Times New Roman" w:eastAsia="Times New Roman" w:hAnsi="Times New Roman" w:cs="Times New Roman"/>
          <w:b/>
          <w:bCs/>
          <w:sz w:val="27"/>
          <w:szCs w:val="27"/>
        </w:rPr>
        <w:t>: ОБЗОР 18 КЛЮЧЕВЫХ ИЗМЕНЕНИЙ И НОВЫХ ВОЗМОЖНОСТЕЙ</w:t>
      </w:r>
    </w:p>
    <w:p w:rsidR="003E2E55" w:rsidRPr="003E2E55" w:rsidRDefault="003E2E55" w:rsidP="003E2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Вариативность 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Обновленные ФГОС НОО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Первый – в структуре программ НОО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школа может предусмотреть учебные предметы, учебные курсы и учебные модули.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E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6. Приказа № 286 Министерства просвещения России от 31.05.2021 г. ФГОС НОО</w:t>
        </w:r>
      </w:hyperlink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 Вариативность содержания программ начального общего образования обеспечивается во ФГОС за счет: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1) требований к структуре программ начального общего образования, предусматривающей наличие в них:</w:t>
      </w:r>
      <w:r w:rsidRPr="003E2E55">
        <w:rPr>
          <w:rFonts w:ascii="Times New Roman" w:eastAsia="Times New Roman" w:hAnsi="Times New Roman" w:cs="Times New Roman"/>
          <w:sz w:val="24"/>
          <w:szCs w:val="24"/>
        </w:rPr>
        <w:br/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разного возраста и уровня подготовки (далее - учебный предмет);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lastRenderedPageBreak/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3E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5. Приказа № 287 Министерства просвещения России № 287 от 31.05.2021 г. ФГОС ООО</w:t>
        </w:r>
      </w:hyperlink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Вариативность содержания программ основного общего образования обеспечивается во ФГОС за счет: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1) требований к структуре программ основного общего образования, предусматривающей наличие в них: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разного возраста и уровня подготовки (далее - учебный предмет);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</w:t>
      </w:r>
      <w:r w:rsidRPr="003E2E55">
        <w:rPr>
          <w:rFonts w:ascii="Times New Roman" w:eastAsia="Times New Roman" w:hAnsi="Times New Roman" w:cs="Times New Roman"/>
          <w:sz w:val="24"/>
          <w:szCs w:val="24"/>
        </w:rPr>
        <w:lastRenderedPageBreak/>
        <w:t>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</w:t>
      </w:r>
      <w:proofErr w:type="gramEnd"/>
    </w:p>
    <w:p w:rsidR="003E2E55" w:rsidRPr="003E2E55" w:rsidRDefault="003E2E55" w:rsidP="003E2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3E2E5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E2E55">
        <w:rPr>
          <w:rFonts w:ascii="Times New Roman" w:eastAsia="Times New Roman" w:hAnsi="Times New Roman" w:cs="Times New Roman"/>
          <w:sz w:val="24"/>
          <w:szCs w:val="24"/>
        </w:rPr>
        <w:t>, предметные.</w:t>
      </w:r>
      <w:proofErr w:type="gramEnd"/>
    </w:p>
    <w:p w:rsidR="003E2E55" w:rsidRPr="003E2E55" w:rsidRDefault="003E2E55" w:rsidP="003E2E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 Обратите внимание, что предметные результаты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3E2E55" w:rsidRPr="003E2E55" w:rsidRDefault="003E2E55" w:rsidP="003E2E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личностные результаты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Обновленные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ФГОС, как и прежде, требуют </w:t>
      </w:r>
      <w:proofErr w:type="spellStart"/>
      <w:r w:rsidRPr="003E2E55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подхода. Они конкретно определяют требования к личностным и </w:t>
      </w:r>
      <w:proofErr w:type="spellStart"/>
      <w:r w:rsidRPr="003E2E55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гражданско-патриотическое;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духовно-нравственное;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эстетическое;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физическое воспитание, формирование культуры здоровья и эмоционального благополучия;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трудовое;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lastRenderedPageBreak/>
        <w:t>• экологическое;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ценность научного познания.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E5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группируются по видам универсальных учебных действий: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• овладение универсальными учебными познавательными действиями –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базовые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логические, базовые исследовательские, работа с информацией;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овладение универсальными учебными коммуникативными действиями – общение, совместная деятельность;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овладение универсальными учебными регулятивными действиями – самоорганизация, самоконтроль.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прежних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ФГОС (2009 и 2010 годов) личностные и </w:t>
      </w:r>
      <w:proofErr w:type="spellStart"/>
      <w:r w:rsidRPr="003E2E5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описывались обобщенно.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А в новых – каждое из УУД содержит критерии их </w:t>
      </w:r>
      <w:proofErr w:type="spellStart"/>
      <w:r w:rsidRPr="003E2E5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E2E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Например, один из критериев, по которому нужно будет оценивать </w:t>
      </w:r>
      <w:proofErr w:type="spellStart"/>
      <w:r w:rsidRPr="003E2E5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3E2E55" w:rsidRPr="003E2E55" w:rsidRDefault="003E2E55" w:rsidP="003E2E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Программе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Раньше содержание пояснительной записки было разным для НОО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прописать механизмы реализации программы.</w:t>
      </w:r>
    </w:p>
    <w:p w:rsidR="003E2E55" w:rsidRPr="003E2E55" w:rsidRDefault="003E2E55" w:rsidP="003E2E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Содержательный раздел Программ 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рабочими программами учебных модулей.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В итоге, согласно новым стандартам, содержательный раздел ООП НОО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содержать: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рабочие программы учебных предметов, учебных курсов, курсов внеурочной деятельности, учебных модулей;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программу формирования УУД;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• рабочую программу воспитания.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в содержательный раздел программ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3E2E55" w:rsidRPr="003E2E55" w:rsidRDefault="003E2E55" w:rsidP="003E2E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программы педагогов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3E2E55" w:rsidRPr="003E2E55" w:rsidRDefault="003E2E55" w:rsidP="003E2E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рабочей программе воспитания НОО стали мягче. Законодатели указали, что программа воспитания для НОО </w:t>
      </w:r>
      <w:r w:rsidRPr="003E2E55">
        <w:rPr>
          <w:rFonts w:ascii="Times New Roman" w:eastAsia="Times New Roman" w:hAnsi="Times New Roman" w:cs="Times New Roman"/>
          <w:sz w:val="24"/>
          <w:szCs w:val="24"/>
          <w:u w:val="single"/>
        </w:rPr>
        <w:t>может, но не обязана</w:t>
      </w: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включать модули, и описали, что еще в ней может быть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ФГОС НОО). Для ООО модульная структура также </w:t>
      </w:r>
      <w:r w:rsidRPr="003E2E55">
        <w:rPr>
          <w:rFonts w:ascii="Times New Roman" w:eastAsia="Times New Roman" w:hAnsi="Times New Roman" w:cs="Times New Roman"/>
          <w:sz w:val="24"/>
          <w:szCs w:val="24"/>
          <w:u w:val="single"/>
        </w:rPr>
        <w:t>стала возможной</w:t>
      </w: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>ФГОС ООО)</w:t>
      </w:r>
    </w:p>
    <w:p w:rsidR="003E2E55" w:rsidRPr="003E2E55" w:rsidRDefault="003E2E55" w:rsidP="003E2E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формирования универсальных учебных действий 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: «Программа формирования универсальных учебных действий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3E2E55" w:rsidRPr="003E2E55" w:rsidRDefault="003E2E55" w:rsidP="003E2E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области и предметы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</w:t>
      </w:r>
      <w:r w:rsidRPr="003E2E55">
        <w:rPr>
          <w:rFonts w:ascii="Times New Roman" w:eastAsia="Times New Roman" w:hAnsi="Times New Roman" w:cs="Times New Roman"/>
          <w:sz w:val="24"/>
          <w:szCs w:val="24"/>
        </w:rPr>
        <w:lastRenderedPageBreak/>
        <w:t>ООО). Форма такого заявления не утверждена, школа вправе разработать шаблон самостоятельно.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родного и второго иностранного языка на уровне ООО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Теперь изучение родного и второго иностранного языка можно организовать, если для этого есть условия в школе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33.1 ФГОС ООО).  </w:t>
      </w:r>
      <w:proofErr w:type="gramEnd"/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При этом также надо получить заявления родителей.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Если ранее в школе не получали таких заявлений, нужно будет их собрать (п.33.1.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ФГОС ООО)</w:t>
      </w:r>
      <w:proofErr w:type="gramEnd"/>
    </w:p>
    <w:p w:rsidR="003E2E55" w:rsidRPr="003E2E55" w:rsidRDefault="003E2E55" w:rsidP="003E2E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урочной и внеурочной деятельности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43"/>
        <w:gridCol w:w="4444"/>
      </w:tblGrid>
      <w:tr w:rsidR="003E2E55" w:rsidRPr="003E2E55" w:rsidTr="003E2E55">
        <w:trPr>
          <w:tblCellSpacing w:w="0" w:type="dxa"/>
          <w:jc w:val="center"/>
        </w:trPr>
        <w:tc>
          <w:tcPr>
            <w:tcW w:w="2500" w:type="pct"/>
            <w:hideMark/>
          </w:tcPr>
          <w:p w:rsidR="003E2E55" w:rsidRPr="003E2E55" w:rsidRDefault="003E2E55" w:rsidP="003E2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E5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 (2009 года): 2904 – минимум, 3345 – максимум</w:t>
            </w:r>
          </w:p>
          <w:p w:rsidR="003E2E55" w:rsidRPr="003E2E55" w:rsidRDefault="003E2E55" w:rsidP="003E2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E5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 (2010 года): 5267 – минимум, 6020 – максимум</w:t>
            </w:r>
          </w:p>
        </w:tc>
        <w:tc>
          <w:tcPr>
            <w:tcW w:w="2500" w:type="pct"/>
            <w:hideMark/>
          </w:tcPr>
          <w:p w:rsidR="003E2E55" w:rsidRPr="003E2E55" w:rsidRDefault="003E2E55" w:rsidP="003E2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E5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 (обновленный ФГОС-2021): 2954 – минимум, 3190 – максимум</w:t>
            </w:r>
          </w:p>
          <w:p w:rsidR="003E2E55" w:rsidRPr="003E2E55" w:rsidRDefault="003E2E55" w:rsidP="003E2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E55">
              <w:rPr>
                <w:rFonts w:ascii="Times New Roman" w:eastAsia="Times New Roman" w:hAnsi="Times New Roman" w:cs="Times New Roman"/>
                <w:sz w:val="24"/>
                <w:szCs w:val="24"/>
              </w:rPr>
              <w:t>(п. 32.1 ФГОС НОО)</w:t>
            </w:r>
          </w:p>
          <w:p w:rsidR="003E2E55" w:rsidRPr="003E2E55" w:rsidRDefault="003E2E55" w:rsidP="003E2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E5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 (обновленный ФГОС-2021): 5058 – минимум, 5549 – максимум</w:t>
            </w:r>
          </w:p>
          <w:p w:rsidR="003E2E55" w:rsidRPr="003E2E55" w:rsidRDefault="003E2E55" w:rsidP="003E2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E55">
              <w:rPr>
                <w:rFonts w:ascii="Times New Roman" w:eastAsia="Times New Roman" w:hAnsi="Times New Roman" w:cs="Times New Roman"/>
                <w:sz w:val="24"/>
                <w:szCs w:val="24"/>
              </w:rPr>
              <w:t>(п. 33.1 ФГОС ООО)</w:t>
            </w:r>
          </w:p>
        </w:tc>
      </w:tr>
    </w:tbl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3E2E55" w:rsidRPr="003E2E55" w:rsidRDefault="003E2E55" w:rsidP="003E2E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обучения детей с ОВЗ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3E2E55" w:rsidRPr="003E2E55" w:rsidRDefault="003E2E55" w:rsidP="003E2E5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электронных средств обучения, дистанционных технологий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Старый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ФГОС 2009 и 2010 годов таких требований не устанавливал. Теперь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обновленный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</w:t>
      </w:r>
      <w:r w:rsidRPr="003E2E5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использование, например, электронного обучения и дистанционных образовательных технологий. При этом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3E2E55" w:rsidRPr="003E2E55" w:rsidRDefault="003E2E55" w:rsidP="003E2E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учеников на группы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Зафиксировали, что образовательную деятельность можно организовать при помощи деления на группы. При этом учебный процесс в группах можно строить </w:t>
      </w:r>
      <w:r w:rsidRPr="003E2E55">
        <w:rPr>
          <w:rFonts w:ascii="Times New Roman" w:eastAsia="Times New Roman" w:hAnsi="Times New Roman" w:cs="Times New Roman"/>
          <w:sz w:val="24"/>
          <w:szCs w:val="24"/>
          <w:u w:val="single"/>
        </w:rPr>
        <w:t>по-разному</w:t>
      </w: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: с учетом успеваемости, образовательных потребностей и интересов, целей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>ФГОС НОО, ФГОС ООО)</w:t>
      </w:r>
    </w:p>
    <w:p w:rsidR="003E2E55" w:rsidRPr="003E2E55" w:rsidRDefault="003E2E55" w:rsidP="003E2E5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Информационно-образовательная среда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3E2E55" w:rsidRPr="003E2E55" w:rsidRDefault="003E2E55" w:rsidP="003E2E5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 кабинетов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3E2E55" w:rsidRPr="003E2E55" w:rsidRDefault="003E2E55" w:rsidP="003E2E5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учебниками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3E2E55" w:rsidRPr="003E2E55" w:rsidRDefault="003E2E55" w:rsidP="003E2E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Психолого-педагогические условия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3E2E55" w:rsidRPr="003E2E55" w:rsidRDefault="003E2E55" w:rsidP="003E2E5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квалификации педагогов</w:t>
      </w:r>
    </w:p>
    <w:p w:rsidR="003E2E55" w:rsidRPr="003E2E55" w:rsidRDefault="003E2E55" w:rsidP="003E2E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5">
        <w:rPr>
          <w:rFonts w:ascii="Times New Roman" w:eastAsia="Times New Roman" w:hAnsi="Times New Roman" w:cs="Times New Roman"/>
          <w:sz w:val="24"/>
          <w:szCs w:val="24"/>
          <w:u w:val="single"/>
        </w:rPr>
        <w:t>Исключили норму</w:t>
      </w:r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3E2E55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 w:rsidRPr="003E2E55">
        <w:rPr>
          <w:rFonts w:ascii="Times New Roman" w:eastAsia="Times New Roman" w:hAnsi="Times New Roman" w:cs="Times New Roman"/>
          <w:sz w:val="24"/>
          <w:szCs w:val="24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936C0D" w:rsidRDefault="00936C0D"/>
    <w:sectPr w:rsidR="0093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B4"/>
    <w:multiLevelType w:val="multilevel"/>
    <w:tmpl w:val="87B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2F53"/>
    <w:multiLevelType w:val="multilevel"/>
    <w:tmpl w:val="607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5223C"/>
    <w:multiLevelType w:val="multilevel"/>
    <w:tmpl w:val="2E8A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871CA"/>
    <w:multiLevelType w:val="multilevel"/>
    <w:tmpl w:val="5DFC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0605C"/>
    <w:multiLevelType w:val="multilevel"/>
    <w:tmpl w:val="0290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D48BE"/>
    <w:multiLevelType w:val="multilevel"/>
    <w:tmpl w:val="D800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E4663"/>
    <w:multiLevelType w:val="multilevel"/>
    <w:tmpl w:val="216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84F56"/>
    <w:multiLevelType w:val="multilevel"/>
    <w:tmpl w:val="AE1C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878B2"/>
    <w:multiLevelType w:val="multilevel"/>
    <w:tmpl w:val="0EDC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F35F4"/>
    <w:multiLevelType w:val="multilevel"/>
    <w:tmpl w:val="20E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95BC9"/>
    <w:multiLevelType w:val="multilevel"/>
    <w:tmpl w:val="F0FC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F79F5"/>
    <w:multiLevelType w:val="multilevel"/>
    <w:tmpl w:val="C542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562A2"/>
    <w:multiLevelType w:val="multilevel"/>
    <w:tmpl w:val="7D3E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712AA"/>
    <w:multiLevelType w:val="multilevel"/>
    <w:tmpl w:val="55CC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47161"/>
    <w:multiLevelType w:val="multilevel"/>
    <w:tmpl w:val="C71C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5275E"/>
    <w:multiLevelType w:val="multilevel"/>
    <w:tmpl w:val="D4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31B48"/>
    <w:multiLevelType w:val="multilevel"/>
    <w:tmpl w:val="89A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47FAE"/>
    <w:multiLevelType w:val="multilevel"/>
    <w:tmpl w:val="1C9A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14"/>
    <w:lvlOverride w:ilvl="0">
      <w:startOverride w:val="4"/>
    </w:lvlOverride>
  </w:num>
  <w:num w:numId="5">
    <w:abstractNumId w:val="17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13"/>
    <w:lvlOverride w:ilvl="0">
      <w:startOverride w:val="12"/>
    </w:lvlOverride>
  </w:num>
  <w:num w:numId="13">
    <w:abstractNumId w:val="16"/>
    <w:lvlOverride w:ilvl="0">
      <w:startOverride w:val="13"/>
    </w:lvlOverride>
  </w:num>
  <w:num w:numId="14">
    <w:abstractNumId w:val="7"/>
    <w:lvlOverride w:ilvl="0">
      <w:startOverride w:val="14"/>
    </w:lvlOverride>
  </w:num>
  <w:num w:numId="15">
    <w:abstractNumId w:val="8"/>
    <w:lvlOverride w:ilvl="0">
      <w:startOverride w:val="15"/>
    </w:lvlOverride>
  </w:num>
  <w:num w:numId="16">
    <w:abstractNumId w:val="12"/>
    <w:lvlOverride w:ilvl="0">
      <w:startOverride w:val="16"/>
    </w:lvlOverride>
  </w:num>
  <w:num w:numId="17">
    <w:abstractNumId w:val="6"/>
    <w:lvlOverride w:ilvl="0">
      <w:startOverride w:val="17"/>
    </w:lvlOverride>
  </w:num>
  <w:num w:numId="18">
    <w:abstractNumId w:val="1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E55"/>
    <w:rsid w:val="003E2E55"/>
    <w:rsid w:val="0093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E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E2E55"/>
    <w:rPr>
      <w:b/>
      <w:bCs/>
    </w:rPr>
  </w:style>
  <w:style w:type="paragraph" w:styleId="a4">
    <w:name w:val="Normal (Web)"/>
    <w:basedOn w:val="a"/>
    <w:uiPriority w:val="99"/>
    <w:unhideWhenUsed/>
    <w:rsid w:val="003E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8" TargetMode="External"/><Relationship Id="rId5" Type="http://schemas.openxmlformats.org/officeDocument/2006/relationships/hyperlink" Target="https://docs.cntd.ru/document/607175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2022-05-05T10:48:00Z</dcterms:created>
  <dcterms:modified xsi:type="dcterms:W3CDTF">2022-05-05T10:49:00Z</dcterms:modified>
</cp:coreProperties>
</file>