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E63F" w14:textId="02E96FD4" w:rsidR="009B6497" w:rsidRPr="00613746" w:rsidRDefault="009B6497" w:rsidP="009B64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6137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13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6B60AC5E" w14:textId="3FC2D23B" w:rsidR="009B6497" w:rsidRDefault="009B6497" w:rsidP="009B64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февраля</w:t>
      </w:r>
    </w:p>
    <w:p w14:paraId="3007FE59" w14:textId="1CAA30BC" w:rsidR="009B6497" w:rsidRDefault="009B6497" w:rsidP="009B64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Поэма «Кому на Руси жить хорошо»</w:t>
      </w:r>
    </w:p>
    <w:p w14:paraId="481C5A7D" w14:textId="79E96401" w:rsidR="009B6497" w:rsidRDefault="009B6497" w:rsidP="009B64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252-268 читать.</w:t>
      </w:r>
    </w:p>
    <w:p w14:paraId="09AE636B" w14:textId="6A115218" w:rsidR="009B6497" w:rsidRDefault="009F41E5" w:rsidP="009B64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497">
        <w:rPr>
          <w:rFonts w:ascii="Times New Roman" w:hAnsi="Times New Roman" w:cs="Times New Roman"/>
          <w:sz w:val="28"/>
          <w:szCs w:val="28"/>
        </w:rPr>
        <w:t xml:space="preserve">Работал над поэмой с 1863 по 1877 гг. </w:t>
      </w:r>
    </w:p>
    <w:p w14:paraId="69A86E64" w14:textId="131A112B" w:rsidR="009B6497" w:rsidRDefault="009F41E5" w:rsidP="009B64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497">
        <w:rPr>
          <w:rFonts w:ascii="Times New Roman" w:hAnsi="Times New Roman" w:cs="Times New Roman"/>
          <w:sz w:val="28"/>
          <w:szCs w:val="28"/>
        </w:rPr>
        <w:t xml:space="preserve">Своеобразие поэмы заключается в том, что это произведение реалистическое – по художественному методу, народное – по своему значению и тематике, эпическое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6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широте изображения действительности и героическому пафосу.</w:t>
      </w:r>
    </w:p>
    <w:p w14:paraId="070D5B85" w14:textId="705E950E" w:rsidR="009F41E5" w:rsidRDefault="009F41E5" w:rsidP="009B64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Некрасов задумал изобразить широкое полотно жизни русского народа и его основной массы, ухудшение народной участи после реформы. Но главное – это показ воли, стойкости и оптимизма русского мужика. </w:t>
      </w:r>
    </w:p>
    <w:p w14:paraId="6E8C66E6" w14:textId="77893DCF" w:rsidR="009F41E5" w:rsidRDefault="009F41E5" w:rsidP="009B64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своим стилевым особенностям и поэтическим интонациям поэма близка к произведениям фольклора. Произведение осталось незавершенным.</w:t>
      </w:r>
    </w:p>
    <w:p w14:paraId="678BCE82" w14:textId="13DB3F62" w:rsidR="007D7ABB" w:rsidRDefault="0061374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9F41E5" w:rsidRPr="00F07B3A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https://yandex.ru/video/preview/1358635847383689189</w:t>
        </w:r>
      </w:hyperlink>
      <w:r w:rsidR="009F41E5">
        <w:rPr>
          <w:rFonts w:ascii="Times New Roman" w:hAnsi="Times New Roman" w:cs="Times New Roman"/>
          <w:sz w:val="28"/>
          <w:szCs w:val="28"/>
        </w:rPr>
        <w:t xml:space="preserve">  - просмотреть.</w:t>
      </w:r>
    </w:p>
    <w:p w14:paraId="5D1B3CB6" w14:textId="76F1D423" w:rsidR="00613746" w:rsidRPr="00613746" w:rsidRDefault="0061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поэму «Кому на Руси жить хорошо». </w:t>
      </w:r>
    </w:p>
    <w:sectPr w:rsidR="00613746" w:rsidRPr="0061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BB"/>
    <w:rsid w:val="00613746"/>
    <w:rsid w:val="007D7ABB"/>
    <w:rsid w:val="009B6497"/>
    <w:rsid w:val="009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377A"/>
  <w15:chartTrackingRefBased/>
  <w15:docId w15:val="{213037A1-9508-4500-9C44-5F67F769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49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1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4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358635847383689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3</cp:revision>
  <dcterms:created xsi:type="dcterms:W3CDTF">2023-01-26T10:16:00Z</dcterms:created>
  <dcterms:modified xsi:type="dcterms:W3CDTF">2023-01-26T15:50:00Z</dcterms:modified>
</cp:coreProperties>
</file>