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  <w:r w:rsidRPr="00F06D46">
        <w:rPr>
          <w:rFonts w:ascii="Times New Roman" w:hAnsi="Times New Roman" w:cs="Times New Roman"/>
          <w:b/>
          <w:sz w:val="28"/>
        </w:rPr>
        <w:t>План методической работы</w:t>
      </w:r>
      <w:r>
        <w:rPr>
          <w:rFonts w:ascii="Times New Roman" w:hAnsi="Times New Roman" w:cs="Times New Roman"/>
          <w:b/>
          <w:sz w:val="28"/>
        </w:rPr>
        <w:t xml:space="preserve"> МАОУ «Тегинская СОШ»</w:t>
      </w:r>
    </w:p>
    <w:p w:rsidR="00824312" w:rsidRP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  <w:r w:rsidRPr="00F06D4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06D46">
        <w:rPr>
          <w:rFonts w:ascii="Times New Roman" w:hAnsi="Times New Roman" w:cs="Times New Roman"/>
          <w:b/>
          <w:sz w:val="28"/>
        </w:rPr>
        <w:t>на  2019</w:t>
      </w:r>
      <w:proofErr w:type="gramEnd"/>
      <w:r w:rsidRPr="00F06D46">
        <w:rPr>
          <w:rFonts w:ascii="Times New Roman" w:hAnsi="Times New Roman" w:cs="Times New Roman"/>
          <w:b/>
          <w:sz w:val="28"/>
        </w:rPr>
        <w:t>-2020 учебный год</w:t>
      </w:r>
    </w:p>
    <w:p w:rsidR="00F06D46" w:rsidRPr="00F06D46" w:rsidRDefault="00F06D46" w:rsidP="00F06D46">
      <w:pPr>
        <w:jc w:val="center"/>
        <w:rPr>
          <w:rFonts w:ascii="Times New Roman" w:hAnsi="Times New Roman" w:cs="Times New Roman"/>
          <w:b/>
          <w:sz w:val="28"/>
        </w:rPr>
      </w:pPr>
    </w:p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p w:rsidR="00F06D46" w:rsidRDefault="00F06D46"/>
    <w:tbl>
      <w:tblPr>
        <w:tblStyle w:val="a3"/>
        <w:tblW w:w="149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9"/>
        <w:gridCol w:w="1134"/>
        <w:gridCol w:w="1326"/>
        <w:gridCol w:w="82"/>
        <w:gridCol w:w="1220"/>
        <w:gridCol w:w="56"/>
        <w:gridCol w:w="1139"/>
        <w:gridCol w:w="1493"/>
        <w:gridCol w:w="61"/>
        <w:gridCol w:w="1985"/>
        <w:gridCol w:w="34"/>
        <w:gridCol w:w="2075"/>
        <w:gridCol w:w="17"/>
        <w:gridCol w:w="2126"/>
        <w:gridCol w:w="14"/>
        <w:gridCol w:w="1515"/>
      </w:tblGrid>
      <w:tr w:rsidR="00F06D46" w:rsidRPr="00F06D46" w:rsidTr="00F06D46">
        <w:trPr>
          <w:trHeight w:val="1815"/>
        </w:trPr>
        <w:tc>
          <w:tcPr>
            <w:tcW w:w="719" w:type="dxa"/>
            <w:noWrap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Сроки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Работа методического совета</w:t>
            </w:r>
          </w:p>
        </w:tc>
        <w:tc>
          <w:tcPr>
            <w:tcW w:w="1326" w:type="dxa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Методические семинары, педсоветы</w:t>
            </w:r>
          </w:p>
        </w:tc>
        <w:tc>
          <w:tcPr>
            <w:tcW w:w="1302" w:type="dxa"/>
            <w:gridSpan w:val="2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РАЙОННЫЙ СЕМИНАР</w:t>
            </w:r>
          </w:p>
        </w:tc>
        <w:tc>
          <w:tcPr>
            <w:tcW w:w="1195" w:type="dxa"/>
            <w:gridSpan w:val="2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Работа МО (тематика заседаний), творческих групп</w:t>
            </w:r>
          </w:p>
        </w:tc>
        <w:tc>
          <w:tcPr>
            <w:tcW w:w="1493" w:type="dxa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Предметные декады, открытые мероприятия</w:t>
            </w:r>
          </w:p>
        </w:tc>
        <w:tc>
          <w:tcPr>
            <w:tcW w:w="2080" w:type="dxa"/>
            <w:gridSpan w:val="3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Инновационная, экспериментальная, проектно-исследовательская деятельность (указать реализуемый проект)</w:t>
            </w:r>
          </w:p>
        </w:tc>
        <w:tc>
          <w:tcPr>
            <w:tcW w:w="2075" w:type="dxa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Аттестация: подготовка, работа в </w:t>
            </w:r>
            <w:proofErr w:type="spellStart"/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межаттестационный</w:t>
            </w:r>
            <w:proofErr w:type="spellEnd"/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период</w:t>
            </w:r>
          </w:p>
        </w:tc>
        <w:tc>
          <w:tcPr>
            <w:tcW w:w="2157" w:type="dxa"/>
            <w:gridSpan w:val="3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Работа с молодыми педагогами (наставничество)</w:t>
            </w:r>
          </w:p>
        </w:tc>
        <w:tc>
          <w:tcPr>
            <w:tcW w:w="1515" w:type="dxa"/>
            <w:hideMark/>
          </w:tcPr>
          <w:p w:rsidR="00F06D46" w:rsidRPr="00F06D46" w:rsidRDefault="00F06D46" w:rsidP="00F06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Обобщение, распространение опыта работы</w:t>
            </w:r>
          </w:p>
        </w:tc>
      </w:tr>
      <w:tr w:rsidR="00F06D46" w:rsidRPr="00F06D46" w:rsidTr="00F06D46">
        <w:trPr>
          <w:trHeight w:val="8192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ентябрь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методической работы школы за 2018-2019 учебный год, работы МО согласно современным требованиям, целям, задачам школы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Приоритетные задачи методической работы в новом учебном году. Согласование планов работы ШМО.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Анализ результатов ГИА. Повышение квалификации педагогов. Аттестаци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я педагогических работников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Организация работы с одаренными детьми: организация школьных предметных олимпиад, исследовательской и проектной работы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lastRenderedPageBreak/>
              <w:t>Педсовет-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Анализ деятельности школы за 2018-2019 год. Планирование деятельности на 2019-2020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Семинар-практикум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Особенности оформления рабочих программ и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Методические рекомендации обучения в 2019-2020 учебном году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                    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М/О учителей русского языка и литературы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М/О учителей межпредметного цикла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М/О учителей начальных классов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Заседание №1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1.Обсуждение и утверждение плана работы на 2019-2020 уч. год.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2.Обсуждение и утверждение рабочей программы учителей-предметников.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3.Утверждение тем по самообразованию.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4.Ознаком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ление с нормативными документами, регламентирующими учебный процесс.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5.Результаты итоговой аттестации за курс основной и средней школы.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6. Обзор новинок  методической  литературы и предметных журналов.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br/>
              <w:t>День солидарности по борьбе с терроризмом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Мероприятия, посвящённые юбилейным датам военной истории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Праздник осени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Месячник безопасности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1.Использование инновационных педагогических технологий в преподавании предметов.2. Работа проблемной группы «Исследовательская и проектная деятельность учителя и ученика» 3.Проведение консультаций "Педагогические технологии"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Теоретический семинар «Нормативно-правовая база и методические рекомендации по вопросу аттестации «Индивидуальные консультации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Оформление стенда по аттестации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                Разработка и утверждение плана работы с молодыми специалистами на 2019-2020 уч. Год 2.Семинар "Проблемы молодого специалиста"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Оформление портфолио учителей в течение года Оформление методической копилки в течение года Оформление   методической «копилки» на сайте в течение года Распространение ППО школы на муниципальном, региональном и федеральном уровне.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(в течение года)Повышение уровня профессиональной деятельности педагогов путём посещения мастер-классов учителей района,  участия в районных проблемных семинарах, конкурсах педагогического мастерства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различного уровня.</w:t>
            </w:r>
          </w:p>
        </w:tc>
      </w:tr>
      <w:tr w:rsidR="00F06D46" w:rsidRPr="00F06D46" w:rsidTr="00F06D46">
        <w:trPr>
          <w:trHeight w:val="8190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октябрь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1.Подготовка к школьному туру Всероссийской олимпиады школьников.2.Курсовая подготовка педработников в 2019-2020 уч.году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1.Семинар-практикум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"Интерактивно об интерактивном2."Работа над повышением качества образования в ОУ по подготовке учащихся к ОГЭ и ЕГЭ.        3.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 xml:space="preserve">Педконсилиум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«Адаптация перехода учеников 1,5 классов.» 4.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 xml:space="preserve">Педсовет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«Итоги 1 четверти»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ШМО по вопросам: -подготовки и проведения Всероссийской олимпиады школьников, дистанционных олимпиад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Неделя технологии Мероприятия, посвящённые юбилейным датам военной истории  День финно-угорских народов Дни веселых стартов  Акция «Нет-вредным привычкам»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1.Утверждение тем для научно-практической конференции  2.Подготовка методической папки «Педагогические технологии»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Индивидуальная консультация для аттестующихся педагогов 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                Консультации с педагогом-наставником 2.Обучающее занятие «Современный урок и его анализ»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Внеклассные мероприятия в рамках предметных недель. Знакомство с новинками методической литературы, медиаресурсов по вопросам инноваций, дидактики, знакомство с современными нормативными документами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(в течение года)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Участие в дистанционных педагогических конкурсах </w:t>
            </w:r>
          </w:p>
        </w:tc>
      </w:tr>
      <w:tr w:rsidR="00F06D46" w:rsidRPr="00F06D46" w:rsidTr="00F06D46">
        <w:trPr>
          <w:trHeight w:val="4200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ноябрь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результатов обучения учащихся за 1 четверть. Анализ результатов школьных олимпиад. Подготовка и участие в муниципальных этапах ВОШ предметных олимпиад Организация подготовки учителей и учащихся к ГИА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 xml:space="preserve">Педсовет: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"Как мотивировать учеников к обучению"(теоретический)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1.Мониторинг учебного процесса за первую четверть 2.Анализ результатов школьного этапа ВОШ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Неделя информатики, обществознания, английского языка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"Калейдоскоп современных технологий"-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открытые уроки учителей информатики, обществознания, английского языка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Практическая работа по подготовке проектов и исследовательских работ к конференции школьников .Представление опыта использования инновационных педагогических технологий (в рамках школьного семинара, дистанционных конкурсах, фестивалях).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консультации с аттестующими педагогами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Консультация, посещение и анализ уроков у учителей наставников; практикум "Формы и методы работы на уроке"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Пополнение методическими материалами интернет-страниц учителей школы на сайте МАОУ "Тегинская СОШ"</w:t>
            </w:r>
          </w:p>
        </w:tc>
      </w:tr>
      <w:tr w:rsidR="00F06D46" w:rsidRPr="00F06D46" w:rsidTr="00F06D46">
        <w:trPr>
          <w:trHeight w:val="3285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Педсовет "Итоги 1 полугодия"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Семинар :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самостоятельности обучающихся как ключевого элемента учебной деятельности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Декада родного языка и литературы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Калейдоскоп современных технологий-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открытые уроки учителей родного языка и литературы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консультации с аттестующими педагогами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Нормы оценок. Критерии выставления оценок по итогам успеваемости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опыта на заседаниях методического совета</w:t>
            </w:r>
          </w:p>
        </w:tc>
      </w:tr>
      <w:tr w:rsidR="00F06D46" w:rsidRPr="00F06D46" w:rsidTr="00F06D46">
        <w:trPr>
          <w:trHeight w:val="4215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январь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результатов обучения учащихся за 1 полугодие 2019-2020 уч.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 Анализ результатов муниципального этапа ВОШ. Итоги диагностики успеваемости 9,11 классов. Подготовка к ГИА.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Педсовет "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Как мотивировать учеников к обучению (проективный)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качества обучения по итогам второй четверти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Неделя русского языка и литературы  Мероприятия, посвященные памятным датам военной истории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Калейдоскоп современных технологий-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открытые уроки учителей русского языка и литературы                                    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                                            Подготовка к школьной научно-практической конференции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Помощь аттестующим учителям в подготовке документации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                «Изучение и внедрение педагогических технологий в работу в соответствии с ФГОС ООО»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банка данных методических разработок по введению и реализации ФГОС ООО</w:t>
            </w:r>
          </w:p>
        </w:tc>
      </w:tr>
      <w:tr w:rsidR="00F06D46" w:rsidRPr="00F06D46" w:rsidTr="00F06D46">
        <w:trPr>
          <w:trHeight w:val="3615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Семинар "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Современные инновационные технологии  как инструмент управления качеством образования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Неделя географии,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ОБЖ   Неделя химии и биологии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Калейдоскоп современных технологий-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открытых уроков по географии, ОБЖ, химии, биологии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к школьной научно-практической конференции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консультации с аттестующими педагогами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1.Активизация познавательной деятельности учащихся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Распространение ППО на педагогических сайтах</w:t>
            </w:r>
          </w:p>
        </w:tc>
      </w:tr>
      <w:tr w:rsidR="00F06D46" w:rsidRPr="00F06D46" w:rsidTr="00F06D46">
        <w:trPr>
          <w:trHeight w:val="4500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Март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Подготовка 9, 11 классов к ГИА 2.Итоги успеваемости за 3 четверть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Педсовет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"Как мотивировать учеников к обучению (практический) 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Семинар-практикум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Способы снятия нервно-психического напряжения, поведение в стрессовой ситуации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Заседания ШМО: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Подготовка к итоговой аттестации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Неделя открытых дверей для родителей учащихся                2.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"Да здравствует урок!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(посещение уроков родителями учащихся)     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1.Школьная конференция "Шаг в будущее"                     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консультации с аттестующими педагогами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Консультация, чтение методической литературы, практические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"Ведение документации"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F06D46" w:rsidRPr="00F06D46" w:rsidTr="00F06D46">
        <w:trPr>
          <w:trHeight w:val="3900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Собеседование с учителями по итогам выполнения программ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 xml:space="preserve">Педсовет 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"Как мотивировать учеников к обучению (рефлексивный)        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Заседания ШМО -выявление методических затруднений педагогических работников в условиях перехода к ФГОС ООО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Неделя наук в начальных классах  Неделя математики и физики              </w:t>
            </w:r>
            <w:r w:rsidRPr="00F0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Открытые уроки учителей начальных классов</w:t>
            </w: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Подготовка и проведение уроков молодыми учителями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1.Посещение уроков.  2.Самоанализ уроков    3. Отчет по теме самообразования</w:t>
            </w:r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Творческие отчеты учителей по методической теме Презентации опыта работы</w:t>
            </w:r>
          </w:p>
        </w:tc>
      </w:tr>
      <w:tr w:rsidR="00F06D46" w:rsidRPr="00F06D46" w:rsidTr="00F06D46">
        <w:trPr>
          <w:trHeight w:val="2115"/>
        </w:trPr>
        <w:tc>
          <w:tcPr>
            <w:tcW w:w="71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Педсовет "Итоги успеваемости и посещаемости за 2019-2020</w:t>
            </w:r>
          </w:p>
        </w:tc>
        <w:tc>
          <w:tcPr>
            <w:tcW w:w="1276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9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Результаты работы МО за 2019-2020        Планы работы МО на 2020-2021 учебный год</w:t>
            </w:r>
          </w:p>
        </w:tc>
        <w:tc>
          <w:tcPr>
            <w:tcW w:w="1554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Неделя истории и МХК  ,посвященная Великой Отечественной войне</w:t>
            </w:r>
          </w:p>
        </w:tc>
        <w:tc>
          <w:tcPr>
            <w:tcW w:w="1985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Составление КТП на 2020-2021 </w:t>
            </w:r>
            <w:proofErr w:type="spellStart"/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уч.</w:t>
            </w:r>
            <w:bookmarkStart w:id="0" w:name="_GoBack"/>
            <w:bookmarkEnd w:id="0"/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</w:t>
            </w:r>
            <w:proofErr w:type="spellEnd"/>
          </w:p>
        </w:tc>
        <w:tc>
          <w:tcPr>
            <w:tcW w:w="1529" w:type="dxa"/>
            <w:gridSpan w:val="2"/>
            <w:hideMark/>
          </w:tcPr>
          <w:p w:rsidR="00F06D46" w:rsidRPr="00F06D46" w:rsidRDefault="00F06D46" w:rsidP="00F06D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6D4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F06D46" w:rsidRDefault="00F06D46" w:rsidP="00F06D46"/>
    <w:sectPr w:rsidR="00F06D46" w:rsidSect="00F06D46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0C"/>
    <w:rsid w:val="0020610C"/>
    <w:rsid w:val="00824312"/>
    <w:rsid w:val="00F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8351"/>
  <w15:chartTrackingRefBased/>
  <w15:docId w15:val="{D2384361-D257-4FF4-813E-F28C4A50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2019-11-20T12:02:00Z</dcterms:created>
  <dcterms:modified xsi:type="dcterms:W3CDTF">2019-11-20T12:12:00Z</dcterms:modified>
</cp:coreProperties>
</file>