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80" w:rsidRDefault="00BD6B80" w:rsidP="00BD6B8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D6B80" w:rsidRDefault="00BD6B8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6B80" w:rsidRDefault="00BD6B8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6B80" w:rsidRDefault="00BD6B80" w:rsidP="00BD6B8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D6B80">
        <w:rPr>
          <w:rFonts w:ascii="Times New Roman" w:hAnsi="Times New Roman"/>
          <w:b/>
          <w:sz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76.7pt;height:597.5pt" o:ole="">
            <v:imagedata r:id="rId6" o:title=""/>
          </v:shape>
          <o:OLEObject Type="Embed" ProgID="FoxitPhantomPDF.Document" ShapeID="_x0000_i1035" DrawAspect="Content" ObjectID="_1727614287" r:id="rId7"/>
        </w:object>
      </w:r>
    </w:p>
    <w:p w:rsidR="00BD6B80" w:rsidRDefault="00BD6B80" w:rsidP="00BD6B8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6B80" w:rsidRDefault="00BD6B8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6B80" w:rsidRDefault="00BD6B80" w:rsidP="00BD6B8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D6B80" w:rsidRDefault="00BD6B80" w:rsidP="00BD6B8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A6EF9" w:rsidRDefault="00BD6B80" w:rsidP="00BD6B8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Пояснитель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ная записка</w:t>
      </w:r>
    </w:p>
    <w:p w:rsidR="000A6EF9" w:rsidRDefault="000A6EF9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0A6EF9" w:rsidRDefault="00BD6B8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 xml:space="preserve">        Рабочая программа составлена на основе «Программы специальных (коррекционных) образовательных учреждений VIII вида подготовительный, 1-4 классы», авторы-составители М.Н. Перова, В.В. </w:t>
      </w:r>
      <w:proofErr w:type="gramStart"/>
      <w:r>
        <w:rPr>
          <w:rFonts w:ascii="Times New Roman" w:hAnsi="Times New Roman"/>
          <w:sz w:val="24"/>
        </w:rPr>
        <w:t>Эк</w:t>
      </w:r>
      <w:proofErr w:type="gramEnd"/>
      <w:r>
        <w:rPr>
          <w:rFonts w:ascii="Times New Roman" w:hAnsi="Times New Roman"/>
          <w:sz w:val="24"/>
        </w:rPr>
        <w:t xml:space="preserve"> под редакцией </w:t>
      </w:r>
      <w:proofErr w:type="spellStart"/>
      <w:r>
        <w:rPr>
          <w:rFonts w:ascii="Times New Roman" w:hAnsi="Times New Roman"/>
          <w:sz w:val="24"/>
        </w:rPr>
        <w:t>В.В.Воронковой</w:t>
      </w:r>
      <w:proofErr w:type="spellEnd"/>
      <w:r>
        <w:rPr>
          <w:rFonts w:ascii="Times New Roman" w:hAnsi="Times New Roman"/>
          <w:sz w:val="24"/>
        </w:rPr>
        <w:t xml:space="preserve">. – М.: Просвещение, 2013. </w:t>
      </w:r>
      <w:r>
        <w:rPr>
          <w:rFonts w:ascii="Times New Roman" w:hAnsi="Times New Roman"/>
          <w:b/>
          <w:sz w:val="28"/>
        </w:rPr>
        <w:t xml:space="preserve"> </w:t>
      </w:r>
    </w:p>
    <w:p w:rsidR="000A6EF9" w:rsidRDefault="00BD6B8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Федеральным государственным образовательным стандартом образования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с умственной отсталостью (интеллектуальными нарушениями).                              </w:t>
      </w:r>
    </w:p>
    <w:p w:rsidR="000A6EF9" w:rsidRDefault="00BD6B8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Предлагаемая программа ориентирована на учебник М. Н. Перовой «Ма</w:t>
      </w:r>
      <w:r>
        <w:rPr>
          <w:rFonts w:ascii="Times New Roman" w:hAnsi="Times New Roman"/>
          <w:sz w:val="24"/>
        </w:rPr>
        <w:t>тематика». Учебник для 4 класса для общеобразовательных организаций, реализующих адаптированные основные общеобразовательные программы. М., «Просвещение», 2017.</w:t>
      </w:r>
    </w:p>
    <w:p w:rsidR="000A6EF9" w:rsidRDefault="00BD6B8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b/>
          <w:sz w:val="24"/>
        </w:rPr>
        <w:t>Цель:</w:t>
      </w:r>
      <w:r>
        <w:rPr>
          <w:rFonts w:ascii="Times New Roman" w:hAnsi="Times New Roman"/>
          <w:sz w:val="24"/>
        </w:rPr>
        <w:t xml:space="preserve"> подготовить учащихся с отклонениями в интеллектуальном развитии к жизни и овладен</w:t>
      </w:r>
      <w:r>
        <w:rPr>
          <w:rFonts w:ascii="Times New Roman" w:hAnsi="Times New Roman"/>
          <w:sz w:val="24"/>
        </w:rPr>
        <w:t>ию доступными профессионально-трудовыми навыками.</w:t>
      </w:r>
    </w:p>
    <w:p w:rsidR="000A6EF9" w:rsidRDefault="00BD6B8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Обучение математике носит практическую направленность и тесно связано с другими учебными предметами, жизнью, учит использовать математические знания в нестандартных ситуациях.</w:t>
      </w:r>
    </w:p>
    <w:p w:rsidR="000A6EF9" w:rsidRDefault="00BD6B8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Задачи:</w:t>
      </w:r>
    </w:p>
    <w:p w:rsidR="000A6EF9" w:rsidRDefault="00BD6B80">
      <w:pPr>
        <w:numPr>
          <w:ilvl w:val="0"/>
          <w:numId w:val="1"/>
        </w:numPr>
        <w:tabs>
          <w:tab w:val="left" w:pos="1069"/>
        </w:tabs>
        <w:spacing w:after="0" w:line="240" w:lineRule="auto"/>
        <w:ind w:left="10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</w:t>
      </w:r>
      <w:r>
        <w:rPr>
          <w:rFonts w:ascii="Times New Roman" w:hAnsi="Times New Roman"/>
          <w:sz w:val="24"/>
        </w:rPr>
        <w:t>ировать осознанные и прочные во многих случаях доведенные до автоматизма навыки вычислений, представления о геометрических фигурах.</w:t>
      </w:r>
    </w:p>
    <w:p w:rsidR="000A6EF9" w:rsidRDefault="00BD6B80">
      <w:pPr>
        <w:numPr>
          <w:ilvl w:val="0"/>
          <w:numId w:val="1"/>
        </w:numPr>
        <w:tabs>
          <w:tab w:val="left" w:pos="1069"/>
        </w:tabs>
        <w:spacing w:after="0" w:line="240" w:lineRule="auto"/>
        <w:ind w:left="10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 читать и записывать числа в пределах 100.</w:t>
      </w:r>
    </w:p>
    <w:p w:rsidR="000A6EF9" w:rsidRDefault="00BD6B80">
      <w:pPr>
        <w:numPr>
          <w:ilvl w:val="0"/>
          <w:numId w:val="1"/>
        </w:numPr>
        <w:tabs>
          <w:tab w:val="left" w:pos="1069"/>
        </w:tabs>
        <w:spacing w:after="0" w:line="240" w:lineRule="auto"/>
        <w:ind w:left="10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Пробудить у учащихся интерес к математике, к количественным изменениям эле</w:t>
      </w:r>
      <w:r>
        <w:rPr>
          <w:rFonts w:ascii="Times New Roman" w:hAnsi="Times New Roman"/>
          <w:sz w:val="24"/>
        </w:rPr>
        <w:t>ментов предметных множеств и чисел, измерению величин.</w:t>
      </w:r>
    </w:p>
    <w:p w:rsidR="000A6EF9" w:rsidRDefault="00BD6B80">
      <w:pPr>
        <w:numPr>
          <w:ilvl w:val="0"/>
          <w:numId w:val="1"/>
        </w:numPr>
        <w:tabs>
          <w:tab w:val="left" w:pos="1069"/>
        </w:tabs>
        <w:spacing w:after="0" w:line="240" w:lineRule="auto"/>
        <w:ind w:left="10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Коррекция и развитие познавательной деятельности, личностных качеств ребенка;</w:t>
      </w:r>
    </w:p>
    <w:p w:rsidR="000A6EF9" w:rsidRDefault="00BD6B80">
      <w:pPr>
        <w:numPr>
          <w:ilvl w:val="0"/>
          <w:numId w:val="1"/>
        </w:numPr>
        <w:tabs>
          <w:tab w:val="left" w:pos="1069"/>
        </w:tabs>
        <w:spacing w:after="0" w:line="240" w:lineRule="auto"/>
        <w:ind w:left="10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трудолюбия, самостоятельности, терпеливости, настойчивости, любознательности;</w:t>
      </w:r>
    </w:p>
    <w:p w:rsidR="000A6EF9" w:rsidRDefault="00BD6B80">
      <w:pPr>
        <w:numPr>
          <w:ilvl w:val="0"/>
          <w:numId w:val="1"/>
        </w:numPr>
        <w:tabs>
          <w:tab w:val="left" w:pos="1069"/>
        </w:tabs>
        <w:spacing w:after="0" w:line="240" w:lineRule="auto"/>
        <w:ind w:left="10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умений планировать св</w:t>
      </w:r>
      <w:r>
        <w:rPr>
          <w:rFonts w:ascii="Times New Roman" w:hAnsi="Times New Roman"/>
          <w:sz w:val="24"/>
        </w:rPr>
        <w:t>ою деятельность, осуществлять контроль и самоконтроль.</w:t>
      </w:r>
    </w:p>
    <w:p w:rsidR="000A6EF9" w:rsidRDefault="00BD6B8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Специфика программы</w:t>
      </w:r>
    </w:p>
    <w:p w:rsidR="000A6EF9" w:rsidRDefault="00BD6B80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 математике связано с решением специфической задачи коррекционной школы - коррекцией и развитием познавательной деятельности, личностных качеств ребенка, а также воспитани</w:t>
      </w:r>
      <w:r>
        <w:rPr>
          <w:rFonts w:ascii="Times New Roman" w:hAnsi="Times New Roman"/>
          <w:sz w:val="24"/>
        </w:rPr>
        <w:t>ем трудолюбия, самостоятельности, формированием умений планировать свою деятельность, осуществлять самоконтроль.</w:t>
      </w:r>
    </w:p>
    <w:p w:rsidR="000A6EF9" w:rsidRDefault="00BD6B80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 математике носит практическую направленность, имеет тесную связь с другими учебными предметами (рисование, труд, развитие речи, письмо</w:t>
      </w:r>
      <w:r>
        <w:rPr>
          <w:rFonts w:ascii="Times New Roman" w:hAnsi="Times New Roman"/>
          <w:sz w:val="24"/>
        </w:rPr>
        <w:t>), готовит учащихся к овладению профессионально-трудовыми знаниями и навыками.</w:t>
      </w:r>
    </w:p>
    <w:p w:rsidR="000A6EF9" w:rsidRDefault="00BD6B8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Понятия числа, величины, геометрической фигуры, которые формируются у учащихся в процессе обучения математике, являются абстрактными.</w:t>
      </w:r>
    </w:p>
    <w:p w:rsidR="000A6EF9" w:rsidRDefault="00BD6B8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Действия с предметами, направленные на </w:t>
      </w:r>
      <w:r>
        <w:rPr>
          <w:rFonts w:ascii="Times New Roman" w:hAnsi="Times New Roman"/>
          <w:sz w:val="24"/>
        </w:rPr>
        <w:t>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</w:p>
    <w:p w:rsidR="000A6EF9" w:rsidRDefault="00BD6B8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Практические действия с предметами, их заменителя</w:t>
      </w:r>
      <w:r>
        <w:rPr>
          <w:rFonts w:ascii="Times New Roman" w:hAnsi="Times New Roman"/>
          <w:sz w:val="24"/>
        </w:rPr>
        <w:t>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</w:t>
      </w:r>
      <w:r>
        <w:rPr>
          <w:rFonts w:ascii="Times New Roman" w:hAnsi="Times New Roman"/>
          <w:sz w:val="24"/>
        </w:rPr>
        <w:t>ематики необходимо оснастить как демонстрационными пособиями, так и раздаточным материалом для каждого ученика.</w:t>
      </w:r>
    </w:p>
    <w:p w:rsidR="000A6EF9" w:rsidRDefault="00BD6B80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 4 классе продолжить развивать у учащихся интерес к математике, к количественным изменениям элементов предметных множеств и чисел, измерению ве</w:t>
      </w:r>
      <w:r>
        <w:rPr>
          <w:rFonts w:ascii="Times New Roman" w:hAnsi="Times New Roman"/>
          <w:sz w:val="24"/>
        </w:rPr>
        <w:t>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</w:p>
    <w:p w:rsidR="000A6EF9" w:rsidRDefault="00BD6B8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Одним из важных приемов обучения математике является </w:t>
      </w:r>
      <w:r>
        <w:rPr>
          <w:rFonts w:ascii="Times New Roman" w:hAnsi="Times New Roman"/>
          <w:i/>
          <w:sz w:val="24"/>
        </w:rPr>
        <w:t>сравнение</w:t>
      </w:r>
      <w:r>
        <w:rPr>
          <w:rFonts w:ascii="Times New Roman" w:hAnsi="Times New Roman"/>
          <w:i/>
          <w:sz w:val="24"/>
          <w:u w:val="single"/>
        </w:rPr>
        <w:t>,</w:t>
      </w:r>
      <w:r>
        <w:rPr>
          <w:rFonts w:ascii="Times New Roman" w:hAnsi="Times New Roman"/>
          <w:sz w:val="24"/>
        </w:rPr>
        <w:t xml:space="preserve"> так как большинство математических предста</w:t>
      </w:r>
      <w:r>
        <w:rPr>
          <w:rFonts w:ascii="Times New Roman" w:hAnsi="Times New Roman"/>
          <w:sz w:val="24"/>
        </w:rPr>
        <w:t>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</w:t>
      </w:r>
      <w:r>
        <w:rPr>
          <w:rFonts w:ascii="Times New Roman" w:hAnsi="Times New Roman"/>
          <w:sz w:val="24"/>
        </w:rPr>
        <w:t>и, установлении причинно-следственных связей между понятиями. Не менее важный прием — материализация, т. 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</w:t>
      </w:r>
      <w:r>
        <w:rPr>
          <w:rFonts w:ascii="Times New Roman" w:hAnsi="Times New Roman"/>
          <w:sz w:val="24"/>
        </w:rPr>
        <w:t>зуются и другие: демонстрация, наблюдение, упражнения, беседа, работа с учебником, самостоятельная работа и др.</w:t>
      </w:r>
    </w:p>
    <w:p w:rsidR="000A6EF9" w:rsidRDefault="00BD6B80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 Обучение математике невозможно без пристального, внимательного отношения к формированию и развитию речи учащихся. Поэтому на уроках математики </w:t>
      </w:r>
      <w:r>
        <w:rPr>
          <w:rFonts w:ascii="Times New Roman" w:hAnsi="Times New Roman"/>
          <w:sz w:val="24"/>
        </w:rPr>
        <w:t>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:rsidR="000A6EF9" w:rsidRDefault="00BD6B80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Технология </w:t>
      </w:r>
      <w:proofErr w:type="gramStart"/>
      <w:r>
        <w:rPr>
          <w:rFonts w:ascii="Times New Roman" w:hAnsi="Times New Roman"/>
          <w:sz w:val="24"/>
        </w:rPr>
        <w:t>обучения по</w:t>
      </w:r>
      <w:proofErr w:type="gramEnd"/>
      <w:r>
        <w:rPr>
          <w:rFonts w:ascii="Times New Roman" w:hAnsi="Times New Roman"/>
          <w:sz w:val="24"/>
        </w:rPr>
        <w:t xml:space="preserve"> данной программе предполагает, чт</w:t>
      </w:r>
      <w:r>
        <w:rPr>
          <w:rFonts w:ascii="Times New Roman" w:hAnsi="Times New Roman"/>
          <w:sz w:val="24"/>
        </w:rPr>
        <w:t>о учащиеся, отстающие от одноклассников в усвоении знаний, должны участвовать во фронтальной работе вместе со всем классом (решать более легкие примеры, повторять объяснение учителя или сильного ученика по наводящим вопросам, решать с помощью учителя арифм</w:t>
      </w:r>
      <w:r>
        <w:rPr>
          <w:rFonts w:ascii="Times New Roman" w:hAnsi="Times New Roman"/>
          <w:sz w:val="24"/>
        </w:rPr>
        <w:t xml:space="preserve">етические задачи.). Для самостоятельного выполнения этим учащимся предлагаются облегченные варианты примеров, задач, других заданий. </w:t>
      </w:r>
    </w:p>
    <w:p w:rsidR="000A6EF9" w:rsidRDefault="00BD6B80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Виды и формы организации учебного процесса</w:t>
      </w:r>
    </w:p>
    <w:p w:rsidR="000A6EF9" w:rsidRDefault="00BD6B80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Формы работы:</w:t>
      </w:r>
      <w:r>
        <w:rPr>
          <w:rFonts w:ascii="Times New Roman" w:hAnsi="Times New Roman"/>
          <w:sz w:val="24"/>
        </w:rPr>
        <w:t xml:space="preserve"> урок, фронтальная работа, индивидуальная работа, работа в паре, к</w:t>
      </w:r>
      <w:r>
        <w:rPr>
          <w:rFonts w:ascii="Times New Roman" w:hAnsi="Times New Roman"/>
          <w:sz w:val="24"/>
        </w:rPr>
        <w:t xml:space="preserve">оллективная работа. </w:t>
      </w:r>
    </w:p>
    <w:p w:rsidR="000A6EF9" w:rsidRDefault="00BD6B80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Методы обучения: </w:t>
      </w:r>
      <w:r>
        <w:rPr>
          <w:rFonts w:ascii="Times New Roman" w:hAnsi="Times New Roman"/>
          <w:sz w:val="24"/>
        </w:rPr>
        <w:t>словесные, наглядные, практические.</w:t>
      </w:r>
    </w:p>
    <w:p w:rsidR="000A6EF9" w:rsidRDefault="00BD6B80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Технологии обучения</w:t>
      </w:r>
      <w:r>
        <w:rPr>
          <w:rFonts w:ascii="Times New Roman" w:hAnsi="Times New Roman"/>
          <w:sz w:val="24"/>
        </w:rPr>
        <w:t xml:space="preserve">: игровые, </w:t>
      </w:r>
      <w:proofErr w:type="spellStart"/>
      <w:r>
        <w:rPr>
          <w:rFonts w:ascii="Times New Roman" w:hAnsi="Times New Roman"/>
          <w:sz w:val="24"/>
        </w:rPr>
        <w:t>здоровьесберегающие</w:t>
      </w:r>
      <w:proofErr w:type="spellEnd"/>
      <w:r>
        <w:rPr>
          <w:rFonts w:ascii="Times New Roman" w:hAnsi="Times New Roman"/>
          <w:sz w:val="24"/>
        </w:rPr>
        <w:t xml:space="preserve">; информационно-коммуникационные; проблемно-поисковые; личностно-ориентированные; технологии </w:t>
      </w:r>
      <w:proofErr w:type="spellStart"/>
      <w:r>
        <w:rPr>
          <w:rFonts w:ascii="Times New Roman" w:hAnsi="Times New Roman"/>
          <w:sz w:val="24"/>
        </w:rPr>
        <w:t>разноуровнего</w:t>
      </w:r>
      <w:proofErr w:type="spellEnd"/>
      <w:r>
        <w:rPr>
          <w:rFonts w:ascii="Times New Roman" w:hAnsi="Times New Roman"/>
          <w:sz w:val="24"/>
        </w:rPr>
        <w:t xml:space="preserve"> и дифференцированного обуч</w:t>
      </w:r>
      <w:r>
        <w:rPr>
          <w:rFonts w:ascii="Times New Roman" w:hAnsi="Times New Roman"/>
          <w:sz w:val="24"/>
        </w:rPr>
        <w:t>ения, ИКТ.</w:t>
      </w:r>
    </w:p>
    <w:p w:rsidR="000A6EF9" w:rsidRDefault="00BD6B80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Основными </w:t>
      </w:r>
      <w:r>
        <w:rPr>
          <w:rFonts w:ascii="Times New Roman" w:hAnsi="Times New Roman"/>
          <w:b/>
          <w:sz w:val="24"/>
        </w:rPr>
        <w:t>видами деятельности</w:t>
      </w:r>
      <w:r>
        <w:rPr>
          <w:rFonts w:ascii="Times New Roman" w:hAnsi="Times New Roman"/>
          <w:sz w:val="24"/>
        </w:rPr>
        <w:t xml:space="preserve"> учащихся по предмету являются:</w:t>
      </w:r>
    </w:p>
    <w:p w:rsidR="000A6EF9" w:rsidRDefault="00BD6B8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действия с предметами, направленные на объединение множеств, удаление части множеств, разделение множества на равные части; </w:t>
      </w:r>
    </w:p>
    <w:p w:rsidR="000A6EF9" w:rsidRDefault="00BD6B8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устное решение примеров и задач;</w:t>
      </w:r>
    </w:p>
    <w:p w:rsidR="000A6EF9" w:rsidRDefault="00BD6B8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практические упражнения в </w:t>
      </w:r>
      <w:r>
        <w:rPr>
          <w:rFonts w:ascii="Times New Roman" w:hAnsi="Times New Roman"/>
          <w:sz w:val="24"/>
        </w:rPr>
        <w:t>измерении величин, черчении отрезков и геометрических фигур;</w:t>
      </w:r>
    </w:p>
    <w:p w:rsidR="000A6EF9" w:rsidRDefault="00BD6B8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работа, направленная на формирование умения слушать и повторять рассуждения учителя;</w:t>
      </w:r>
    </w:p>
    <w:p w:rsidR="000A6EF9" w:rsidRDefault="00BD6B8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развёрнутые объяснения при решении арифметических примеров и  задач, что содействует развитию речи и мышления,</w:t>
      </w:r>
      <w:r>
        <w:rPr>
          <w:rFonts w:ascii="Times New Roman" w:hAnsi="Times New Roman"/>
          <w:sz w:val="24"/>
        </w:rPr>
        <w:t xml:space="preserve"> приучают к сознательному выполнению задания, к самоконтролю;</w:t>
      </w:r>
    </w:p>
    <w:p w:rsidR="000A6EF9" w:rsidRDefault="00BD6B8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самостоятельные письменные работы, которые способствуют воспитанию прочных вычислительных умений;</w:t>
      </w:r>
    </w:p>
    <w:p w:rsidR="000A6EF9" w:rsidRDefault="00BD6B8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над ошибками, способствующая  раскрытию причин, осознанию  и исправлению ошибок;</w:t>
      </w:r>
    </w:p>
    <w:p w:rsidR="000A6EF9" w:rsidRDefault="00BD6B8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индивидуальные занятия, обеспечивающие понимание приёмов письменных вычислений.</w:t>
      </w:r>
    </w:p>
    <w:p w:rsidR="000A6EF9" w:rsidRDefault="00BD6B80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/>
          <w:sz w:val="24"/>
        </w:rPr>
        <w:t>для</w:t>
      </w:r>
      <w:proofErr w:type="gramEnd"/>
      <w:r>
        <w:rPr>
          <w:rFonts w:ascii="Times New Roman" w:hAnsi="Times New Roman"/>
          <w:b/>
          <w:sz w:val="24"/>
        </w:rPr>
        <w:t>:</w:t>
      </w:r>
    </w:p>
    <w:p w:rsidR="000A6EF9" w:rsidRDefault="00BD6B8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Ориентировки в окружающем пространстве (планирование маршрута, выбор пути пере</w:t>
      </w:r>
      <w:r>
        <w:rPr>
          <w:rFonts w:ascii="Times New Roman" w:hAnsi="Times New Roman"/>
          <w:sz w:val="24"/>
        </w:rPr>
        <w:t>движения и др.);</w:t>
      </w:r>
    </w:p>
    <w:p w:rsidR="000A6EF9" w:rsidRDefault="00BD6B8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Сравнения и упорядочения объектов по различным признакам: длине, площади, массе, вместимости;</w:t>
      </w:r>
    </w:p>
    <w:p w:rsidR="000A6EF9" w:rsidRDefault="00BD6B8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lastRenderedPageBreak/>
        <w:t>Определение времени по часам;</w:t>
      </w:r>
    </w:p>
    <w:p w:rsidR="000A6EF9" w:rsidRDefault="00BD6B8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задач, связанных с бытовыми жизненными ситуациями (покупка, измерение, взвешивание и др.).</w:t>
      </w:r>
    </w:p>
    <w:p w:rsidR="000A6EF9" w:rsidRDefault="00BD6B80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Способы и формы</w:t>
      </w:r>
      <w:r>
        <w:rPr>
          <w:rFonts w:ascii="Times New Roman" w:hAnsi="Times New Roman"/>
          <w:b/>
          <w:sz w:val="24"/>
        </w:rPr>
        <w:t xml:space="preserve"> оценки образовательных результатов</w:t>
      </w:r>
    </w:p>
    <w:p w:rsidR="000A6EF9" w:rsidRDefault="00BD6B8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Систематический и регулярный опрос учащихся является обязательным видом работы на уроках математики. Необходимо приучить учеников давать развёрнутые объяснения при решении арифметических примеров и задач, что содействуе</w:t>
      </w:r>
      <w:r>
        <w:rPr>
          <w:rFonts w:ascii="Times New Roman" w:hAnsi="Times New Roman"/>
          <w:sz w:val="24"/>
        </w:rPr>
        <w:t>т развитию речи и мышления, приучают к сознательному выполнению задания, к самоконтролю.</w:t>
      </w:r>
    </w:p>
    <w:p w:rsidR="000A6EF9" w:rsidRDefault="00BD6B8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Письменные работы (домашние и классные) учащиеся выполняют в тетрадях (№1 и №2). Все работы школьников ежедневно проверяются учителем. Качество работ зависит от знания</w:t>
      </w:r>
      <w:r>
        <w:rPr>
          <w:rFonts w:ascii="Times New Roman" w:hAnsi="Times New Roman"/>
          <w:sz w:val="24"/>
        </w:rPr>
        <w:t xml:space="preserve"> детьми правил оформления записей, от соответствия заданий уровню знаний и умений школьников.</w:t>
      </w:r>
    </w:p>
    <w:p w:rsidR="000A6EF9" w:rsidRDefault="00BD6B8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Знания и умения учащихся оцениваются по результатам их индивидуального и фронтального опроса, самостоятельных работ; текущих и итоговых контрольных письменных ра</w:t>
      </w:r>
      <w:r>
        <w:rPr>
          <w:rFonts w:ascii="Times New Roman" w:hAnsi="Times New Roman"/>
          <w:sz w:val="24"/>
        </w:rPr>
        <w:t>бот.</w:t>
      </w:r>
    </w:p>
    <w:p w:rsidR="000A6EF9" w:rsidRDefault="00BD6B80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Стандарт начального общего образования по математике.</w:t>
      </w:r>
    </w:p>
    <w:p w:rsidR="000A6EF9" w:rsidRDefault="00BD6B80">
      <w:pPr>
        <w:pStyle w:val="a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Изучение математики в начальной школе направлено на достижение следующих целей:</w:t>
      </w:r>
    </w:p>
    <w:p w:rsidR="000A6EF9" w:rsidRDefault="00BD6B8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развитие </w:t>
      </w:r>
      <w:r>
        <w:rPr>
          <w:rFonts w:ascii="Times New Roman" w:hAnsi="Times New Roman"/>
          <w:sz w:val="24"/>
        </w:rPr>
        <w:t>образного и логического мышления, воображения;</w:t>
      </w:r>
    </w:p>
    <w:p w:rsidR="000A6EF9" w:rsidRDefault="00BD6B8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формирование </w:t>
      </w:r>
      <w:r>
        <w:rPr>
          <w:rFonts w:ascii="Times New Roman" w:hAnsi="Times New Roman"/>
          <w:sz w:val="24"/>
        </w:rPr>
        <w:t>предметных умений и навыков, необходимых для усп</w:t>
      </w:r>
      <w:r>
        <w:rPr>
          <w:rFonts w:ascii="Times New Roman" w:hAnsi="Times New Roman"/>
          <w:sz w:val="24"/>
        </w:rPr>
        <w:t>ешного решения учебных и практических задач, продолжения образования;</w:t>
      </w:r>
    </w:p>
    <w:p w:rsidR="000A6EF9" w:rsidRDefault="00BD6B8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освоение</w:t>
      </w:r>
      <w:r>
        <w:rPr>
          <w:rFonts w:ascii="Times New Roman" w:hAnsi="Times New Roman"/>
          <w:sz w:val="24"/>
        </w:rPr>
        <w:t xml:space="preserve"> основ математических знаний, формирование первоначальных представлений о математике;</w:t>
      </w:r>
    </w:p>
    <w:p w:rsidR="000A6EF9" w:rsidRDefault="00BD6B8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воспитание </w:t>
      </w:r>
      <w:r>
        <w:rPr>
          <w:rFonts w:ascii="Times New Roman" w:hAnsi="Times New Roman"/>
          <w:sz w:val="24"/>
        </w:rPr>
        <w:t>интереса к математике, стремления использовать математические знания в повседневн</w:t>
      </w:r>
      <w:r>
        <w:rPr>
          <w:rFonts w:ascii="Times New Roman" w:hAnsi="Times New Roman"/>
          <w:sz w:val="24"/>
        </w:rPr>
        <w:t>ой жизни.</w:t>
      </w:r>
    </w:p>
    <w:p w:rsidR="000A6EF9" w:rsidRDefault="000A6EF9">
      <w:p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0A6EF9" w:rsidRDefault="00BD6B8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Описание места учебного предмета в учебном плане:</w:t>
      </w:r>
      <w:r>
        <w:rPr>
          <w:rFonts w:ascii="Times New Roman" w:hAnsi="Times New Roman"/>
          <w:color w:val="000000"/>
          <w:sz w:val="24"/>
        </w:rPr>
        <w:t xml:space="preserve"> Программа </w:t>
      </w:r>
      <w:r>
        <w:rPr>
          <w:rFonts w:ascii="Times New Roman" w:hAnsi="Times New Roman"/>
          <w:sz w:val="24"/>
        </w:rPr>
        <w:t xml:space="preserve">рассчитана на 136 часов, </w:t>
      </w:r>
      <w:r>
        <w:rPr>
          <w:rFonts w:ascii="Times New Roman" w:hAnsi="Times New Roman"/>
          <w:color w:val="000000"/>
          <w:sz w:val="24"/>
        </w:rPr>
        <w:t xml:space="preserve">4 часа в неделю, </w:t>
      </w:r>
      <w:r>
        <w:rPr>
          <w:rFonts w:ascii="Times New Roman" w:hAnsi="Times New Roman"/>
          <w:sz w:val="24"/>
        </w:rPr>
        <w:t>в том числе 8 часов отводится для проведения контрольных работ.</w:t>
      </w:r>
    </w:p>
    <w:p w:rsidR="000A6EF9" w:rsidRDefault="000A6EF9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0A6EF9" w:rsidRDefault="00BD6B8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Планируемые результаты</w:t>
      </w:r>
    </w:p>
    <w:p w:rsidR="000A6EF9" w:rsidRDefault="00BD6B80">
      <w:pPr>
        <w:widowControl w:val="0"/>
        <w:spacing w:before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результаты:</w:t>
      </w:r>
    </w:p>
    <w:p w:rsidR="000A6EF9" w:rsidRDefault="00BD6B80">
      <w:pPr>
        <w:pStyle w:val="a5"/>
        <w:widowControl w:val="0"/>
        <w:numPr>
          <w:ilvl w:val="0"/>
          <w:numId w:val="12"/>
        </w:numPr>
        <w:spacing w:before="120"/>
        <w:rPr>
          <w:b/>
        </w:rPr>
      </w:pPr>
      <w:r>
        <w:rPr>
          <w:color w:val="000000"/>
        </w:rPr>
        <w:t>Чувство гордости за свою Родину,</w:t>
      </w:r>
      <w:r>
        <w:rPr>
          <w:color w:val="000000"/>
        </w:rPr>
        <w:t xml:space="preserve"> российский народ и историю России;</w:t>
      </w:r>
    </w:p>
    <w:p w:rsidR="000A6EF9" w:rsidRDefault="00BD6B80">
      <w:pPr>
        <w:pStyle w:val="a5"/>
        <w:widowControl w:val="0"/>
        <w:numPr>
          <w:ilvl w:val="0"/>
          <w:numId w:val="12"/>
        </w:numPr>
        <w:spacing w:before="120"/>
        <w:rPr>
          <w:b/>
        </w:rPr>
      </w:pPr>
      <w:r>
        <w:rPr>
          <w:color w:val="000000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0A6EF9" w:rsidRDefault="00BD6B80">
      <w:pPr>
        <w:pStyle w:val="a5"/>
        <w:widowControl w:val="0"/>
        <w:numPr>
          <w:ilvl w:val="0"/>
          <w:numId w:val="12"/>
        </w:numPr>
        <w:spacing w:before="120"/>
        <w:rPr>
          <w:b/>
        </w:rPr>
      </w:pPr>
      <w:r>
        <w:rPr>
          <w:color w:val="000000"/>
        </w:rPr>
        <w:t>Целостное восприятие окружающего мира.</w:t>
      </w:r>
    </w:p>
    <w:p w:rsidR="000A6EF9" w:rsidRDefault="00BD6B80">
      <w:pPr>
        <w:pStyle w:val="a5"/>
        <w:widowControl w:val="0"/>
        <w:numPr>
          <w:ilvl w:val="0"/>
          <w:numId w:val="12"/>
        </w:numPr>
        <w:spacing w:before="120"/>
        <w:rPr>
          <w:b/>
        </w:rPr>
      </w:pPr>
      <w:r>
        <w:rPr>
          <w:color w:val="000000"/>
        </w:rPr>
        <w:t xml:space="preserve">Развитую мотивацию учебной деятельности и </w:t>
      </w:r>
      <w:r>
        <w:rPr>
          <w:color w:val="000000"/>
        </w:rPr>
        <w:t>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0A6EF9" w:rsidRDefault="00BD6B80">
      <w:pPr>
        <w:pStyle w:val="a5"/>
        <w:widowControl w:val="0"/>
        <w:numPr>
          <w:ilvl w:val="0"/>
          <w:numId w:val="12"/>
        </w:numPr>
        <w:spacing w:before="120"/>
        <w:rPr>
          <w:b/>
        </w:rPr>
      </w:pPr>
      <w:r>
        <w:rPr>
          <w:color w:val="000000"/>
        </w:rPr>
        <w:t>Рефлексивную самооценку, умение анализировать свои действия и управлять ими.</w:t>
      </w:r>
    </w:p>
    <w:p w:rsidR="000A6EF9" w:rsidRDefault="00BD6B80">
      <w:pPr>
        <w:pStyle w:val="a5"/>
        <w:widowControl w:val="0"/>
        <w:numPr>
          <w:ilvl w:val="0"/>
          <w:numId w:val="12"/>
        </w:numPr>
        <w:spacing w:before="120"/>
        <w:rPr>
          <w:b/>
        </w:rPr>
      </w:pPr>
      <w:r>
        <w:t xml:space="preserve">Навыки сотрудничества </w:t>
      </w:r>
      <w:proofErr w:type="gramStart"/>
      <w:r>
        <w:t>со</w:t>
      </w:r>
      <w:proofErr w:type="gramEnd"/>
      <w:r>
        <w:t xml:space="preserve"> взрослыми и </w:t>
      </w:r>
      <w:r>
        <w:t>сверстниками.</w:t>
      </w:r>
    </w:p>
    <w:p w:rsidR="000A6EF9" w:rsidRDefault="00BD6B80">
      <w:pPr>
        <w:pStyle w:val="a5"/>
        <w:widowControl w:val="0"/>
        <w:numPr>
          <w:ilvl w:val="0"/>
          <w:numId w:val="12"/>
        </w:numPr>
        <w:spacing w:before="120"/>
        <w:rPr>
          <w:b/>
        </w:rPr>
      </w:pPr>
      <w:r>
        <w:t>Установку на</w:t>
      </w:r>
      <w:r>
        <w:rPr>
          <w:color w:val="FF0000"/>
        </w:rPr>
        <w:t xml:space="preserve"> </w:t>
      </w:r>
      <w:r>
        <w:t xml:space="preserve">здоровый образ жизни, </w:t>
      </w:r>
      <w:r>
        <w:rPr>
          <w:color w:val="000000"/>
        </w:rPr>
        <w:t>наличие мотивации к творческому труду, к работе на результат.</w:t>
      </w:r>
    </w:p>
    <w:p w:rsidR="000A6EF9" w:rsidRDefault="000A6EF9">
      <w:pPr>
        <w:pStyle w:val="a5"/>
        <w:widowControl w:val="0"/>
        <w:spacing w:before="120"/>
        <w:rPr>
          <w:b/>
        </w:rPr>
      </w:pPr>
    </w:p>
    <w:p w:rsidR="000A6EF9" w:rsidRDefault="00BD6B80">
      <w:pPr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</w:rPr>
        <w:t xml:space="preserve"> результаты:</w:t>
      </w:r>
    </w:p>
    <w:p w:rsidR="000A6EF9" w:rsidRDefault="00BD6B80">
      <w:pPr>
        <w:pStyle w:val="a5"/>
        <w:widowControl w:val="0"/>
        <w:numPr>
          <w:ilvl w:val="0"/>
          <w:numId w:val="11"/>
        </w:numPr>
        <w:spacing w:before="120"/>
        <w:rPr>
          <w:b/>
        </w:rPr>
      </w:pPr>
      <w:r>
        <w:t>Способность принимать и сохранять цели и задачи учебной деятельности, находить</w:t>
      </w:r>
      <w:r>
        <w:rPr>
          <w:color w:val="FF0000"/>
        </w:rPr>
        <w:t xml:space="preserve"> </w:t>
      </w:r>
      <w:r>
        <w:t>средства и способы её осуществления.</w:t>
      </w:r>
    </w:p>
    <w:p w:rsidR="000A6EF9" w:rsidRDefault="00BD6B80">
      <w:pPr>
        <w:pStyle w:val="a5"/>
        <w:widowControl w:val="0"/>
        <w:numPr>
          <w:ilvl w:val="0"/>
          <w:numId w:val="11"/>
        </w:numPr>
        <w:spacing w:before="120"/>
        <w:rPr>
          <w:b/>
        </w:rPr>
      </w:pPr>
      <w:r>
        <w:t>Овладение</w:t>
      </w:r>
      <w:r>
        <w:rPr>
          <w:color w:val="FF0000"/>
        </w:rPr>
        <w:t xml:space="preserve"> </w:t>
      </w:r>
      <w:r>
        <w:t>способ</w:t>
      </w:r>
      <w:r>
        <w:rPr>
          <w:color w:val="000000"/>
        </w:rPr>
        <w:t>ами</w:t>
      </w:r>
      <w:r>
        <w:t xml:space="preserve"> выполнения заданий творческого и поискового характера.</w:t>
      </w:r>
    </w:p>
    <w:p w:rsidR="000A6EF9" w:rsidRDefault="00BD6B80">
      <w:pPr>
        <w:pStyle w:val="a5"/>
        <w:widowControl w:val="0"/>
        <w:numPr>
          <w:ilvl w:val="0"/>
          <w:numId w:val="11"/>
        </w:numPr>
        <w:spacing w:before="120"/>
        <w:rPr>
          <w:b/>
        </w:rPr>
      </w:pPr>
      <w: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</w:t>
      </w:r>
      <w:r>
        <w:t>езультата.</w:t>
      </w:r>
    </w:p>
    <w:p w:rsidR="000A6EF9" w:rsidRDefault="00BD6B80">
      <w:pPr>
        <w:pStyle w:val="a5"/>
        <w:widowControl w:val="0"/>
        <w:numPr>
          <w:ilvl w:val="0"/>
          <w:numId w:val="11"/>
        </w:numPr>
        <w:spacing w:before="120"/>
        <w:rPr>
          <w:b/>
        </w:rPr>
      </w:pPr>
      <w:r>
        <w:lastRenderedPageBreak/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0A6EF9" w:rsidRDefault="00BD6B80">
      <w:pPr>
        <w:pStyle w:val="a5"/>
        <w:widowControl w:val="0"/>
        <w:numPr>
          <w:ilvl w:val="0"/>
          <w:numId w:val="11"/>
        </w:numPr>
        <w:spacing w:before="120"/>
        <w:rPr>
          <w:b/>
        </w:rPr>
      </w:pPr>
      <w:r>
        <w:t>Использование речевых средств и средств информационных</w:t>
      </w:r>
      <w:r>
        <w:t xml:space="preserve"> и коммуникационных технологий для решения коммуникативных и познавательных задач.</w:t>
      </w:r>
    </w:p>
    <w:p w:rsidR="000A6EF9" w:rsidRDefault="00BD6B80">
      <w:pPr>
        <w:pStyle w:val="a5"/>
        <w:widowControl w:val="0"/>
        <w:numPr>
          <w:ilvl w:val="0"/>
          <w:numId w:val="11"/>
        </w:numPr>
        <w:spacing w:before="120"/>
        <w:rPr>
          <w:b/>
        </w:rPr>
      </w:pPr>
      <w: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</w:t>
      </w:r>
      <w:r>
        <w:t xml:space="preserve">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</w:t>
      </w:r>
      <w:r>
        <w:t>звуки, готовить своё выступление и выступать с аудио-, виде</w:t>
      </w:r>
      <w:proofErr w:type="gramStart"/>
      <w:r>
        <w:t>о-</w:t>
      </w:r>
      <w:proofErr w:type="gramEnd"/>
      <w:r>
        <w:t xml:space="preserve"> и графическим сопровождением.</w:t>
      </w:r>
    </w:p>
    <w:p w:rsidR="000A6EF9" w:rsidRDefault="00BD6B80">
      <w:pPr>
        <w:pStyle w:val="a5"/>
        <w:widowControl w:val="0"/>
        <w:numPr>
          <w:ilvl w:val="0"/>
          <w:numId w:val="11"/>
        </w:numPr>
        <w:spacing w:before="120"/>
        <w:rPr>
          <w:b/>
        </w:rPr>
      </w:pPr>
      <w: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>
        <w:br/>
        <w:t>аналогий и причинно-следственных связе</w:t>
      </w:r>
      <w:r>
        <w:t>й, построения рассуждений, отнесения к известным понятиям.</w:t>
      </w:r>
    </w:p>
    <w:p w:rsidR="000A6EF9" w:rsidRDefault="00BD6B80">
      <w:pPr>
        <w:pStyle w:val="a5"/>
        <w:numPr>
          <w:ilvl w:val="0"/>
          <w:numId w:val="11"/>
        </w:numPr>
        <w:jc w:val="both"/>
      </w:pPr>
      <w: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</w:t>
      </w:r>
      <w:r>
        <w:t>ния.</w:t>
      </w:r>
    </w:p>
    <w:p w:rsidR="000A6EF9" w:rsidRDefault="00BD6B80">
      <w:pPr>
        <w:pStyle w:val="a5"/>
        <w:numPr>
          <w:ilvl w:val="0"/>
          <w:numId w:val="11"/>
        </w:numPr>
        <w:jc w:val="both"/>
      </w:pPr>
      <w: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A6EF9" w:rsidRDefault="00BD6B80">
      <w:pPr>
        <w:pStyle w:val="a5"/>
        <w:numPr>
          <w:ilvl w:val="0"/>
          <w:numId w:val="11"/>
        </w:numPr>
        <w:jc w:val="both"/>
      </w:pPr>
      <w: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0A6EF9" w:rsidRDefault="00BD6B80">
      <w:pPr>
        <w:pStyle w:val="a5"/>
        <w:numPr>
          <w:ilvl w:val="0"/>
          <w:numId w:val="11"/>
        </w:numPr>
        <w:jc w:val="both"/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</w:t>
      </w:r>
      <w:r>
        <w:t>и и процессами.</w:t>
      </w:r>
    </w:p>
    <w:p w:rsidR="000A6EF9" w:rsidRDefault="00BD6B80">
      <w:pPr>
        <w:pStyle w:val="a5"/>
        <w:numPr>
          <w:ilvl w:val="0"/>
          <w:numId w:val="11"/>
        </w:numPr>
        <w:jc w:val="both"/>
      </w:pPr>
      <w: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0A6EF9" w:rsidRDefault="000A6EF9">
      <w:pPr>
        <w:pStyle w:val="a5"/>
        <w:jc w:val="both"/>
      </w:pPr>
    </w:p>
    <w:p w:rsidR="000A6EF9" w:rsidRDefault="00BD6B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Предметные результаты:</w:t>
      </w:r>
      <w:r>
        <w:rPr>
          <w:rFonts w:ascii="Times New Roman" w:hAnsi="Times New Roman"/>
          <w:sz w:val="24"/>
        </w:rPr>
        <w:t xml:space="preserve"> </w:t>
      </w:r>
    </w:p>
    <w:p w:rsidR="000A6EF9" w:rsidRDefault="00BD6B80">
      <w:pPr>
        <w:pStyle w:val="a3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приобретённых математи</w:t>
      </w:r>
      <w:r>
        <w:rPr>
          <w:rFonts w:ascii="Times New Roman" w:hAnsi="Times New Roman"/>
          <w:sz w:val="24"/>
        </w:rPr>
        <w:t>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0A6EF9" w:rsidRDefault="00BD6B80">
      <w:pPr>
        <w:pStyle w:val="a3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Овладение основами логического и алгоритмического мышления, пространственного воображения и математической </w:t>
      </w:r>
      <w:r>
        <w:rPr>
          <w:rFonts w:ascii="Times New Roman" w:hAnsi="Times New Roman"/>
          <w:sz w:val="24"/>
        </w:rPr>
        <w:t>речи, основами счёта,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измерения, прикидки результата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и его оценки, наглядного представления данных в разной форме (таблицы, схемы, диаграммы),</w:t>
      </w:r>
      <w:r>
        <w:rPr>
          <w:rFonts w:ascii="Times New Roman" w:hAnsi="Times New Roman"/>
          <w:color w:val="548DD4"/>
          <w:sz w:val="24"/>
        </w:rPr>
        <w:t xml:space="preserve"> </w:t>
      </w:r>
      <w:r>
        <w:rPr>
          <w:rFonts w:ascii="Times New Roman" w:hAnsi="Times New Roman"/>
          <w:sz w:val="24"/>
        </w:rPr>
        <w:t>записи и выполнения алгоритмов.</w:t>
      </w:r>
    </w:p>
    <w:p w:rsidR="000A6EF9" w:rsidRDefault="00BD6B80">
      <w:pPr>
        <w:pStyle w:val="a3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начального опыта применения математических знаний для решения учебно</w:t>
      </w:r>
      <w:r>
        <w:rPr>
          <w:rFonts w:ascii="Times New Roman" w:hAnsi="Times New Roman"/>
          <w:sz w:val="24"/>
        </w:rPr>
        <w:t>-познавательных и учебно-практических задач.</w:t>
      </w:r>
    </w:p>
    <w:p w:rsidR="000A6EF9" w:rsidRDefault="00BD6B80">
      <w:pPr>
        <w:pStyle w:val="a3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</w:t>
      </w:r>
      <w:r>
        <w:rPr>
          <w:rFonts w:ascii="Times New Roman" w:hAnsi="Times New Roman"/>
          <w:sz w:val="24"/>
        </w:rPr>
        <w:t>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0A6EF9" w:rsidRDefault="00BD6B80">
      <w:pPr>
        <w:pStyle w:val="a3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Приобретение первоначальных навыков работы на компьютере (набирать текст на клавиатуре, работать с меню, находить </w:t>
      </w:r>
      <w:r>
        <w:rPr>
          <w:rFonts w:ascii="Times New Roman" w:hAnsi="Times New Roman"/>
          <w:sz w:val="24"/>
        </w:rPr>
        <w:t xml:space="preserve">информацию по заданной теме, распечатывать её на принтере). </w:t>
      </w:r>
    </w:p>
    <w:p w:rsidR="000A6EF9" w:rsidRDefault="000A6EF9">
      <w:pPr>
        <w:pStyle w:val="a3"/>
        <w:rPr>
          <w:rFonts w:ascii="Times New Roman" w:hAnsi="Times New Roman"/>
          <w:sz w:val="24"/>
        </w:rPr>
      </w:pPr>
    </w:p>
    <w:p w:rsidR="000A6EF9" w:rsidRDefault="000A6EF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A6EF9" w:rsidRDefault="00BD6B8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Учащиеся должны </w:t>
      </w:r>
      <w:r>
        <w:rPr>
          <w:rFonts w:ascii="Times New Roman" w:hAnsi="Times New Roman"/>
          <w:b/>
          <w:sz w:val="24"/>
        </w:rPr>
        <w:t>знать:</w:t>
      </w:r>
    </w:p>
    <w:p w:rsidR="000A6EF9" w:rsidRDefault="00BD6B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различие между устным и письменным сложением и вычитанием чисел в пределах 100;</w:t>
      </w:r>
    </w:p>
    <w:p w:rsidR="000A6EF9" w:rsidRDefault="00BD6B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таблицы умножения всех однозначных чисел и числа 10. Правило умножения чисел 1 и 0, на 1 и</w:t>
      </w:r>
      <w:r>
        <w:rPr>
          <w:rFonts w:ascii="Times New Roman" w:hAnsi="Times New Roman"/>
          <w:sz w:val="24"/>
        </w:rPr>
        <w:t xml:space="preserve"> 0, деления 0 и деления на 1, на 10;</w:t>
      </w:r>
    </w:p>
    <w:p w:rsidR="000A6EF9" w:rsidRDefault="00BD6B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названия компонентов умножения, деления;</w:t>
      </w:r>
    </w:p>
    <w:p w:rsidR="000A6EF9" w:rsidRDefault="00BD6B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меры длины, массы и их соотношения;</w:t>
      </w:r>
    </w:p>
    <w:p w:rsidR="000A6EF9" w:rsidRDefault="00BD6B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меры времени и их соотношения;</w:t>
      </w:r>
    </w:p>
    <w:p w:rsidR="000A6EF9" w:rsidRDefault="00BD6B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различные случаи взаимного положения двух геометрических фигур;</w:t>
      </w:r>
    </w:p>
    <w:p w:rsidR="000A6EF9" w:rsidRDefault="00BD6B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названия элементов четырехугольников.</w:t>
      </w:r>
    </w:p>
    <w:p w:rsidR="000A6EF9" w:rsidRDefault="00BD6B8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Учащиеся </w:t>
      </w:r>
      <w:r>
        <w:rPr>
          <w:rFonts w:ascii="Times New Roman" w:hAnsi="Times New Roman"/>
          <w:sz w:val="24"/>
        </w:rPr>
        <w:t xml:space="preserve">должны </w:t>
      </w:r>
      <w:r>
        <w:rPr>
          <w:rFonts w:ascii="Times New Roman" w:hAnsi="Times New Roman"/>
          <w:b/>
          <w:sz w:val="24"/>
        </w:rPr>
        <w:t>уметь:</w:t>
      </w:r>
    </w:p>
    <w:p w:rsidR="000A6EF9" w:rsidRDefault="00BD6B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устные и письменные действия сложения и вычитания;</w:t>
      </w:r>
    </w:p>
    <w:p w:rsidR="000A6EF9" w:rsidRDefault="00BD6B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практически пользоваться переместительным свойством умножения;</w:t>
      </w:r>
    </w:p>
    <w:p w:rsidR="000A6EF9" w:rsidRDefault="00BD6B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время по часам тремя способами с точностью до 1 мин;</w:t>
      </w:r>
    </w:p>
    <w:p w:rsidR="000A6EF9" w:rsidRDefault="00BD6B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решать, составлять, иллюстрировать все изученные прост</w:t>
      </w:r>
      <w:r>
        <w:rPr>
          <w:rFonts w:ascii="Times New Roman" w:hAnsi="Times New Roman"/>
          <w:sz w:val="24"/>
        </w:rPr>
        <w:t>ые арифметические задачи;</w:t>
      </w:r>
    </w:p>
    <w:p w:rsidR="000A6EF9" w:rsidRDefault="00BD6B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кратко записывать, моделировать содержание, решать составные арифметические задачи;</w:t>
      </w:r>
    </w:p>
    <w:p w:rsidR="000A6EF9" w:rsidRDefault="00BD6B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самостоятельно кратко записывать, моделировать содержание, решать составные арифметические задачи в 2 действия;</w:t>
      </w:r>
    </w:p>
    <w:p w:rsidR="000A6EF9" w:rsidRDefault="00BD6B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различать замкнутые</w:t>
      </w:r>
      <w:r>
        <w:rPr>
          <w:rFonts w:ascii="Times New Roman" w:hAnsi="Times New Roman"/>
          <w:sz w:val="24"/>
        </w:rPr>
        <w:t>, незамкнутые кривые, ломаные линии;</w:t>
      </w:r>
    </w:p>
    <w:p w:rsidR="000A6EF9" w:rsidRDefault="00BD6B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вычислять длину </w:t>
      </w:r>
      <w:proofErr w:type="gramStart"/>
      <w:r>
        <w:rPr>
          <w:rFonts w:ascii="Times New Roman" w:hAnsi="Times New Roman"/>
          <w:sz w:val="24"/>
        </w:rPr>
        <w:t>ломаной</w:t>
      </w:r>
      <w:proofErr w:type="gramEnd"/>
      <w:r>
        <w:rPr>
          <w:rFonts w:ascii="Times New Roman" w:hAnsi="Times New Roman"/>
          <w:sz w:val="24"/>
        </w:rPr>
        <w:t>;</w:t>
      </w:r>
    </w:p>
    <w:p w:rsidR="000A6EF9" w:rsidRDefault="00BD6B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sz w:val="24"/>
        </w:rPr>
        <w:t>узнавать, называть, чертить, моделировать взаимное положение двух прямых, кривых линий, многоугольников, окружностей, находить точки пересечения;</w:t>
      </w:r>
      <w:proofErr w:type="gramEnd"/>
    </w:p>
    <w:p w:rsidR="000A6EF9" w:rsidRDefault="00BD6B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чертить прямоугольник (квадрат) с помощью чертеж</w:t>
      </w:r>
      <w:r>
        <w:rPr>
          <w:rFonts w:ascii="Times New Roman" w:hAnsi="Times New Roman"/>
          <w:sz w:val="24"/>
        </w:rPr>
        <w:t>ного треугольника на нелинованной бумаге.</w:t>
      </w:r>
    </w:p>
    <w:p w:rsidR="000A6EF9" w:rsidRDefault="000A6EF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A6EF9" w:rsidRDefault="00BD6B80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Примечания:</w:t>
      </w:r>
    </w:p>
    <w:p w:rsidR="000A6EF9" w:rsidRDefault="00BD6B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необязательно знание наизусть таблицы умножения чисел 6 – 9, но обязательно умение пользоваться данными таблицами умножения на печатной основе, как для нахождения произведения, так и частного;</w:t>
      </w:r>
    </w:p>
    <w:p w:rsidR="000A6EF9" w:rsidRDefault="00BD6B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узнавани</w:t>
      </w:r>
      <w:r>
        <w:rPr>
          <w:rFonts w:ascii="Times New Roman" w:hAnsi="Times New Roman"/>
          <w:sz w:val="24"/>
        </w:rPr>
        <w:t>е, моделирование взаимного положения фигур без вычерчивания;</w:t>
      </w:r>
    </w:p>
    <w:p w:rsidR="000A6EF9" w:rsidRDefault="00BD6B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определение времени по часам хотя бы одним способом;</w:t>
      </w:r>
    </w:p>
    <w:p w:rsidR="000A6EF9" w:rsidRDefault="00BD6B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решение составных задач с помощью учителя;</w:t>
      </w:r>
    </w:p>
    <w:p w:rsidR="000A6EF9" w:rsidRDefault="00BD6B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черчение прямоугольника (квадрата) на нелинованной бумаге с помощью учителя.</w:t>
      </w:r>
    </w:p>
    <w:p w:rsidR="000A6EF9" w:rsidRDefault="00BD6B8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</w:rPr>
        <w:t xml:space="preserve"> Содержание программы</w:t>
      </w:r>
    </w:p>
    <w:p w:rsidR="000A6EF9" w:rsidRDefault="00BD6B80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Нумерация</w:t>
      </w:r>
    </w:p>
    <w:p w:rsidR="000A6EF9" w:rsidRDefault="00BD6B80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Таблица разрядов, классы. Простые и составные числа. Числовые выражения.</w:t>
      </w:r>
    </w:p>
    <w:p w:rsidR="000A6EF9" w:rsidRDefault="000A6EF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A6EF9" w:rsidRDefault="00BD6B80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Числа от 1 до 100. Сложение и вычитание</w:t>
      </w:r>
    </w:p>
    <w:p w:rsidR="000A6EF9" w:rsidRDefault="00BD6B8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Сложение и вычитание чисел в пределах 100 без перехода через разряд.</w:t>
      </w:r>
    </w:p>
    <w:p w:rsidR="000A6EF9" w:rsidRDefault="00BD6B8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Сложение двузначного числа с однозначным и вычи</w:t>
      </w:r>
      <w:r>
        <w:rPr>
          <w:rFonts w:ascii="Times New Roman" w:hAnsi="Times New Roman"/>
          <w:sz w:val="24"/>
        </w:rPr>
        <w:t xml:space="preserve">тание однозначного числа </w:t>
      </w:r>
      <w:proofErr w:type="gramStart"/>
      <w:r>
        <w:rPr>
          <w:rFonts w:ascii="Times New Roman" w:hAnsi="Times New Roman"/>
          <w:sz w:val="24"/>
        </w:rPr>
        <w:t>из</w:t>
      </w:r>
      <w:proofErr w:type="gramEnd"/>
      <w:r>
        <w:rPr>
          <w:rFonts w:ascii="Times New Roman" w:hAnsi="Times New Roman"/>
          <w:sz w:val="24"/>
        </w:rPr>
        <w:t xml:space="preserve"> двузначного с переходом через разряд.</w:t>
      </w:r>
    </w:p>
    <w:p w:rsidR="000A6EF9" w:rsidRDefault="00BD6B8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Письменное сложение и вычитание двузначных чисел с переходом через разряд.</w:t>
      </w:r>
    </w:p>
    <w:p w:rsidR="000A6EF9" w:rsidRDefault="00BD6B8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Присчитывание и отсчитывание по 3, 6, 9, 4, 8, 7.</w:t>
      </w:r>
    </w:p>
    <w:p w:rsidR="000A6EF9" w:rsidRDefault="000A6EF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A6EF9" w:rsidRDefault="00BD6B80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Таблица умножения и деления </w:t>
      </w:r>
    </w:p>
    <w:p w:rsidR="000A6EF9" w:rsidRDefault="00BD6B8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Таблица умножения чисел 3, 4, 5, 6, 7, 8, 9. Таблица деления на 3, 4, 5, 6, 7, 8, 9 равных частей. Взаимосвязь умножения и деления.</w:t>
      </w:r>
    </w:p>
    <w:p w:rsidR="000A6EF9" w:rsidRDefault="00BD6B8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Названия компонентов умножения и деления в речи учащихся.</w:t>
      </w:r>
    </w:p>
    <w:p w:rsidR="000A6EF9" w:rsidRDefault="00BD6B8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Простая арифметическая задача на увеличе</w:t>
      </w:r>
      <w:r>
        <w:rPr>
          <w:rFonts w:ascii="Times New Roman" w:hAnsi="Times New Roman"/>
          <w:sz w:val="24"/>
        </w:rPr>
        <w:t>ние (уменьшение) числа в несколько раз.</w:t>
      </w:r>
    </w:p>
    <w:p w:rsidR="000A6EF9" w:rsidRDefault="00BD6B8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Зависимость между стоимостью, ценой, количеством. </w:t>
      </w:r>
    </w:p>
    <w:p w:rsidR="000A6EF9" w:rsidRDefault="00BD6B8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Составные задачи, решаемые двумя арифметическими действиями.</w:t>
      </w:r>
    </w:p>
    <w:p w:rsidR="000A6EF9" w:rsidRDefault="000A6EF9">
      <w:pPr>
        <w:spacing w:after="0" w:line="240" w:lineRule="auto"/>
        <w:rPr>
          <w:rFonts w:ascii="Times New Roman" w:hAnsi="Times New Roman"/>
          <w:sz w:val="24"/>
        </w:rPr>
      </w:pPr>
    </w:p>
    <w:p w:rsidR="000A6EF9" w:rsidRDefault="00BD6B80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Умножение чисел 1 и 0, на 1 и 0, деление 0 и деление на 1, на 10 </w:t>
      </w:r>
    </w:p>
    <w:p w:rsidR="000A6EF9" w:rsidRDefault="00BD6B8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Умножение 1, 0, </w:t>
      </w:r>
      <w:r>
        <w:rPr>
          <w:rFonts w:ascii="Times New Roman" w:hAnsi="Times New Roman"/>
          <w:sz w:val="24"/>
        </w:rPr>
        <w:t xml:space="preserve">10 и на 1, 0, 10. Деление 0, деление на 1, на 10. </w:t>
      </w:r>
    </w:p>
    <w:p w:rsidR="000A6EF9" w:rsidRDefault="000A6EF9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0A6EF9" w:rsidRDefault="00BD6B80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Единицы измерения и их соотношения </w:t>
      </w:r>
    </w:p>
    <w:p w:rsidR="000A6EF9" w:rsidRDefault="00BD6B8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Единица (мера) длины миллиметр. Обозначение: 1 с. Соотношение: 1 см = 10 мм.</w:t>
      </w:r>
    </w:p>
    <w:p w:rsidR="000A6EF9" w:rsidRDefault="00BD6B8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Единица (мера) массы – центнер. Обозначение – 1 ц. Соотношение: </w:t>
      </w:r>
    </w:p>
    <w:p w:rsidR="000A6EF9" w:rsidRDefault="00BD6B8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1ц = 10</w:t>
      </w:r>
      <w:r>
        <w:rPr>
          <w:rFonts w:ascii="Times New Roman" w:hAnsi="Times New Roman"/>
          <w:sz w:val="24"/>
        </w:rPr>
        <w:t>0 кг.</w:t>
      </w:r>
    </w:p>
    <w:p w:rsidR="000A6EF9" w:rsidRDefault="00BD6B80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             Единица (мера) времени – секунда. Соотношение: 1 мин. = 60 сек. Секундомер. Определение времени по часам с точностью до 1 мин. Двойное обозначение времени.</w:t>
      </w:r>
    </w:p>
    <w:p w:rsidR="000A6EF9" w:rsidRDefault="000A6EF9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0A6EF9" w:rsidRDefault="00BD6B80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Геометрический материал </w:t>
      </w:r>
    </w:p>
    <w:p w:rsidR="000A6EF9" w:rsidRDefault="00BD6B8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Замкнутые и незамкнутые кривые: окружность, дуга.</w:t>
      </w:r>
    </w:p>
    <w:p w:rsidR="000A6EF9" w:rsidRDefault="00BD6B8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Ломаные линии: замкнутая, незамкнутая. Граница многоугольника – замкнутая ломаная линия. Измерение отрезков ломаной и вычисление ее длины. Построение отрезка, равного длине ломаной. По</w:t>
      </w:r>
      <w:r>
        <w:rPr>
          <w:rFonts w:ascii="Times New Roman" w:hAnsi="Times New Roman"/>
          <w:sz w:val="24"/>
        </w:rPr>
        <w:t>строение ломаной по данной длине ее отрезков.</w:t>
      </w:r>
    </w:p>
    <w:p w:rsidR="000A6EF9" w:rsidRDefault="00BD6B8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Взаимное положение на плоскости геометрических фигур (пересечение, точки пересечения). Прямоугольник и квадрат. Квадрат как частный случай прямоугольника.</w:t>
      </w:r>
    </w:p>
    <w:p w:rsidR="000A6EF9" w:rsidRDefault="00BD6B8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Построение прямоугольника (квад</w:t>
      </w:r>
      <w:r>
        <w:rPr>
          <w:rFonts w:ascii="Times New Roman" w:hAnsi="Times New Roman"/>
          <w:sz w:val="24"/>
        </w:rPr>
        <w:t xml:space="preserve">рата) с помощью чертёжного треугольника. </w:t>
      </w:r>
    </w:p>
    <w:p w:rsidR="000A6EF9" w:rsidRDefault="00BD6B8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Название сторон прямоугольника: основания, боковые стороны, противоположные, смежные стороны.</w:t>
      </w:r>
    </w:p>
    <w:p w:rsidR="000A6EF9" w:rsidRDefault="000A6EF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A6EF9" w:rsidRDefault="00BD6B80">
      <w:pPr>
        <w:spacing w:after="0" w:line="240" w:lineRule="auto"/>
        <w:ind w:left="127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Тематическое планирование</w:t>
      </w:r>
    </w:p>
    <w:p w:rsidR="000A6EF9" w:rsidRDefault="000A6EF9">
      <w:pPr>
        <w:spacing w:after="0" w:line="240" w:lineRule="auto"/>
        <w:rPr>
          <w:rFonts w:ascii="Times New Roman" w:hAnsi="Times New Roman"/>
          <w:b/>
          <w:sz w:val="32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7409"/>
        <w:gridCol w:w="1402"/>
      </w:tblGrid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 часов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1-5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Нумерация. Сложение и вычитание в пределах 100.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Меры длины: метр, дециметр, сантиметр.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8-10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Миллиметр.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работа №1.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12-13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Меры массы: килограмм, центнер.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14-17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с переходом через разряд.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18-21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Вычитание с переходом через разряд.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№ 2.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23-25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и деление числа 2.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26-28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числа 3.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29-31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на три равные части.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32-34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числа 4.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№ 3.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36-37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Линии: прямая, кривая, </w:t>
            </w:r>
            <w:proofErr w:type="gramStart"/>
            <w:r>
              <w:rPr>
                <w:rFonts w:ascii="Times New Roman" w:hAnsi="Times New Roman"/>
                <w:sz w:val="24"/>
              </w:rPr>
              <w:t>ломаная</w:t>
            </w:r>
            <w:proofErr w:type="gramEnd"/>
            <w:r>
              <w:rPr>
                <w:rFonts w:ascii="Times New Roman" w:hAnsi="Times New Roman"/>
                <w:sz w:val="24"/>
              </w:rPr>
              <w:t>, луч.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38-39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Ломаные линии.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40-41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Деление на 4 </w:t>
            </w:r>
            <w:r>
              <w:rPr>
                <w:rFonts w:ascii="Times New Roman" w:hAnsi="Times New Roman"/>
                <w:sz w:val="24"/>
              </w:rPr>
              <w:t>равные части.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42-43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Замкнутая и незамкнутая кривые. Окружность, дуга.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44-46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числа 5.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47-49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на 5 равных частей.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№ 4.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51-52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числа в несколько раз.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53-54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Замкнутая и незамкнутая ломаные </w:t>
            </w:r>
            <w:r>
              <w:rPr>
                <w:rFonts w:ascii="Times New Roman" w:hAnsi="Times New Roman"/>
                <w:sz w:val="24"/>
              </w:rPr>
              <w:t>линии.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55-57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числа 6.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58-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на 6 равных частей.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Длина ломаной линии.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Зависимость между ценой, количеством, стоимостью.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62-64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числа 7.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65-67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на 7 равных частей.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№ 5.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69-70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Прямая линия. Отрезок.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71-72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Зависимость между ценой, количеством, стоимостью.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73-75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числа 8.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76-78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на 8 равных частей.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79-81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числа 9.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82-84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на 9 равных частей.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85-86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Взаимное положение прямых </w:t>
            </w:r>
            <w:r>
              <w:rPr>
                <w:rFonts w:ascii="Times New Roman" w:hAnsi="Times New Roman"/>
                <w:sz w:val="24"/>
              </w:rPr>
              <w:t>отрезков.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1 и на 1.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на 1.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№6.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90-91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Взаимное положение окружности, прямой, отрезка.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0 и на 0.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0.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94-95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Взаимное положение многоугольника, </w:t>
            </w:r>
            <w:proofErr w:type="gramStart"/>
            <w:r>
              <w:rPr>
                <w:rFonts w:ascii="Times New Roman" w:hAnsi="Times New Roman"/>
                <w:sz w:val="24"/>
              </w:rPr>
              <w:t>прямой</w:t>
            </w:r>
            <w:proofErr w:type="gramEnd"/>
            <w:r>
              <w:rPr>
                <w:rFonts w:ascii="Times New Roman" w:hAnsi="Times New Roman"/>
                <w:sz w:val="24"/>
              </w:rPr>
              <w:t>, отрезка.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числа 10 и на 10.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97-</w:t>
            </w:r>
            <w:r>
              <w:rPr>
                <w:rFonts w:ascii="Times New Roman" w:hAnsi="Times New Roman"/>
                <w:sz w:val="24"/>
              </w:rPr>
              <w:lastRenderedPageBreak/>
              <w:t>98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Деление на 10.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99-100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Меры времени.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101-104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Числа, полученные при измерении стоимости, длины, времени.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105-106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Секунда – мера времени.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107-112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Взаимное положение геометрических фигур.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</w:rPr>
              <w:t>работа № 7.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114-117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действия в пределах 100.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118-120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с остатком.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121-122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Треугольники.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123-124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времени по часам.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125-126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Четырехугольники.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A6EF9">
        <w:tc>
          <w:tcPr>
            <w:tcW w:w="656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127-136</w:t>
            </w:r>
          </w:p>
        </w:tc>
        <w:tc>
          <w:tcPr>
            <w:tcW w:w="12664" w:type="dxa"/>
          </w:tcPr>
          <w:p w:rsidR="000A6EF9" w:rsidRDefault="00BD6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за год.</w:t>
            </w:r>
          </w:p>
        </w:tc>
        <w:tc>
          <w:tcPr>
            <w:tcW w:w="1984" w:type="dxa"/>
          </w:tcPr>
          <w:p w:rsidR="000A6EF9" w:rsidRDefault="00BD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0A6EF9" w:rsidRDefault="000A6EF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A6EF9" w:rsidRDefault="000A6EF9"/>
    <w:p w:rsidR="000A6EF9" w:rsidRDefault="00BD6B80">
      <w:pPr>
        <w:jc w:val="center"/>
        <w:rPr>
          <w:rStyle w:val="dash0410005f0431005f0437005f0430005f0446005f0020005f0441005f043f005f0438005f0441005f043a005f0430005f005fchar1char1"/>
          <w:b/>
          <w:sz w:val="28"/>
        </w:rPr>
      </w:pPr>
      <w:r>
        <w:rPr>
          <w:rStyle w:val="dash0410005f0431005f0437005f0430005f0446005f0020005f0441005f043f005f0438005f0441005f043a005f0430005f005fchar1char1"/>
          <w:b/>
          <w:sz w:val="28"/>
        </w:rPr>
        <w:t xml:space="preserve">Описание учебно-методического </w:t>
      </w:r>
      <w:r>
        <w:rPr>
          <w:rStyle w:val="dash0410005f0431005f0437005f0430005f0446005f0020005f0441005f043f005f0438005f0441005f043a005f0430005f005fchar1char1"/>
          <w:b/>
          <w:sz w:val="28"/>
        </w:rPr>
        <w:t>и материально-технического обеспечения</w:t>
      </w:r>
    </w:p>
    <w:p w:rsidR="000A6EF9" w:rsidRDefault="00BD6B80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/>
        </w:rPr>
        <w:t>Для учителя:</w:t>
      </w:r>
    </w:p>
    <w:p w:rsidR="000A6EF9" w:rsidRDefault="000A6EF9">
      <w:pPr>
        <w:pStyle w:val="a5"/>
        <w:ind w:left="1440"/>
        <w:jc w:val="both"/>
        <w:rPr>
          <w:color w:val="070C17"/>
        </w:rPr>
      </w:pPr>
    </w:p>
    <w:p w:rsidR="000A6EF9" w:rsidRDefault="00BD6B80">
      <w:pPr>
        <w:pStyle w:val="a5"/>
        <w:numPr>
          <w:ilvl w:val="1"/>
          <w:numId w:val="14"/>
        </w:numPr>
        <w:jc w:val="both"/>
        <w:rPr>
          <w:color w:val="070C17"/>
        </w:rPr>
      </w:pPr>
      <w:r>
        <w:rPr>
          <w:color w:val="070C17"/>
        </w:rPr>
        <w:t xml:space="preserve">Программы специальных (коррекционных) образовательных учреждений VIII вида </w:t>
      </w:r>
      <w:proofErr w:type="gramStart"/>
      <w:r>
        <w:rPr>
          <w:color w:val="070C17"/>
        </w:rPr>
        <w:t>подготовительный</w:t>
      </w:r>
      <w:proofErr w:type="gramEnd"/>
      <w:r>
        <w:rPr>
          <w:color w:val="070C17"/>
        </w:rPr>
        <w:t xml:space="preserve"> и 1-4 классы под редакцией </w:t>
      </w:r>
      <w:proofErr w:type="spellStart"/>
      <w:r>
        <w:rPr>
          <w:color w:val="070C17"/>
        </w:rPr>
        <w:t>В.В.Воронковой</w:t>
      </w:r>
      <w:proofErr w:type="spellEnd"/>
      <w:r>
        <w:rPr>
          <w:color w:val="070C17"/>
        </w:rPr>
        <w:t>: 2-е издание - М.: Просвещение, 2013.</w:t>
      </w:r>
    </w:p>
    <w:p w:rsidR="000A6EF9" w:rsidRDefault="000A6EF9">
      <w:pPr>
        <w:pStyle w:val="a5"/>
      </w:pPr>
    </w:p>
    <w:p w:rsidR="000A6EF9" w:rsidRDefault="00BD6B80">
      <w:pPr>
        <w:pStyle w:val="a5"/>
        <w:numPr>
          <w:ilvl w:val="1"/>
          <w:numId w:val="14"/>
        </w:numPr>
        <w:jc w:val="both"/>
        <w:rPr>
          <w:color w:val="070C17"/>
        </w:rPr>
      </w:pPr>
      <w:r>
        <w:t>Математика. Учебник для</w:t>
      </w:r>
      <w:r>
        <w:t xml:space="preserve"> 4 класса специальных (коррекционных) образовательных учреждений VIII вида, Перова М.Н. Математика. 2017 г Москва. Изд. «Просвещение» </w:t>
      </w:r>
    </w:p>
    <w:p w:rsidR="000A6EF9" w:rsidRDefault="000A6EF9">
      <w:pPr>
        <w:jc w:val="both"/>
        <w:rPr>
          <w:rFonts w:ascii="Times New Roman" w:hAnsi="Times New Roman"/>
          <w:color w:val="070C17"/>
        </w:rPr>
      </w:pPr>
    </w:p>
    <w:p w:rsidR="000A6EF9" w:rsidRDefault="00BD6B80">
      <w:pPr>
        <w:jc w:val="both"/>
        <w:rPr>
          <w:rFonts w:ascii="Times New Roman" w:hAnsi="Times New Roman"/>
          <w:b/>
          <w:color w:val="070C17"/>
        </w:rPr>
      </w:pPr>
      <w:r>
        <w:rPr>
          <w:rFonts w:ascii="Times New Roman" w:hAnsi="Times New Roman"/>
          <w:color w:val="070C17"/>
        </w:rPr>
        <w:t xml:space="preserve">      </w:t>
      </w:r>
      <w:r>
        <w:rPr>
          <w:rFonts w:ascii="Times New Roman" w:hAnsi="Times New Roman"/>
          <w:b/>
          <w:color w:val="070C17"/>
        </w:rPr>
        <w:t>Для учащихся:</w:t>
      </w:r>
    </w:p>
    <w:p w:rsidR="000A6EF9" w:rsidRDefault="000A6EF9">
      <w:pPr>
        <w:pStyle w:val="a6"/>
        <w:rPr>
          <w:b/>
          <w:color w:val="070C17"/>
          <w:sz w:val="24"/>
        </w:rPr>
      </w:pPr>
    </w:p>
    <w:p w:rsidR="000A6EF9" w:rsidRDefault="00BD6B80">
      <w:pPr>
        <w:pStyle w:val="a5"/>
        <w:numPr>
          <w:ilvl w:val="0"/>
          <w:numId w:val="15"/>
        </w:numPr>
        <w:jc w:val="both"/>
        <w:rPr>
          <w:color w:val="070C17"/>
        </w:rPr>
      </w:pPr>
      <w:r>
        <w:t xml:space="preserve">Математика. Учебник для 4 класса специальных (коррекционных) образовательных учреждений VIII вида, </w:t>
      </w:r>
      <w:r>
        <w:t xml:space="preserve">Перова М.Н. Математика. 2017 г Москва. Изд. «Просвещение»  </w:t>
      </w:r>
    </w:p>
    <w:p w:rsidR="000A6EF9" w:rsidRDefault="00BD6B80">
      <w:pPr>
        <w:pStyle w:val="ParagraphStyle"/>
        <w:keepNext/>
        <w:keepLines/>
        <w:spacing w:before="120" w:after="60" w:line="264" w:lineRule="auto"/>
        <w:ind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Материально-технические средства</w:t>
      </w:r>
    </w:p>
    <w:p w:rsidR="000A6EF9" w:rsidRDefault="00BD6B80">
      <w:pPr>
        <w:pStyle w:val="ParagraphStyle"/>
        <w:numPr>
          <w:ilvl w:val="1"/>
          <w:numId w:val="16"/>
        </w:numPr>
        <w:tabs>
          <w:tab w:val="left" w:pos="7970"/>
        </w:tabs>
        <w:spacing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Компьютерная техника.</w:t>
      </w:r>
      <w:r>
        <w:rPr>
          <w:rFonts w:ascii="Times New Roman" w:hAnsi="Times New Roman"/>
        </w:rPr>
        <w:tab/>
      </w:r>
    </w:p>
    <w:p w:rsidR="000A6EF9" w:rsidRDefault="00BD6B80">
      <w:pPr>
        <w:pStyle w:val="ParagraphStyle"/>
        <w:numPr>
          <w:ilvl w:val="1"/>
          <w:numId w:val="16"/>
        </w:numPr>
        <w:spacing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Интерактивная доска.</w:t>
      </w:r>
    </w:p>
    <w:p w:rsidR="000A6EF9" w:rsidRDefault="00BD6B80">
      <w:pPr>
        <w:pStyle w:val="ParagraphStyle"/>
        <w:numPr>
          <w:ilvl w:val="1"/>
          <w:numId w:val="16"/>
        </w:numPr>
        <w:spacing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Видеопроектор.</w:t>
      </w:r>
    </w:p>
    <w:p w:rsidR="000A6EF9" w:rsidRDefault="000A6EF9">
      <w:pPr>
        <w:jc w:val="center"/>
        <w:rPr>
          <w:b/>
        </w:rPr>
      </w:pPr>
    </w:p>
    <w:sectPr w:rsidR="000A6EF9">
      <w:pgSz w:w="11906" w:h="16838" w:code="9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AB4"/>
    <w:multiLevelType w:val="hybridMultilevel"/>
    <w:tmpl w:val="ED56AA58"/>
    <w:lvl w:ilvl="0" w:tplc="106C4DDC">
      <w:start w:val="1"/>
      <w:numFmt w:val="bullet"/>
      <w:lvlText w:val="‾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6084725"/>
    <w:multiLevelType w:val="hybridMultilevel"/>
    <w:tmpl w:val="8A3A6C96"/>
    <w:lvl w:ilvl="0" w:tplc="106C4DDC">
      <w:start w:val="1"/>
      <w:numFmt w:val="bullet"/>
      <w:lvlText w:val="‾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2ED72DCC"/>
    <w:multiLevelType w:val="hybridMultilevel"/>
    <w:tmpl w:val="D2F81E2E"/>
    <w:lvl w:ilvl="0" w:tplc="04190003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 w:tplc="F210EBF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B4038"/>
    <w:multiLevelType w:val="hybridMultilevel"/>
    <w:tmpl w:val="68A4F2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07E6F36"/>
    <w:multiLevelType w:val="hybridMultilevel"/>
    <w:tmpl w:val="84F427DC"/>
    <w:lvl w:ilvl="0" w:tplc="106C4DDC">
      <w:start w:val="1"/>
      <w:numFmt w:val="bullet"/>
      <w:lvlText w:val="‾"/>
      <w:lvlJc w:val="left"/>
      <w:pPr>
        <w:ind w:left="1080" w:hanging="360"/>
      </w:pPr>
      <w:rPr>
        <w:rFonts w:ascii="Times New Roman" w:hAnsi="Times New Roman"/>
      </w:rPr>
    </w:lvl>
    <w:lvl w:ilvl="1" w:tplc="106C4DDC">
      <w:start w:val="1"/>
      <w:numFmt w:val="bullet"/>
      <w:lvlText w:val="‾"/>
      <w:lvlJc w:val="left"/>
      <w:pPr>
        <w:ind w:left="1800" w:hanging="360"/>
      </w:pPr>
      <w:rPr>
        <w:rFonts w:ascii="Times New Roman" w:hAnsi="Times New Roman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>
    <w:nsid w:val="49ED3A8C"/>
    <w:multiLevelType w:val="hybridMultilevel"/>
    <w:tmpl w:val="02C807E4"/>
    <w:lvl w:ilvl="0" w:tplc="106C4DDC">
      <w:start w:val="1"/>
      <w:numFmt w:val="bullet"/>
      <w:lvlText w:val="‾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A407FED"/>
    <w:multiLevelType w:val="hybridMultilevel"/>
    <w:tmpl w:val="B5B20426"/>
    <w:lvl w:ilvl="0" w:tplc="D8DAE38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5AC342D1"/>
    <w:multiLevelType w:val="hybridMultilevel"/>
    <w:tmpl w:val="F23A61C8"/>
    <w:lvl w:ilvl="0" w:tplc="70F61BD6">
      <w:start w:val="1"/>
      <w:numFmt w:val="decimal"/>
      <w:lvlText w:val="%1."/>
      <w:lvlJc w:val="left"/>
      <w:pPr>
        <w:ind w:left="915" w:hanging="360"/>
      </w:pPr>
      <w:rPr>
        <w:sz w:val="32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5D3E4BEA"/>
    <w:multiLevelType w:val="hybridMultilevel"/>
    <w:tmpl w:val="6A76C4B8"/>
    <w:lvl w:ilvl="0" w:tplc="106C4DDC">
      <w:start w:val="1"/>
      <w:numFmt w:val="bullet"/>
      <w:lvlText w:val="‾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F8D6659"/>
    <w:multiLevelType w:val="hybridMultilevel"/>
    <w:tmpl w:val="114E5CA6"/>
    <w:lvl w:ilvl="0" w:tplc="106C4DDC">
      <w:start w:val="1"/>
      <w:numFmt w:val="bullet"/>
      <w:lvlText w:val="‾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3020BA2"/>
    <w:multiLevelType w:val="hybridMultilevel"/>
    <w:tmpl w:val="20D27F8C"/>
    <w:lvl w:ilvl="0" w:tplc="106C4DDC">
      <w:start w:val="1"/>
      <w:numFmt w:val="bullet"/>
      <w:lvlText w:val="‾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659C6661"/>
    <w:multiLevelType w:val="hybridMultilevel"/>
    <w:tmpl w:val="D56E87DA"/>
    <w:lvl w:ilvl="0" w:tplc="41CCAAA0">
      <w:start w:val="4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12">
    <w:nsid w:val="71D67140"/>
    <w:multiLevelType w:val="hybridMultilevel"/>
    <w:tmpl w:val="4738A11E"/>
    <w:lvl w:ilvl="0" w:tplc="106C4DDC">
      <w:start w:val="1"/>
      <w:numFmt w:val="bullet"/>
      <w:lvlText w:val="‾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73D45E36"/>
    <w:multiLevelType w:val="hybridMultilevel"/>
    <w:tmpl w:val="CA7A411E"/>
    <w:lvl w:ilvl="0" w:tplc="106C4DDC">
      <w:start w:val="1"/>
      <w:numFmt w:val="bullet"/>
      <w:lvlText w:val="‾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C9F3D6F"/>
    <w:multiLevelType w:val="hybridMultilevel"/>
    <w:tmpl w:val="3C54C8D8"/>
    <w:lvl w:ilvl="0" w:tplc="106C4DDC">
      <w:start w:val="1"/>
      <w:numFmt w:val="bullet"/>
      <w:lvlText w:val="‾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13"/>
  </w:num>
  <w:num w:numId="12">
    <w:abstractNumId w:val="14"/>
  </w:num>
  <w:num w:numId="13">
    <w:abstractNumId w:val="0"/>
  </w:num>
  <w:num w:numId="14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EF9"/>
    <w:rsid w:val="000A6EF9"/>
    <w:rsid w:val="00BD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styleId="a5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ParagraphStyle">
    <w:name w:val="Paragraph Style"/>
    <w:pPr>
      <w:spacing w:after="0" w:line="240" w:lineRule="auto"/>
    </w:pPr>
    <w:rPr>
      <w:rFonts w:ascii="Arial" w:hAnsi="Arial"/>
      <w:sz w:val="24"/>
    </w:rPr>
  </w:style>
  <w:style w:type="paragraph" w:styleId="a6">
    <w:name w:val="Body Text"/>
    <w:basedOn w:val="a"/>
    <w:link w:val="a7"/>
    <w:pPr>
      <w:spacing w:after="0" w:line="240" w:lineRule="auto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semiHidden/>
    <w:pPr>
      <w:spacing w:after="0" w:line="240" w:lineRule="auto"/>
    </w:pPr>
    <w:rPr>
      <w:rFonts w:ascii="Segoe UI" w:hAnsi="Segoe UI"/>
      <w:sz w:val="18"/>
    </w:r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a4">
    <w:name w:val="Без интервала Знак"/>
    <w:basedOn w:val="a0"/>
    <w:link w:val="a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/>
      <w:strike w:val="0"/>
      <w:sz w:val="24"/>
      <w:u w:val="none"/>
    </w:rPr>
  </w:style>
  <w:style w:type="character" w:customStyle="1" w:styleId="a7">
    <w:name w:val="Основной текст Знак"/>
    <w:basedOn w:val="a0"/>
    <w:link w:val="a6"/>
    <w:rPr>
      <w:rFonts w:ascii="Times New Roman" w:hAnsi="Times New Roman"/>
      <w:sz w:val="28"/>
    </w:rPr>
  </w:style>
  <w:style w:type="character" w:customStyle="1" w:styleId="a9">
    <w:name w:val="Текст выноски Знак"/>
    <w:basedOn w:val="a0"/>
    <w:link w:val="a8"/>
    <w:semiHidden/>
    <w:rPr>
      <w:rFonts w:ascii="Segoe UI" w:hAnsi="Segoe UI"/>
      <w:sz w:val="18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2804</Words>
  <Characters>15985</Characters>
  <Application>Microsoft Office Word</Application>
  <DocSecurity>0</DocSecurity>
  <Lines>133</Lines>
  <Paragraphs>37</Paragraphs>
  <ScaleCrop>false</ScaleCrop>
  <Company>Hewlett-Packard</Company>
  <LinksUpToDate>false</LinksUpToDate>
  <CharactersWithSpaces>18752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2022-10-18T07:03:00Z</dcterms:created>
  <dcterms:modified xsi:type="dcterms:W3CDTF">2022-10-18T07:05:00Z</dcterms:modified>
</cp:coreProperties>
</file>