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A" w:rsidRDefault="00FD6FAA" w:rsidP="00FD6FAA">
      <w:pPr>
        <w:pStyle w:val="a3"/>
        <w:rPr>
          <w:rFonts w:ascii="Times New Roman" w:hAnsi="Times New Roman"/>
          <w:b/>
          <w:sz w:val="24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D6FAA" w:rsidRPr="00FD6FAA" w:rsidRDefault="00FD6FAA" w:rsidP="00FD6FAA">
      <w:pPr>
        <w:pStyle w:val="a3"/>
        <w:jc w:val="center"/>
        <w:rPr>
          <w:rFonts w:ascii="Times New Roman" w:hAnsi="Times New Roman"/>
          <w:b/>
          <w:sz w:val="24"/>
        </w:rPr>
      </w:pPr>
      <w:r w:rsidRPr="00FD6FAA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0.2pt;height:657.95pt" o:ole="">
            <v:imagedata r:id="rId6" o:title=""/>
          </v:shape>
          <o:OLEObject Type="Embed" ProgID="FoxitPhantomPDF.Document" ShapeID="_x0000_i1037" DrawAspect="Content" ObjectID="_1727614453" r:id="rId7"/>
        </w:object>
      </w:r>
    </w:p>
    <w:p w:rsidR="00FD6FAA" w:rsidRDefault="00FD6FAA" w:rsidP="00FD6FAA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6FAA" w:rsidRDefault="00FD6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6FAA" w:rsidRDefault="00FD6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57D" w:rsidRDefault="00FD6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FA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6FAA" w:rsidRPr="00FD6FAA" w:rsidRDefault="00FD6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57D" w:rsidRDefault="00FD6FAA" w:rsidP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разработана на основе учебной программы специальных (коррекционных) образовательных учреждений VIII вида.  </w:t>
      </w:r>
      <w:proofErr w:type="gramStart"/>
      <w:r>
        <w:rPr>
          <w:rFonts w:ascii="Times New Roman" w:hAnsi="Times New Roman"/>
          <w:sz w:val="24"/>
        </w:rPr>
        <w:t>Подготовительный</w:t>
      </w:r>
      <w:proofErr w:type="gramEnd"/>
      <w:r>
        <w:rPr>
          <w:rFonts w:ascii="Times New Roman" w:hAnsi="Times New Roman"/>
          <w:sz w:val="24"/>
        </w:rPr>
        <w:t xml:space="preserve">, 1-4 классы/ под редакцией </w:t>
      </w:r>
      <w:proofErr w:type="spellStart"/>
      <w:r>
        <w:rPr>
          <w:rFonts w:ascii="Times New Roman" w:hAnsi="Times New Roman"/>
          <w:sz w:val="24"/>
        </w:rPr>
        <w:t>В.В.Воронковой</w:t>
      </w:r>
      <w:proofErr w:type="spellEnd"/>
      <w:r>
        <w:rPr>
          <w:rFonts w:ascii="Times New Roman" w:hAnsi="Times New Roman"/>
          <w:sz w:val="24"/>
        </w:rPr>
        <w:t>. – М.: Просвещение, 2013г.</w:t>
      </w:r>
    </w:p>
    <w:p w:rsidR="0015657D" w:rsidRDefault="0015657D" w:rsidP="00FD6FAA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Музыкально-эстетическая деятельность </w:t>
      </w:r>
      <w:r>
        <w:rPr>
          <w:rFonts w:ascii="Times New Roman" w:hAnsi="Times New Roman"/>
          <w:sz w:val="24"/>
        </w:rPr>
        <w:t>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</w:t>
      </w:r>
      <w:r>
        <w:rPr>
          <w:rFonts w:ascii="Times New Roman" w:hAnsi="Times New Roman"/>
          <w:sz w:val="24"/>
        </w:rPr>
        <w:t>а.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Отличительной чертой музыки от остальных видов искусства, по утверждению Л. С. Выготс</w:t>
      </w:r>
      <w:r>
        <w:rPr>
          <w:rFonts w:ascii="Times New Roman" w:hAnsi="Times New Roman"/>
          <w:sz w:val="24"/>
        </w:rPr>
        <w:t>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</w:t>
      </w:r>
      <w:r>
        <w:rPr>
          <w:rFonts w:ascii="Times New Roman" w:hAnsi="Times New Roman"/>
          <w:sz w:val="24"/>
        </w:rPr>
        <w:t>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овладение д</w:t>
      </w:r>
      <w:r>
        <w:rPr>
          <w:rFonts w:ascii="Times New Roman" w:hAnsi="Times New Roman"/>
          <w:sz w:val="24"/>
        </w:rPr>
        <w:t xml:space="preserve">етьми музыкальной культурой, развитие музыкальности учащихся. 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</w:t>
      </w:r>
      <w:r>
        <w:rPr>
          <w:rFonts w:ascii="Times New Roman" w:hAnsi="Times New Roman"/>
          <w:sz w:val="24"/>
        </w:rPr>
        <w:t xml:space="preserve">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Исходя из целе</w:t>
      </w:r>
      <w:r>
        <w:rPr>
          <w:rFonts w:ascii="Times New Roman" w:hAnsi="Times New Roman"/>
          <w:sz w:val="24"/>
        </w:rPr>
        <w:t>й музыкального воспитания выделяется</w:t>
      </w:r>
      <w:proofErr w:type="gramEnd"/>
      <w:r>
        <w:rPr>
          <w:rFonts w:ascii="Times New Roman" w:hAnsi="Times New Roman"/>
          <w:sz w:val="24"/>
        </w:rPr>
        <w:t xml:space="preserve"> комплекс задач, стоящих перед преподавателем на уроках музыки и пения: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образовательные:</w:t>
      </w:r>
    </w:p>
    <w:p w:rsidR="0015657D" w:rsidRDefault="00F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знания о музыке с помощью изучения произведений различных жанров, а также в процессе собственной музыкально-испо</w:t>
      </w:r>
      <w:r>
        <w:rPr>
          <w:rFonts w:ascii="Times New Roman" w:hAnsi="Times New Roman"/>
          <w:sz w:val="24"/>
        </w:rPr>
        <w:t>лнительской деятельности;</w:t>
      </w:r>
    </w:p>
    <w:p w:rsidR="0015657D" w:rsidRDefault="00F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</w:t>
      </w:r>
      <w:proofErr w:type="gramStart"/>
      <w:r>
        <w:rPr>
          <w:rFonts w:ascii="Times New Roman" w:hAnsi="Times New Roman"/>
          <w:sz w:val="24"/>
        </w:rPr>
        <w:t>музыкально-эстетический</w:t>
      </w:r>
      <w:proofErr w:type="gramEnd"/>
      <w:r>
        <w:rPr>
          <w:rFonts w:ascii="Times New Roman" w:hAnsi="Times New Roman"/>
          <w:sz w:val="24"/>
        </w:rPr>
        <w:t xml:space="preserve"> слова формировать ориентировку в средствах музыкальной выразительности;</w:t>
      </w:r>
    </w:p>
    <w:p w:rsidR="0015657D" w:rsidRDefault="00F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певческие навыки;</w:t>
      </w:r>
    </w:p>
    <w:p w:rsidR="0015657D" w:rsidRDefault="00F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Развивать чувство ритма, речевую активность, </w:t>
      </w:r>
      <w:proofErr w:type="spellStart"/>
      <w:r>
        <w:rPr>
          <w:rFonts w:ascii="Times New Roman" w:hAnsi="Times New Roman"/>
          <w:sz w:val="24"/>
        </w:rPr>
        <w:t>звуковысотный</w:t>
      </w:r>
      <w:proofErr w:type="spellEnd"/>
      <w:r>
        <w:rPr>
          <w:rFonts w:ascii="Times New Roman" w:hAnsi="Times New Roman"/>
          <w:sz w:val="24"/>
        </w:rPr>
        <w:t xml:space="preserve"> слух, музыкальную память и </w:t>
      </w:r>
      <w:r>
        <w:rPr>
          <w:rFonts w:ascii="Times New Roman" w:hAnsi="Times New Roman"/>
          <w:sz w:val="24"/>
        </w:rPr>
        <w:t>способность реагировать на музыку, музыкально-исполнительские навыки.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Задачи воспитывающие:</w:t>
      </w:r>
    </w:p>
    <w:p w:rsidR="0015657D" w:rsidRDefault="00FD6F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Помочь самовыражению умственно отсталых школьников через занятия музыкальной деятельностью;</w:t>
      </w:r>
    </w:p>
    <w:p w:rsidR="0015657D" w:rsidRDefault="00FD6F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Способствовать преодолению неадекватных форм поведения, снятию эмоц</w:t>
      </w:r>
      <w:r>
        <w:rPr>
          <w:rFonts w:ascii="Times New Roman" w:hAnsi="Times New Roman"/>
          <w:sz w:val="24"/>
        </w:rPr>
        <w:t>ионального напряжения;</w:t>
      </w:r>
    </w:p>
    <w:p w:rsidR="0015657D" w:rsidRDefault="00FD6F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15657D" w:rsidRDefault="00FD6F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Активизировать творческие способности.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3) Задачи коррекционно-развивающие:</w:t>
      </w:r>
    </w:p>
    <w:p w:rsidR="0015657D" w:rsidRDefault="00FD6F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Корригировать отклонения в </w:t>
      </w:r>
      <w:r>
        <w:rPr>
          <w:rFonts w:ascii="Times New Roman" w:hAnsi="Times New Roman"/>
          <w:sz w:val="24"/>
        </w:rPr>
        <w:t>интеллектуальном развитии;</w:t>
      </w:r>
    </w:p>
    <w:p w:rsidR="0015657D" w:rsidRDefault="00FD6F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Корригировать нарушения </w:t>
      </w:r>
      <w:proofErr w:type="spellStart"/>
      <w:r>
        <w:rPr>
          <w:rFonts w:ascii="Times New Roman" w:hAnsi="Times New Roman"/>
          <w:sz w:val="24"/>
        </w:rPr>
        <w:t>звукопроизносительной</w:t>
      </w:r>
      <w:proofErr w:type="spellEnd"/>
      <w:r>
        <w:rPr>
          <w:rFonts w:ascii="Times New Roman" w:hAnsi="Times New Roman"/>
          <w:sz w:val="24"/>
        </w:rPr>
        <w:t xml:space="preserve"> стороны речи.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</w:t>
      </w:r>
      <w:r>
        <w:rPr>
          <w:rFonts w:ascii="Times New Roman" w:hAnsi="Times New Roman"/>
          <w:sz w:val="24"/>
        </w:rPr>
        <w:t>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пению и музыке состоит из следующих разделов: «Пение», «Слушание музыки</w:t>
      </w:r>
      <w:r>
        <w:rPr>
          <w:rFonts w:ascii="Times New Roman" w:hAnsi="Times New Roman"/>
          <w:sz w:val="24"/>
        </w:rPr>
        <w:t xml:space="preserve">» и «Элементы музыкальной грамоты». В зависимости от использования различных видов </w:t>
      </w:r>
      <w:r>
        <w:rPr>
          <w:rFonts w:ascii="Times New Roman" w:hAnsi="Times New Roman"/>
          <w:sz w:val="24"/>
        </w:rPr>
        <w:lastRenderedPageBreak/>
        <w:t>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задачей подготовительной </w:t>
      </w:r>
      <w:r>
        <w:rPr>
          <w:rFonts w:ascii="Times New Roman" w:hAnsi="Times New Roman"/>
          <w:sz w:val="24"/>
        </w:rPr>
        <w:t>части урока является уравновешивание деструктивных нервно-психических процессов, преобладающих у детей в классе. Для этого подбираются наиболее адекватные виды музыкальной деятельности, обладающие либо активизирующим, либо успокаивающим эффектом. Тонизирую</w:t>
      </w:r>
      <w:r>
        <w:rPr>
          <w:rFonts w:ascii="Times New Roman" w:hAnsi="Times New Roman"/>
          <w:sz w:val="24"/>
        </w:rPr>
        <w:t>щее воздействие оказывает на детей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ни простейших музыкальных инструментах. Успокаивающее, расслабляюще</w:t>
      </w:r>
      <w:r>
        <w:rPr>
          <w:rFonts w:ascii="Times New Roman" w:hAnsi="Times New Roman"/>
          <w:sz w:val="24"/>
        </w:rPr>
        <w:t>е воздействие на детей оказывает совместное пение или слушание спокойной, любимой всеми музыки лирического содержания, близкой по характеру к колыбельной. Дополнительно применяются методы прямого коррекционного воздействия - убеждение и внушение.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«С</w:t>
      </w:r>
      <w:r>
        <w:rPr>
          <w:rFonts w:ascii="Times New Roman" w:hAnsi="Times New Roman"/>
          <w:sz w:val="24"/>
        </w:rPr>
        <w:t xml:space="preserve">лушание музыки» включает в себя прослушивание и дальнейшее обсуждение 1-3 произведений. Наряду с </w:t>
      </w:r>
      <w:proofErr w:type="gramStart"/>
      <w:r>
        <w:rPr>
          <w:rFonts w:ascii="Times New Roman" w:hAnsi="Times New Roman"/>
          <w:sz w:val="24"/>
        </w:rPr>
        <w:t>известными</w:t>
      </w:r>
      <w:proofErr w:type="gramEnd"/>
      <w:r>
        <w:rPr>
          <w:rFonts w:ascii="Times New Roman" w:hAnsi="Times New Roman"/>
          <w:sz w:val="24"/>
        </w:rPr>
        <w:t xml:space="preserve"> звучат новые музыкальные сочинения. Следует обратить внимание на источник звучания. Исполнение самим педагогом способствует созданию на занятии тепл</w:t>
      </w:r>
      <w:r>
        <w:rPr>
          <w:rFonts w:ascii="Times New Roman" w:hAnsi="Times New Roman"/>
          <w:sz w:val="24"/>
        </w:rPr>
        <w:t>ой эмоциональной атмосферы, служит положительным примером, стимулирующим самостоятельные занятия воспитанников.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вокально-хоровых навыков является основным видом деятельности в разделе «Пение». За время одного урока обычно исполняется 1-3 песни</w:t>
      </w:r>
      <w:r>
        <w:rPr>
          <w:rFonts w:ascii="Times New Roman" w:hAnsi="Times New Roman"/>
          <w:sz w:val="24"/>
        </w:rPr>
        <w:t>. Продолжая работу над одним произведением, класс знакомится с другим и заканчивает изучение третьего. В течение учебного года учащиеся выучивают от 10 до 15 песен.</w:t>
      </w: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материала для раздела «Элементы музыкальной грамоты» сводится к минимуму. Это связано</w:t>
      </w:r>
      <w:r>
        <w:rPr>
          <w:rFonts w:ascii="Times New Roman" w:hAnsi="Times New Roman"/>
          <w:sz w:val="24"/>
        </w:rPr>
        <w:t xml:space="preserve">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абстрактно-логическое мышление. </w:t>
      </w:r>
    </w:p>
    <w:p w:rsidR="0015657D" w:rsidRDefault="00FD6FAA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Пение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Закрепление певческих навыков и умений на матери</w:t>
      </w:r>
      <w:r>
        <w:rPr>
          <w:rFonts w:ascii="Times New Roman" w:hAnsi="Times New Roman"/>
          <w:sz w:val="24"/>
        </w:rPr>
        <w:t>але, пройденном в предыдущих классах, а также на новом материале.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Развитие умения петь без сопровождения инструмента несложные, хорошо знакомые песни. Работа над кантиленой.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Дифференцирование звуков по высоте и направлению движения мелодии: звуки выс</w:t>
      </w:r>
      <w:r>
        <w:rPr>
          <w:rFonts w:ascii="Times New Roman" w:hAnsi="Times New Roman"/>
          <w:sz w:val="24"/>
        </w:rPr>
        <w:t>окие, низкие, средние: восходящее, нисходящее движение мелодии и на одной высоте.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Развитие умения показа рукой направления мело (сверху вниз или снизу вверх).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Развитие умения определять сильную долю на слух.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Развитие умения отчетливого произнесени</w:t>
      </w:r>
      <w:r>
        <w:rPr>
          <w:rFonts w:ascii="Times New Roman" w:hAnsi="Times New Roman"/>
          <w:sz w:val="24"/>
        </w:rPr>
        <w:t>я текста в быстром темпе исполняемого произведения.</w:t>
      </w:r>
    </w:p>
    <w:p w:rsidR="0015657D" w:rsidRDefault="00FD6FAA">
      <w:pPr>
        <w:pStyle w:val="a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7) Формирование элементарных представлений о выразительном значении динамических оттенков (форте - громко, пиано - тихо).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Слушание музыки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Сказочные сюжеты в музыке. Характерные особенности. Идейное и х</w:t>
      </w:r>
      <w:r>
        <w:rPr>
          <w:rFonts w:ascii="Times New Roman" w:hAnsi="Times New Roman"/>
          <w:sz w:val="24"/>
        </w:rPr>
        <w:t>удожественное содержание. Музыкальные средства, с помощью которых создаются образы.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Развитие умения различать марши (военный, спортивный, праздничный, шуточный, траурный), танцы (вал полька, полонез, танго, хоровод).</w:t>
      </w:r>
      <w:proofErr w:type="gramEnd"/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элементарных предста</w:t>
      </w:r>
      <w:r>
        <w:rPr>
          <w:rFonts w:ascii="Times New Roman" w:hAnsi="Times New Roman"/>
          <w:sz w:val="24"/>
        </w:rPr>
        <w:t>влений о многофункциональности музыки (развлекательная, спортивная, музыка для отдыха, релаксации).</w:t>
      </w:r>
    </w:p>
    <w:p w:rsidR="0015657D" w:rsidRDefault="00FD6FA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Формирование представлений о составе и звучании оркестра народных инструментов. </w:t>
      </w:r>
      <w:proofErr w:type="gramStart"/>
      <w:r>
        <w:rPr>
          <w:rFonts w:ascii="Times New Roman" w:hAnsi="Times New Roman"/>
          <w:sz w:val="24"/>
        </w:rPr>
        <w:t>Народные музыкальные инструменты: домра, мандолина, баян, гусли, свирель,</w:t>
      </w:r>
      <w:r>
        <w:rPr>
          <w:rFonts w:ascii="Times New Roman" w:hAnsi="Times New Roman"/>
          <w:sz w:val="24"/>
        </w:rPr>
        <w:t xml:space="preserve"> гармонь, трещотка, деревянные ложки, бас-балалайка и др.</w:t>
      </w:r>
      <w:proofErr w:type="gramEnd"/>
    </w:p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FD6FAA">
      <w:pPr>
        <w:pStyle w:val="a3"/>
        <w:rPr>
          <w:rFonts w:ascii="Times New Roman" w:hAnsi="Times New Roman"/>
          <w:b/>
          <w:i/>
          <w:sz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предмета, курса в учебном плане</w:t>
      </w:r>
    </w:p>
    <w:p w:rsidR="0015657D" w:rsidRDefault="0015657D">
      <w:pPr>
        <w:pStyle w:val="a3"/>
        <w:rPr>
          <w:rFonts w:ascii="Times New Roman" w:hAnsi="Times New Roman"/>
          <w:b/>
          <w:i/>
          <w:sz w:val="24"/>
        </w:rPr>
      </w:pPr>
    </w:p>
    <w:p w:rsidR="0015657D" w:rsidRDefault="00FD6FA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34 часа.</w:t>
      </w:r>
    </w:p>
    <w:p w:rsidR="0015657D" w:rsidRDefault="0015657D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49"/>
        <w:gridCol w:w="1850"/>
        <w:gridCol w:w="1850"/>
        <w:gridCol w:w="1850"/>
      </w:tblGrid>
      <w:tr w:rsidR="0015657D">
        <w:trPr>
          <w:trHeight w:val="34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За год</w:t>
            </w:r>
          </w:p>
        </w:tc>
      </w:tr>
      <w:tr w:rsidR="0015657D">
        <w:trPr>
          <w:trHeight w:val="36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 ч.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widowControl w:val="0"/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34ч.</w:t>
            </w:r>
          </w:p>
        </w:tc>
      </w:tr>
    </w:tbl>
    <w:p w:rsidR="0015657D" w:rsidRDefault="0015657D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FD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</w:t>
      </w:r>
      <w:r>
        <w:rPr>
          <w:rFonts w:ascii="Times New Roman" w:hAnsi="Times New Roman"/>
          <w:b/>
          <w:sz w:val="24"/>
        </w:rPr>
        <w:t>результаты освоения учебного предмета.</w:t>
      </w:r>
    </w:p>
    <w:p w:rsidR="0015657D" w:rsidRDefault="00FD6FAA">
      <w:pPr>
        <w:spacing w:line="240" w:lineRule="auto"/>
        <w:rPr>
          <w:rStyle w:val="ac"/>
          <w:b/>
          <w:i w:val="0"/>
          <w:sz w:val="24"/>
        </w:rPr>
      </w:pPr>
      <w:r>
        <w:rPr>
          <w:rStyle w:val="ac"/>
          <w:b/>
          <w:i w:val="0"/>
          <w:sz w:val="24"/>
        </w:rPr>
        <w:t>Личностные результаты: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Целостный, социально ориентированный взгляд на мир в его органичном </w:t>
      </w:r>
      <w:r>
        <w:rPr>
          <w:rFonts w:ascii="Times New Roman" w:hAnsi="Times New Roman"/>
        </w:rPr>
        <w:t>единстве и разнообразии природы, культур, народов и религий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Уважительное отношение к культуре других народов: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Эстетические потребности, ценности и чувства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Развиты мотивы учебной деятельности и сформирован личностный смысл учения; навыки сотрудничества с уч</w:t>
      </w:r>
      <w:r>
        <w:rPr>
          <w:rFonts w:ascii="Times New Roman" w:hAnsi="Times New Roman"/>
        </w:rPr>
        <w:t>ителем и сверстниками.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5657D" w:rsidRDefault="00FD6FAA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Способность принимать и сохранять цели и задачи учебной деятельности, </w:t>
      </w:r>
      <w:r>
        <w:rPr>
          <w:rFonts w:ascii="Times New Roman" w:hAnsi="Times New Roman"/>
        </w:rPr>
        <w:t>поиска средств ее осуществления.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Освоены начальные формы </w:t>
      </w:r>
      <w:r>
        <w:rPr>
          <w:rFonts w:ascii="Times New Roman" w:hAnsi="Times New Roman"/>
        </w:rPr>
        <w:t>познавательной и личностной рефлексии.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</w:t>
      </w:r>
      <w:r>
        <w:rPr>
          <w:rFonts w:ascii="Times New Roman" w:hAnsi="Times New Roman"/>
        </w:rPr>
        <w:t>исьменной формах.</w:t>
      </w:r>
      <w:proofErr w:type="gramEnd"/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Овладение логическими действиями сравнения, анализа, синтеза, обобщения, установления аналогий</w:t>
      </w:r>
    </w:p>
    <w:p w:rsidR="0015657D" w:rsidRDefault="00FD6FA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Style w:val="ac"/>
          <w:i w:val="0"/>
        </w:rPr>
      </w:pPr>
      <w:r>
        <w:rPr>
          <w:rFonts w:ascii="Times New Roman" w:hAnsi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5657D" w:rsidRDefault="00FD6FAA">
      <w:pPr>
        <w:spacing w:line="240" w:lineRule="auto"/>
        <w:ind w:left="142"/>
        <w:rPr>
          <w:rStyle w:val="ac"/>
          <w:b/>
          <w:i w:val="0"/>
          <w:sz w:val="24"/>
        </w:rPr>
      </w:pPr>
      <w:r>
        <w:rPr>
          <w:rStyle w:val="ac"/>
          <w:b/>
          <w:sz w:val="24"/>
        </w:rPr>
        <w:t>Пре</w:t>
      </w:r>
      <w:r>
        <w:rPr>
          <w:rStyle w:val="ac"/>
          <w:b/>
          <w:sz w:val="24"/>
        </w:rPr>
        <w:t>дметные результаты:</w:t>
      </w:r>
    </w:p>
    <w:p w:rsidR="0015657D" w:rsidRDefault="00FD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5657D" w:rsidRDefault="00FD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5657D" w:rsidRDefault="00FD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Начнут развиваться образное и ассоциа</w:t>
      </w:r>
      <w:r>
        <w:rPr>
          <w:rFonts w:ascii="Times New Roman" w:hAnsi="Times New Roman"/>
          <w:sz w:val="24"/>
        </w:rPr>
        <w:t>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5657D" w:rsidRDefault="00FD6FAA">
      <w:pPr>
        <w:pStyle w:val="ParagraphStyle"/>
        <w:spacing w:line="266" w:lineRule="auto"/>
        <w:ind w:firstLine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 контроля</w:t>
      </w:r>
    </w:p>
    <w:p w:rsidR="0015657D" w:rsidRDefault="00FD6FAA">
      <w:pPr>
        <w:pStyle w:val="ParagraphStyle"/>
        <w:numPr>
          <w:ilvl w:val="0"/>
          <w:numId w:val="8"/>
        </w:numPr>
        <w:spacing w:line="266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Выступления на родительских собраниях;</w:t>
      </w:r>
    </w:p>
    <w:p w:rsidR="0015657D" w:rsidRDefault="00FD6FAA">
      <w:pPr>
        <w:pStyle w:val="ParagraphStyle"/>
        <w:numPr>
          <w:ilvl w:val="0"/>
          <w:numId w:val="8"/>
        </w:numPr>
        <w:spacing w:line="26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Итоговое выступление.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Учащиеся должны </w:t>
      </w:r>
      <w:r>
        <w:rPr>
          <w:rFonts w:ascii="Times New Roman" w:hAnsi="Times New Roman"/>
          <w:b/>
          <w:i/>
          <w:sz w:val="24"/>
        </w:rPr>
        <w:t>знать:</w:t>
      </w:r>
    </w:p>
    <w:p w:rsidR="0015657D" w:rsidRDefault="00FD6F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</w:t>
      </w:r>
      <w:r>
        <w:rPr>
          <w:rFonts w:ascii="Times New Roman" w:hAnsi="Times New Roman"/>
          <w:sz w:val="24"/>
        </w:rPr>
        <w:t>ные детские песни для самостоятельного исполнения;</w:t>
      </w:r>
    </w:p>
    <w:p w:rsidR="0015657D" w:rsidRDefault="00FD6F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Значение динамических оттенков (форте — громко, пиано— </w:t>
      </w:r>
      <w:proofErr w:type="gramStart"/>
      <w:r>
        <w:rPr>
          <w:rFonts w:ascii="Times New Roman" w:hAnsi="Times New Roman"/>
          <w:sz w:val="24"/>
        </w:rPr>
        <w:t>ти</w:t>
      </w:r>
      <w:proofErr w:type="gramEnd"/>
      <w:r>
        <w:rPr>
          <w:rFonts w:ascii="Times New Roman" w:hAnsi="Times New Roman"/>
          <w:sz w:val="24"/>
        </w:rPr>
        <w:t>хо);</w:t>
      </w:r>
    </w:p>
    <w:p w:rsidR="0015657D" w:rsidRDefault="00FD6F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бас-балалайка);</w:t>
      </w:r>
      <w:proofErr w:type="gramEnd"/>
    </w:p>
    <w:p w:rsidR="0015657D" w:rsidRDefault="00FD6F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>обенности мелодического голосоведения (плавно, отрывисто, скачкообразно);</w:t>
      </w:r>
    </w:p>
    <w:p w:rsidR="0015657D" w:rsidRDefault="00FD6F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музыкального языка современной детской песни, ее идейное и художественное содержание.</w:t>
      </w:r>
    </w:p>
    <w:p w:rsidR="0015657D" w:rsidRDefault="00FD6FAA">
      <w:pPr>
        <w:pStyle w:val="a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Учащиеся должны </w:t>
      </w:r>
      <w:r>
        <w:rPr>
          <w:rFonts w:ascii="Times New Roman" w:hAnsi="Times New Roman"/>
          <w:b/>
          <w:i/>
          <w:sz w:val="24"/>
        </w:rPr>
        <w:t>уметь:</w:t>
      </w:r>
    </w:p>
    <w:p w:rsidR="0015657D" w:rsidRDefault="00FD6F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хором, выполняя требования художественного исполнения;</w:t>
      </w:r>
    </w:p>
    <w:p w:rsidR="0015657D" w:rsidRDefault="00FD6F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 и четко произносить слова в песнях подвижного характера;</w:t>
      </w:r>
    </w:p>
    <w:p w:rsidR="0015657D" w:rsidRDefault="00FD6F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Исполнять хорошо выученные песни без сопровождения, самостоятельно;</w:t>
      </w:r>
    </w:p>
    <w:p w:rsidR="0015657D" w:rsidRDefault="00FD6F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разнообразные по характеру и звучанию марши, танцы.</w:t>
      </w: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FD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</w:t>
      </w:r>
      <w:r>
        <w:rPr>
          <w:rStyle w:val="dash0410005f0431005f0437005f0430005f0446005f0020005f0441005f043f005f0438005f0441005f043a005f0430005f005fchar1char1"/>
          <w:b/>
        </w:rPr>
        <w:t>ечения</w:t>
      </w: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FD6FAA">
      <w:pPr>
        <w:ind w:left="-9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Для учителя:</w:t>
      </w:r>
    </w:p>
    <w:p w:rsidR="0015657D" w:rsidRDefault="00FD6FAA">
      <w:pPr>
        <w:pStyle w:val="a9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Программа по музыке составлена для индивидуального </w:t>
      </w:r>
      <w:proofErr w:type="gramStart"/>
      <w:r>
        <w:rPr>
          <w:rFonts w:ascii="Times New Roman" w:hAnsi="Times New Roman"/>
          <w:sz w:val="24"/>
        </w:rPr>
        <w:t xml:space="preserve">обучения по </w:t>
      </w:r>
      <w:r>
        <w:rPr>
          <w:rFonts w:ascii="Times New Roman" w:hAnsi="Times New Roman"/>
          <w:b/>
          <w:sz w:val="24"/>
        </w:rPr>
        <w:t>программе</w:t>
      </w:r>
      <w:proofErr w:type="gramEnd"/>
      <w:r>
        <w:rPr>
          <w:rFonts w:ascii="Times New Roman" w:hAnsi="Times New Roman"/>
          <w:sz w:val="24"/>
        </w:rPr>
        <w:t xml:space="preserve"> специальных (коррекционных) образовательных учреждений VIII вида под редакцией В.Н. Воронковой.</w:t>
      </w:r>
    </w:p>
    <w:p w:rsidR="0015657D" w:rsidRDefault="00FD6FA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Авторская программа «Музыка» И.В. Евтушенко.</w:t>
      </w:r>
    </w:p>
    <w:p w:rsidR="0015657D" w:rsidRDefault="00FD6FA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д</w:t>
      </w:r>
      <w:r>
        <w:rPr>
          <w:rFonts w:ascii="Times New Roman" w:hAnsi="Times New Roman"/>
          <w:sz w:val="24"/>
        </w:rPr>
        <w:t>остижения планируемых результатов в начальной школе. Система заданий. В 3 ч. Ч. 1 / [М.Ю. Демидова, С.В. Иванов, О.А. Карабанова и др.]; под редакцией Г.С. Ковалевой, О.Б. Логиновой. – М.: Просвещение, 2011. - (Стандарты второго поколения).</w:t>
      </w:r>
    </w:p>
    <w:p w:rsidR="0015657D" w:rsidRDefault="00FD6FAA">
      <w:pPr>
        <w:pStyle w:val="a9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«Музыка</w:t>
      </w:r>
      <w:r>
        <w:rPr>
          <w:rFonts w:ascii="Times New Roman" w:hAnsi="Times New Roman"/>
          <w:sz w:val="24"/>
        </w:rPr>
        <w:t xml:space="preserve">» </w:t>
      </w:r>
    </w:p>
    <w:p w:rsidR="0015657D" w:rsidRDefault="0015657D">
      <w:pPr>
        <w:pStyle w:val="a9"/>
        <w:rPr>
          <w:rFonts w:ascii="Times New Roman" w:hAnsi="Times New Roman"/>
          <w:sz w:val="24"/>
        </w:rPr>
      </w:pPr>
    </w:p>
    <w:p w:rsidR="0015657D" w:rsidRDefault="00FD6FAA">
      <w:pPr>
        <w:pStyle w:val="a9"/>
        <w:ind w:left="-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учащихся:</w:t>
      </w:r>
    </w:p>
    <w:p w:rsidR="0015657D" w:rsidRDefault="00FD6FAA">
      <w:pPr>
        <w:pStyle w:val="a9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«Музыка» </w:t>
      </w:r>
    </w:p>
    <w:p w:rsidR="0015657D" w:rsidRDefault="00FD6FAA">
      <w:pPr>
        <w:pStyle w:val="a9"/>
        <w:ind w:left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Материально-технические средства</w:t>
      </w:r>
    </w:p>
    <w:p w:rsidR="0015657D" w:rsidRDefault="00FD6FAA">
      <w:pPr>
        <w:pStyle w:val="ParagraphStyle"/>
        <w:keepLines/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Классная доска с набором приспособлений для крепления таблиц, картинок.</w:t>
      </w:r>
    </w:p>
    <w:p w:rsidR="0015657D" w:rsidRDefault="00FD6FAA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Компьютерная техника.</w:t>
      </w:r>
    </w:p>
    <w:p w:rsidR="0015657D" w:rsidRDefault="00FD6FAA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доска.</w:t>
      </w:r>
    </w:p>
    <w:p w:rsidR="0015657D" w:rsidRDefault="00FD6FAA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Видеопроектор.</w:t>
      </w:r>
    </w:p>
    <w:p w:rsidR="0015657D" w:rsidRDefault="0015657D">
      <w:pPr>
        <w:pStyle w:val="a3"/>
        <w:ind w:right="-705"/>
        <w:jc w:val="both"/>
        <w:rPr>
          <w:rFonts w:ascii="Times New Roman" w:hAnsi="Times New Roman"/>
          <w:sz w:val="24"/>
        </w:rPr>
      </w:pPr>
    </w:p>
    <w:p w:rsidR="0015657D" w:rsidRDefault="0015657D">
      <w:pPr>
        <w:pStyle w:val="a3"/>
        <w:jc w:val="both"/>
        <w:rPr>
          <w:rFonts w:ascii="Times New Roman" w:hAnsi="Times New Roman"/>
          <w:sz w:val="24"/>
        </w:rPr>
      </w:pPr>
    </w:p>
    <w:p w:rsidR="0015657D" w:rsidRDefault="00FD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>
        <w:rPr>
          <w:rFonts w:ascii="Times New Roman" w:hAnsi="Times New Roman"/>
          <w:b/>
          <w:sz w:val="24"/>
        </w:rPr>
        <w:t>.</w:t>
      </w:r>
    </w:p>
    <w:p w:rsidR="0015657D" w:rsidRDefault="0015657D">
      <w:pPr>
        <w:pStyle w:val="a3"/>
        <w:rPr>
          <w:rFonts w:ascii="Times New Roman" w:hAnsi="Times New Roman"/>
          <w:b/>
          <w:sz w:val="24"/>
        </w:rPr>
      </w:pPr>
    </w:p>
    <w:tbl>
      <w:tblPr>
        <w:tblStyle w:val="ad"/>
        <w:tblW w:w="9581" w:type="dxa"/>
        <w:tblInd w:w="-447" w:type="dxa"/>
        <w:tblLook w:val="04A0" w:firstRow="1" w:lastRow="0" w:firstColumn="1" w:lastColumn="0" w:noHBand="0" w:noVBand="1"/>
      </w:tblPr>
      <w:tblGrid>
        <w:gridCol w:w="1201"/>
        <w:gridCol w:w="6315"/>
        <w:gridCol w:w="2065"/>
      </w:tblGrid>
      <w:tr w:rsidR="0015657D">
        <w:tc>
          <w:tcPr>
            <w:tcW w:w="2025" w:type="dxa"/>
          </w:tcPr>
          <w:p w:rsidR="0015657D" w:rsidRDefault="00FD6F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340" w:type="dxa"/>
          </w:tcPr>
          <w:p w:rsidR="0015657D" w:rsidRDefault="00FD6F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раздела</w:t>
            </w:r>
          </w:p>
        </w:tc>
        <w:tc>
          <w:tcPr>
            <w:tcW w:w="2693" w:type="dxa"/>
          </w:tcPr>
          <w:p w:rsidR="0015657D" w:rsidRDefault="00FD6F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15657D">
        <w:tc>
          <w:tcPr>
            <w:tcW w:w="2025" w:type="dxa"/>
          </w:tcPr>
          <w:p w:rsidR="0015657D" w:rsidRDefault="00FD6F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340" w:type="dxa"/>
          </w:tcPr>
          <w:p w:rsidR="0015657D" w:rsidRDefault="00FD6F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</w:p>
        </w:tc>
        <w:tc>
          <w:tcPr>
            <w:tcW w:w="2693" w:type="dxa"/>
          </w:tcPr>
          <w:p w:rsidR="0015657D" w:rsidRDefault="00FD6F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15657D">
        <w:tc>
          <w:tcPr>
            <w:tcW w:w="2025" w:type="dxa"/>
          </w:tcPr>
          <w:p w:rsidR="0015657D" w:rsidRDefault="00FD6F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340" w:type="dxa"/>
          </w:tcPr>
          <w:p w:rsidR="0015657D" w:rsidRDefault="00FD6F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из мультфильмов.</w:t>
            </w:r>
          </w:p>
        </w:tc>
        <w:tc>
          <w:tcPr>
            <w:tcW w:w="2693" w:type="dxa"/>
          </w:tcPr>
          <w:p w:rsidR="0015657D" w:rsidRDefault="00FD6F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15657D">
        <w:tc>
          <w:tcPr>
            <w:tcW w:w="2025" w:type="dxa"/>
          </w:tcPr>
          <w:p w:rsidR="0015657D" w:rsidRDefault="001565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0" w:type="dxa"/>
          </w:tcPr>
          <w:p w:rsidR="0015657D" w:rsidRDefault="00FD6F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693" w:type="dxa"/>
          </w:tcPr>
          <w:p w:rsidR="0015657D" w:rsidRDefault="00FD6F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FD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tbl>
      <w:tblPr>
        <w:tblpPr w:leftFromText="180" w:rightFromText="180" w:vertAnchor="text" w:horzAnchor="margin" w:tblpX="1" w:tblpY="265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"/>
        <w:gridCol w:w="2851"/>
        <w:gridCol w:w="11"/>
        <w:gridCol w:w="5037"/>
        <w:gridCol w:w="1564"/>
      </w:tblGrid>
      <w:tr w:rsidR="0015657D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</w:t>
            </w:r>
            <w:r>
              <w:rPr>
                <w:rFonts w:ascii="Times New Roman" w:hAnsi="Times New Roman"/>
                <w:b/>
              </w:rPr>
              <w:br/>
              <w:t xml:space="preserve"> контроля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 тему. Отличительные черты музыки и литературы.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выявить черты сходства и различия литературы и музыки.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летних музыкальных впечатлений детей. Повторение тем: «Русская народная музыка» «Музыка стран мира», «Композитор-исполнитель-слушатель».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Слушание: В. Гроховский. Русский вальс. Исполнение: </w:t>
            </w:r>
            <w:r>
              <w:rPr>
                <w:rFonts w:ascii="Times New Roman" w:hAnsi="Times New Roman"/>
                <w:sz w:val="24"/>
              </w:rPr>
              <w:t xml:space="preserve">на усмотрение учащихся из ранее разученного репертуара.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Инструментальные песни. Понятие – вокализ.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расширить представления учащихся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 жанре – песня на примере вокализа. 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Песня – наиболее простой пример сочетания в художественном творчестве двух видов искусств. Слушание: «Грустная песенка» - </w:t>
            </w:r>
            <w:proofErr w:type="spellStart"/>
            <w:r>
              <w:rPr>
                <w:rFonts w:ascii="Times New Roman" w:hAnsi="Times New Roman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Гимн России - Г. Александров; «Вокализ»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.В.Рахманинов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Разучивание: «Детский вокализ» - Д. Б. </w:t>
            </w:r>
            <w:proofErr w:type="spellStart"/>
            <w:r>
              <w:rPr>
                <w:rFonts w:ascii="Times New Roman" w:hAnsi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Устный о</w:t>
            </w:r>
            <w:r>
              <w:rPr>
                <w:rFonts w:ascii="Times New Roman" w:hAnsi="Times New Roman"/>
                <w:sz w:val="24"/>
              </w:rPr>
              <w:t>прос.</w:t>
            </w:r>
            <w:r>
              <w:rPr>
                <w:rFonts w:ascii="Times New Roman" w:hAnsi="Times New Roman"/>
                <w:sz w:val="24"/>
              </w:rPr>
              <w:br/>
              <w:t>Хоровое исполнение.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 в сказках.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музыки в литературном жанре – сказка. 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- «главное действующее лицо» музыкальной сказки.</w:t>
            </w:r>
            <w:r>
              <w:rPr>
                <w:rFonts w:ascii="Times New Roman" w:hAnsi="Times New Roman"/>
                <w:sz w:val="24"/>
              </w:rPr>
              <w:br/>
              <w:t>Слушание:  сказка «</w:t>
            </w:r>
            <w:proofErr w:type="spellStart"/>
            <w:r>
              <w:rPr>
                <w:rFonts w:ascii="Times New Roman" w:hAnsi="Times New Roman"/>
                <w:sz w:val="24"/>
              </w:rPr>
              <w:t>Чонгурист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Н. </w:t>
            </w:r>
            <w:proofErr w:type="spellStart"/>
            <w:r>
              <w:rPr>
                <w:rFonts w:ascii="Times New Roman" w:hAnsi="Times New Roman"/>
                <w:sz w:val="24"/>
              </w:rPr>
              <w:t>Аладов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«Мелодия»,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</w:t>
            </w:r>
            <w:r>
              <w:rPr>
                <w:rFonts w:ascii="Times New Roman" w:hAnsi="Times New Roman"/>
                <w:sz w:val="24"/>
              </w:rPr>
              <w:t xml:space="preserve"> «Музыкант-чародей» - чтение с музыкальными фрагментами.</w:t>
            </w:r>
            <w:r>
              <w:rPr>
                <w:rFonts w:ascii="Times New Roman" w:hAnsi="Times New Roman"/>
                <w:sz w:val="24"/>
              </w:rPr>
              <w:br/>
              <w:t xml:space="preserve">Разучивание: «Волшебный цветок»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  <w:r>
              <w:rPr>
                <w:rFonts w:ascii="Times New Roman" w:hAnsi="Times New Roman"/>
                <w:sz w:val="24"/>
              </w:rPr>
              <w:br/>
              <w:t>Хоровое исполнение.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в баснях.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учащихся о роли музыки в литературном жанре – басня.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в творчестве </w:t>
            </w:r>
            <w:r>
              <w:rPr>
                <w:rFonts w:ascii="Times New Roman" w:hAnsi="Times New Roman"/>
                <w:sz w:val="24"/>
              </w:rPr>
              <w:t>русского баснописца И. А. Крылова. Определение «квартет». Разнообразие исполнительского состава в квартете. Творчество А.П. Бородина.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Слушание: «Квартет». «Волшебный смычок» Разучивание: «Настоящий друг» - М. </w:t>
            </w:r>
            <w:proofErr w:type="spellStart"/>
            <w:r>
              <w:rPr>
                <w:rFonts w:ascii="Times New Roman" w:hAnsi="Times New Roman"/>
                <w:sz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 музыке.</w:t>
            </w:r>
            <w:r>
              <w:rPr>
                <w:rFonts w:ascii="Times New Roman" w:hAnsi="Times New Roman"/>
                <w:sz w:val="24"/>
              </w:rPr>
              <w:br/>
              <w:t xml:space="preserve"> Пластическо</w:t>
            </w:r>
            <w:r>
              <w:rPr>
                <w:rFonts w:ascii="Times New Roman" w:hAnsi="Times New Roman"/>
                <w:sz w:val="24"/>
              </w:rPr>
              <w:t>е интонирование.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в рассказах.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познакомить учащихся с рассказами русских писателей о музыке и музыкантах, раскрыть роль музыки для данного жанра.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Значимость музыкального искусства для творчества поэтов и писателей. Расширение представле</w:t>
            </w:r>
            <w:r>
              <w:rPr>
                <w:rFonts w:ascii="Times New Roman" w:hAnsi="Times New Roman"/>
                <w:sz w:val="24"/>
              </w:rPr>
              <w:t>ний о творчестве В. А. Моцарта.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Слушание: «Старый повар» - К. Паустовский 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Разучивание: «Чему учат в школе» - М. </w:t>
            </w:r>
            <w:proofErr w:type="spellStart"/>
            <w:r>
              <w:rPr>
                <w:rFonts w:ascii="Times New Roman" w:hAnsi="Times New Roman"/>
                <w:sz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 музыке. Хоровое исполнение.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в мультфильмах.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муз</w:t>
            </w:r>
            <w:r>
              <w:rPr>
                <w:rFonts w:ascii="Times New Roman" w:hAnsi="Times New Roman"/>
                <w:sz w:val="24"/>
              </w:rPr>
              <w:t>ыки для киноискусства – мультфильм.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как неотъемлемая часть произведений киноискусства. Киномузыка – важное средство создания экранного образа. Мультфильм. Особенности жанра.</w:t>
            </w:r>
            <w:r>
              <w:rPr>
                <w:rFonts w:ascii="Times New Roman" w:hAnsi="Times New Roman"/>
                <w:sz w:val="24"/>
              </w:rPr>
              <w:br/>
              <w:t>Просмотр: мультфильмы «Новогоднее приключение». «Умка». Разучивание: «Будьт</w:t>
            </w:r>
            <w:r>
              <w:rPr>
                <w:rFonts w:ascii="Times New Roman" w:hAnsi="Times New Roman"/>
                <w:sz w:val="24"/>
              </w:rPr>
              <w:t>е добры».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Размышления о музыке. </w:t>
            </w:r>
            <w:r>
              <w:rPr>
                <w:rFonts w:ascii="Times New Roman" w:hAnsi="Times New Roman"/>
                <w:sz w:val="24"/>
              </w:rPr>
              <w:br/>
              <w:t>Исполнение «</w:t>
            </w:r>
            <w:proofErr w:type="spellStart"/>
            <w:r>
              <w:rPr>
                <w:rFonts w:ascii="Times New Roman" w:hAnsi="Times New Roman"/>
                <w:sz w:val="24"/>
              </w:rPr>
              <w:t>по-цепочке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в кино.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музыки для киноискусства – музыкальный фильм.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как неотъемлемая часть произведений киноискусства. Киномузыка – важное</w:t>
            </w:r>
            <w:r>
              <w:rPr>
                <w:rFonts w:ascii="Times New Roman" w:hAnsi="Times New Roman"/>
                <w:sz w:val="24"/>
              </w:rPr>
              <w:t xml:space="preserve"> средство создания экранного образа.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Слушание:  кинофильм «Звуки музыки» - Р. </w:t>
            </w:r>
            <w:proofErr w:type="spellStart"/>
            <w:r>
              <w:rPr>
                <w:rFonts w:ascii="Times New Roman" w:hAnsi="Times New Roman"/>
                <w:sz w:val="24"/>
              </w:rPr>
              <w:t>Роджерс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</w:rPr>
              <w:t>рагмент.</w:t>
            </w:r>
            <w:r>
              <w:rPr>
                <w:rFonts w:ascii="Times New Roman" w:hAnsi="Times New Roman"/>
                <w:sz w:val="24"/>
              </w:rPr>
              <w:br/>
              <w:t>Разучивание: «До-ре-ми» из кинофильма «Звуки музыки».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 музыке. Хоровое исполнение.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духовной музыки.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</w:t>
            </w:r>
            <w:r>
              <w:rPr>
                <w:rFonts w:ascii="Times New Roman" w:hAnsi="Times New Roman"/>
                <w:sz w:val="24"/>
              </w:rPr>
              <w:t xml:space="preserve">ения у учащихся о связи музыки с церковным каноном. 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– обязательная часть церковных обрядов.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в русском православном храме. Понятие «канон». Песнопения в русском и католическом храме. Жанровые признаки духовной музыки.</w:t>
            </w:r>
            <w:r>
              <w:rPr>
                <w:rFonts w:ascii="Times New Roman" w:hAnsi="Times New Roman"/>
                <w:sz w:val="24"/>
              </w:rPr>
              <w:br/>
              <w:t>Слушание: Реквием – В. А</w:t>
            </w:r>
            <w:r>
              <w:rPr>
                <w:rFonts w:ascii="Times New Roman" w:hAnsi="Times New Roman"/>
                <w:sz w:val="24"/>
              </w:rPr>
              <w:t xml:space="preserve">. Моцарт;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 музыке.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 по теме «Музыка русских композиторов». Цель</w:t>
            </w:r>
            <w:r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 усвоения знаний.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усиливает </w:t>
            </w:r>
            <w:proofErr w:type="gramStart"/>
            <w:r>
              <w:rPr>
                <w:rFonts w:ascii="Times New Roman" w:hAnsi="Times New Roman"/>
                <w:sz w:val="24"/>
              </w:rPr>
              <w:t>выразительность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воздействие литературных произведений на мысли и чувства людей.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музыки обо</w:t>
            </w:r>
            <w:r>
              <w:rPr>
                <w:rFonts w:ascii="Times New Roman" w:hAnsi="Times New Roman"/>
                <w:sz w:val="24"/>
              </w:rPr>
              <w:t>гащать литературный сюжет и углублять характеристику персонажей, событий.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Значение литературы для музыкального искусства.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дать представление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учащимся о роли литературы в музыкальном искусстве.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Песня – наиболее простой</w:t>
            </w:r>
            <w:r>
              <w:rPr>
                <w:rFonts w:ascii="Times New Roman" w:hAnsi="Times New Roman"/>
                <w:sz w:val="24"/>
              </w:rPr>
              <w:t xml:space="preserve"> пример сочетания в художественном творчестве двух видов искусств. Значение литературного текста для </w:t>
            </w:r>
            <w:r>
              <w:rPr>
                <w:rFonts w:ascii="Times New Roman" w:hAnsi="Times New Roman"/>
                <w:sz w:val="24"/>
              </w:rPr>
              <w:lastRenderedPageBreak/>
              <w:t>жанра песня.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Слушание: «Марш Черномора» - М. И. Глинка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Разучивание: «Солнечная капель". И. Вахрушева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Рассуждения учащихся.</w:t>
            </w:r>
            <w:r>
              <w:rPr>
                <w:rFonts w:ascii="Times New Roman" w:hAnsi="Times New Roman"/>
                <w:sz w:val="24"/>
              </w:rPr>
              <w:br/>
              <w:t xml:space="preserve">Хоровое </w:t>
            </w:r>
            <w:r>
              <w:rPr>
                <w:rFonts w:ascii="Times New Roman" w:hAnsi="Times New Roman"/>
                <w:sz w:val="24"/>
              </w:rPr>
              <w:lastRenderedPageBreak/>
              <w:t>исполнение.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зыкальные жанры, в основе которых лежат литературные     произведения.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литературы в музыкальном жанре.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«кантата». Роль поэзии в развитии музыки. Особенности жанра кантата. Выражение творческой фант</w:t>
            </w:r>
            <w:r>
              <w:rPr>
                <w:rFonts w:ascii="Times New Roman" w:hAnsi="Times New Roman"/>
                <w:sz w:val="24"/>
              </w:rPr>
              <w:t xml:space="preserve">азии композитора, вдохновленного поэтическими образами литературного произведения. Слушание: «Песня индийского гостя». Н. Римский – Корсаков. Разучивание: «Не плачь, девчонка»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песен.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жанры, в основе которых лежат литературн</w:t>
            </w:r>
            <w:r>
              <w:rPr>
                <w:rFonts w:ascii="Times New Roman" w:hAnsi="Times New Roman"/>
                <w:sz w:val="24"/>
              </w:rPr>
              <w:t xml:space="preserve">ые    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Произведения.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литературы в музыкальном жанре – оратория.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Видеоряд по теме «Моцарт и Сальери». Слушание: Турецкое рондо – В. А. Моцарт.</w:t>
            </w:r>
            <w:r>
              <w:rPr>
                <w:rFonts w:ascii="Times New Roman" w:hAnsi="Times New Roman"/>
                <w:sz w:val="24"/>
              </w:rPr>
              <w:br/>
              <w:t>Разучивание: Ах вы, сени мои, сени. Русская народная песня.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жанры, в основе которых лежат литературные     произведения: опера.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литературы в музыкальном жанре – опера.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Понятия «опера», «либретто». Либретто – литературная основа </w:t>
            </w:r>
            <w:r>
              <w:rPr>
                <w:rFonts w:ascii="Times New Roman" w:hAnsi="Times New Roman"/>
                <w:sz w:val="24"/>
              </w:rPr>
              <w:t>жанра оперы, в котором кратко излагается сюжет оперы. Особенности жанра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Слушание: Ж. Оффенбах Опера «П</w:t>
            </w:r>
            <w:r>
              <w:rPr>
                <w:rFonts w:ascii="Times New Roman" w:hAnsi="Times New Roman"/>
                <w:sz w:val="24"/>
              </w:rPr>
              <w:t>арижские радости». Разучивание: «Маленький ковбой». Муз, и слова В. Малого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Размышления о музыке. </w:t>
            </w:r>
            <w:r>
              <w:rPr>
                <w:rFonts w:ascii="Times New Roman" w:hAnsi="Times New Roman"/>
                <w:sz w:val="24"/>
              </w:rPr>
              <w:br/>
              <w:t>Хоровое исполнение.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жанры, в основе которых лежат литературные     произведения: балет.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</w:t>
            </w:r>
            <w:r>
              <w:rPr>
                <w:rFonts w:ascii="Times New Roman" w:hAnsi="Times New Roman"/>
                <w:sz w:val="24"/>
              </w:rPr>
              <w:t>и литературы в музыкальном жанре – балет.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«балет». Либретто – основа балетного спектакля. Особенности жанра балет. Как музыка балета передает характеры героев балетного спектакля. Слушание: Фрагменты из балета «Доктор Айболит»: «Полька», «Морское п</w:t>
            </w:r>
            <w:r>
              <w:rPr>
                <w:rFonts w:ascii="Times New Roman" w:hAnsi="Times New Roman"/>
                <w:sz w:val="24"/>
              </w:rPr>
              <w:t xml:space="preserve">утешествие», «Галоп»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Морозов.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Разучивание: «Мир похож на цветной луг». М. </w:t>
            </w:r>
            <w:proofErr w:type="spellStart"/>
            <w:r>
              <w:rPr>
                <w:rFonts w:ascii="Times New Roman" w:hAnsi="Times New Roman"/>
                <w:sz w:val="24"/>
              </w:rPr>
              <w:t>Пляцковский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песен.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жанры, в основе которых лежат литературные     произведения: мюзикл.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сформировать представления у учащихся о роли литературы в музыкальном жанре – мюзикл.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«мюзикл». Либретто – основа мюзикла. Особенности жанра мюзикл. 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«Три чуда». Н. Римский – Корсаков.</w:t>
            </w:r>
            <w:r>
              <w:rPr>
                <w:rFonts w:ascii="Times New Roman" w:hAnsi="Times New Roman"/>
                <w:sz w:val="24"/>
              </w:rPr>
              <w:br/>
              <w:t>Разучивание: «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кузнице». Русская народная песня.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азмышления о музыке. Сольное исполнение.</w:t>
            </w: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Музыкальная викторина по теме «Музыка вокруг </w:t>
            </w:r>
            <w:r>
              <w:rPr>
                <w:rFonts w:ascii="Times New Roman" w:hAnsi="Times New Roman"/>
                <w:sz w:val="24"/>
              </w:rPr>
              <w:lastRenderedPageBreak/>
              <w:t>нас»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контроль усвоения знаний.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Слушание: «Дважды два – четыре».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Разучивание: «Родная песенка» П. Синявский.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1565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56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33.</w:t>
            </w:r>
          </w:p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тем полугодия </w:t>
            </w:r>
            <w:r>
              <w:rPr>
                <w:rFonts w:ascii="Times New Roman" w:hAnsi="Times New Roman"/>
                <w:sz w:val="24"/>
              </w:rPr>
              <w:t>«Связь музыки и литературы». Цель</w:t>
            </w:r>
            <w:r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обобщить представления учащихся о взаимосвязи музыки и литературы; контроль усвоения знаний.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и музыка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взаимообогащают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друг друга. Нерасторжимая связь музыки со словом проявляется во всех жанрах вокальной музыки</w:t>
            </w:r>
            <w:r>
              <w:rPr>
                <w:rFonts w:ascii="Times New Roman" w:hAnsi="Times New Roman"/>
                <w:sz w:val="24"/>
              </w:rPr>
              <w:t xml:space="preserve">, фольклоре, операх, балетах, в инструментальной музыке, где использованы мелодии песен.  Музыка усиливает </w:t>
            </w:r>
            <w:proofErr w:type="gramStart"/>
            <w:r>
              <w:rPr>
                <w:rFonts w:ascii="Times New Roman" w:hAnsi="Times New Roman"/>
                <w:sz w:val="24"/>
              </w:rPr>
              <w:t>выразительность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воздействие литературных произведений на мысли и чувства людей. Способность музыки обогащать литературный сюжет и углублять характе</w:t>
            </w:r>
            <w:r>
              <w:rPr>
                <w:rFonts w:ascii="Times New Roman" w:hAnsi="Times New Roman"/>
                <w:sz w:val="24"/>
              </w:rPr>
              <w:t>ристику персонажей, событий.</w:t>
            </w:r>
            <w:r>
              <w:rPr>
                <w:rFonts w:ascii="Times New Roman" w:hAnsi="Times New Roman"/>
                <w:sz w:val="24"/>
              </w:rPr>
              <w:br/>
              <w:t>Исполнение по желанию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D" w:rsidRDefault="00FD6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песен.</w:t>
            </w:r>
          </w:p>
        </w:tc>
      </w:tr>
    </w:tbl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15657D">
      <w:pPr>
        <w:pStyle w:val="a3"/>
        <w:rPr>
          <w:rFonts w:ascii="Times New Roman" w:hAnsi="Times New Roman"/>
          <w:sz w:val="24"/>
        </w:rPr>
      </w:pPr>
    </w:p>
    <w:p w:rsidR="0015657D" w:rsidRDefault="0015657D"/>
    <w:sectPr w:rsidR="0015657D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5E3"/>
    <w:multiLevelType w:val="hybridMultilevel"/>
    <w:tmpl w:val="7D28F3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2B1674D"/>
    <w:multiLevelType w:val="hybridMultilevel"/>
    <w:tmpl w:val="6898EE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240F9A"/>
    <w:multiLevelType w:val="hybridMultilevel"/>
    <w:tmpl w:val="60B8F87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26D1A65"/>
    <w:multiLevelType w:val="hybridMultilevel"/>
    <w:tmpl w:val="7FF8B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1109EB"/>
    <w:multiLevelType w:val="hybridMultilevel"/>
    <w:tmpl w:val="875A3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3C5039"/>
    <w:multiLevelType w:val="hybridMultilevel"/>
    <w:tmpl w:val="3BFCA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65C14DA"/>
    <w:multiLevelType w:val="hybridMultilevel"/>
    <w:tmpl w:val="19C87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D0057A7"/>
    <w:multiLevelType w:val="hybridMultilevel"/>
    <w:tmpl w:val="EB7227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73D3382"/>
    <w:multiLevelType w:val="hybridMultilevel"/>
    <w:tmpl w:val="9D16F16A"/>
    <w:lvl w:ilvl="0" w:tplc="4E4E97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D950588"/>
    <w:multiLevelType w:val="hybridMultilevel"/>
    <w:tmpl w:val="35A2E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E850DD0"/>
    <w:multiLevelType w:val="hybridMultilevel"/>
    <w:tmpl w:val="DAB61EA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D03BDD"/>
    <w:multiLevelType w:val="hybridMultilevel"/>
    <w:tmpl w:val="6076E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1C7CD9"/>
    <w:multiLevelType w:val="hybridMultilevel"/>
    <w:tmpl w:val="2F2CF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6FD404F"/>
    <w:multiLevelType w:val="hybridMultilevel"/>
    <w:tmpl w:val="34A04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E473FF"/>
    <w:multiLevelType w:val="hybridMultilevel"/>
    <w:tmpl w:val="F2B478D0"/>
    <w:lvl w:ilvl="0" w:tplc="73CCDD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7D"/>
    <w:rsid w:val="0015657D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ParagraphStyle">
    <w:name w:val="Paragraph Style"/>
    <w:pPr>
      <w:spacing w:after="0" w:line="240" w:lineRule="auto"/>
    </w:pPr>
    <w:rPr>
      <w:rFonts w:ascii="Arial" w:hAnsi="Arial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Без интервала Знак"/>
    <w:basedOn w:val="a0"/>
    <w:link w:val="a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character" w:styleId="ac">
    <w:name w:val="Emphasis"/>
    <w:basedOn w:val="a0"/>
    <w:qFormat/>
    <w:rPr>
      <w:rFonts w:ascii="Times New Roman" w:hAnsi="Times New Roman"/>
      <w:i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2659</Words>
  <Characters>15162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2022-10-18T07:05:00Z</dcterms:created>
  <dcterms:modified xsi:type="dcterms:W3CDTF">2022-10-18T07:08:00Z</dcterms:modified>
</cp:coreProperties>
</file>