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77" w:rsidRDefault="00FD2077" w:rsidP="00FD2077">
      <w:pPr>
        <w:jc w:val="center"/>
      </w:pPr>
      <w:r>
        <w:rPr>
          <w:b/>
        </w:rPr>
        <w:t xml:space="preserve">АННОТАЦИЯ К РАБОЧЕЙ ПРОГРАММЕ </w:t>
      </w:r>
    </w:p>
    <w:p w:rsidR="00FD2077" w:rsidRDefault="00FD2077" w:rsidP="00FD2077">
      <w:pPr>
        <w:widowControl w:val="0"/>
        <w:jc w:val="center"/>
        <w:rPr>
          <w:b/>
        </w:rPr>
      </w:pPr>
      <w:r>
        <w:rPr>
          <w:b/>
        </w:rPr>
        <w:t>ПО РУССКОМУ ЯЗЫКУ</w:t>
      </w:r>
    </w:p>
    <w:p w:rsidR="00FD2077" w:rsidRDefault="00FD2077" w:rsidP="00FD2077"/>
    <w:p w:rsidR="00FD2077" w:rsidRDefault="00FD2077" w:rsidP="00FD2077">
      <w:pPr>
        <w:ind w:firstLine="720"/>
        <w:jc w:val="both"/>
      </w:pPr>
      <w:r>
        <w:t>Рабочая программа по русскому для 4 класса  обеспечивает реализацию Федерального государственного образовательного стандарта начального общего образования.</w:t>
      </w:r>
    </w:p>
    <w:p w:rsidR="00FD2077" w:rsidRDefault="00FD2077" w:rsidP="00FD2077">
      <w:pPr>
        <w:ind w:firstLine="720"/>
        <w:jc w:val="both"/>
      </w:pPr>
      <w:r>
        <w:t xml:space="preserve">Рабочая программа разработана в рамках УМК «Перспектива», на основе авторской программы  Л.Ф.Климановой, Т.В.Бабушкиной. </w:t>
      </w:r>
    </w:p>
    <w:p w:rsidR="00FD2077" w:rsidRDefault="00FD2077" w:rsidP="00FD2077">
      <w:pPr>
        <w:ind w:firstLine="708"/>
        <w:jc w:val="both"/>
      </w:pPr>
      <w:r>
        <w:t>Изучение русского языка начального общего образования базового уровня направлено на достижение следующих целей:</w:t>
      </w:r>
    </w:p>
    <w:p w:rsidR="00FD2077" w:rsidRDefault="00FD2077" w:rsidP="00FD2077">
      <w:pPr>
        <w:numPr>
          <w:ilvl w:val="0"/>
          <w:numId w:val="1"/>
        </w:numPr>
        <w:spacing w:after="200" w:line="276" w:lineRule="auto"/>
        <w:ind w:left="0" w:firstLine="0"/>
        <w:jc w:val="both"/>
      </w:pPr>
      <w:r>
        <w:t>познавательная 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:rsidR="00FD2077" w:rsidRDefault="00FD2077" w:rsidP="00FD2077">
      <w:pPr>
        <w:numPr>
          <w:ilvl w:val="0"/>
          <w:numId w:val="1"/>
        </w:numPr>
        <w:spacing w:after="200" w:line="276" w:lineRule="auto"/>
        <w:ind w:left="0" w:firstLine="0"/>
        <w:jc w:val="both"/>
      </w:pPr>
      <w:r>
        <w:t xml:space="preserve">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FD2077" w:rsidRDefault="00FD2077" w:rsidP="00FD2077">
      <w:pPr>
        <w:ind w:firstLine="708"/>
        <w:jc w:val="both"/>
      </w:pPr>
      <w: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FD2077" w:rsidRDefault="00FD2077" w:rsidP="00FD2077">
      <w:pPr>
        <w:tabs>
          <w:tab w:val="left" w:pos="210"/>
          <w:tab w:val="left" w:pos="1005"/>
        </w:tabs>
        <w:jc w:val="both"/>
      </w:pPr>
      <w:r>
        <w:tab/>
        <w:t xml:space="preserve"> 1) 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:rsidR="00FD2077" w:rsidRDefault="00FD2077" w:rsidP="00FD2077">
      <w:pPr>
        <w:tabs>
          <w:tab w:val="left" w:pos="255"/>
          <w:tab w:val="left" w:pos="1005"/>
        </w:tabs>
        <w:jc w:val="both"/>
      </w:pPr>
      <w:r>
        <w:tab/>
        <w:t xml:space="preserve">2) освоение учащимися первоначальных знаний о лексике, фонетике, грамматике русского языка; </w:t>
      </w:r>
    </w:p>
    <w:p w:rsidR="00FD2077" w:rsidRDefault="00FD2077" w:rsidP="00FD2077">
      <w:pPr>
        <w:tabs>
          <w:tab w:val="left" w:pos="270"/>
          <w:tab w:val="left" w:pos="1005"/>
        </w:tabs>
        <w:jc w:val="both"/>
      </w:pPr>
      <w:r>
        <w:tab/>
        <w:t>3)овладение учащимися 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FD2077" w:rsidRDefault="00FD2077" w:rsidP="00FD2077">
      <w:pPr>
        <w:tabs>
          <w:tab w:val="left" w:pos="255"/>
          <w:tab w:val="left" w:pos="1005"/>
        </w:tabs>
        <w:jc w:val="both"/>
      </w:pPr>
      <w:r>
        <w:tab/>
        <w:t>4) 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 совершенствовать свою речь.</w:t>
      </w:r>
    </w:p>
    <w:p w:rsidR="00FD2077" w:rsidRDefault="00FD2077" w:rsidP="00FD2077">
      <w:pPr>
        <w:ind w:firstLine="708"/>
        <w:jc w:val="both"/>
      </w:pPr>
      <w:r>
        <w:t>Содержание программы</w:t>
      </w:r>
      <w:r>
        <w:rPr>
          <w:b/>
        </w:rPr>
        <w:t xml:space="preserve"> </w:t>
      </w:r>
      <w:r>
        <w:t>представлено следующими разделами: пояснительная</w:t>
      </w:r>
    </w:p>
    <w:p w:rsidR="00FD2077" w:rsidRDefault="00FD2077" w:rsidP="00FD2077">
      <w:r>
        <w:t>записка к рабочей программе, общая характеристика курса, место курса в учебном плане, 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FD2077" w:rsidRDefault="00FD2077" w:rsidP="00FD2077">
      <w:pPr>
        <w:ind w:firstLine="708"/>
        <w:jc w:val="both"/>
      </w:pPr>
      <w:r>
        <w:t>В соответствии с учебным планом школы на 2021-2022 уч. год на изучение данной</w:t>
      </w:r>
    </w:p>
    <w:p w:rsidR="00FD2077" w:rsidRDefault="00FD2077" w:rsidP="00FD2077">
      <w:pPr>
        <w:jc w:val="both"/>
      </w:pPr>
      <w:r>
        <w:t>программы выделено: 170 ч.</w:t>
      </w:r>
    </w:p>
    <w:p w:rsidR="00FD2077" w:rsidRDefault="00FD2077" w:rsidP="00FD2077">
      <w:pPr>
        <w:widowControl w:val="0"/>
        <w:jc w:val="both"/>
      </w:pPr>
    </w:p>
    <w:p w:rsidR="00FD2077" w:rsidRDefault="00FD2077" w:rsidP="00FD2077">
      <w:pPr>
        <w:widowControl w:val="0"/>
        <w:jc w:val="both"/>
      </w:pPr>
    </w:p>
    <w:p w:rsidR="00495D90" w:rsidRDefault="00495D90">
      <w:bookmarkStart w:id="0" w:name="_GoBack"/>
      <w:bookmarkEnd w:id="0"/>
    </w:p>
    <w:sectPr w:rsidR="0049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2EF3"/>
    <w:multiLevelType w:val="multilevel"/>
    <w:tmpl w:val="C7B4FD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77"/>
    <w:rsid w:val="00495D9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2021-09-30T05:17:00Z</dcterms:created>
  <dcterms:modified xsi:type="dcterms:W3CDTF">2021-09-30T05:17:00Z</dcterms:modified>
</cp:coreProperties>
</file>