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ВНЕКЛАССНОЕ  ЗАНЯТИЕ</w:t>
      </w:r>
    </w:p>
    <w:p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– Орлова Н.А., ОГКОУ «Ивановская школа-интернат 1»)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«Берегите глаза»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укреплению здоровья глухих и слабослышащих школьников</w:t>
      </w:r>
    </w:p>
    <w:p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 с причинами и профилактикой заболеваний глаз;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слуховое восприятие, пополнять словарный запас глухих и слабослышащих школьников;</w:t>
      </w:r>
    </w:p>
    <w:p>
      <w:pPr>
        <w:pStyle w:val="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умения и навыки ухода за глазами.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компьютер, интерактивная доска, рисунки, таблички, карточки;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подготовка презентации, беседы о гигиене глаз, подготовка ролей для сюжетно-ролевой игры;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 (словарь): </w:t>
      </w:r>
      <w:r>
        <w:rPr>
          <w:rFonts w:ascii="Times New Roman" w:hAnsi="Times New Roman" w:cs="Times New Roman"/>
          <w:sz w:val="28"/>
          <w:szCs w:val="28"/>
        </w:rPr>
        <w:t>глаза, зрение, офтальмолог, окулист, гимнастика, чтение, компьютер, телевизор, смартфон, охрана зрения;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занятия: </w:t>
      </w:r>
      <w:r>
        <w:rPr>
          <w:rFonts w:ascii="Times New Roman" w:hAnsi="Times New Roman" w:cs="Times New Roman"/>
          <w:sz w:val="28"/>
          <w:szCs w:val="28"/>
        </w:rPr>
        <w:t xml:space="preserve">1) вводная часть; 2) просмотр презентации; 3) практические задания, дидактические игры;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) подведение итогов.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.  Вводная часть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Глаза – орган чувств человека. Они позволяют видеть окружающий мир (дома, деревья, небо, солнце), а также различать и узнавать предметы, их цвет, форму, величину. Специалиста по глазным заболеваниям называют офтальмологом. В компетенцию данного врача входит профилактика, диагностика и лечение глаз.  Однако очень важно самому заботиться о своем здоровье. 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ужно знать правила по охране глаз и зрения, </w:t>
      </w:r>
      <w:r>
        <w:rPr>
          <w:rFonts w:ascii="Times New Roman" w:hAnsi="Times New Roman" w:cs="Times New Roman"/>
          <w:sz w:val="28"/>
          <w:szCs w:val="28"/>
          <w:lang w:val="ru-RU"/>
        </w:rPr>
        <w:t>чтобы</w:t>
      </w:r>
      <w:r>
        <w:rPr>
          <w:rFonts w:ascii="Times New Roman" w:hAnsi="Times New Roman" w:cs="Times New Roman"/>
          <w:sz w:val="28"/>
          <w:szCs w:val="28"/>
        </w:rPr>
        <w:t xml:space="preserve">  предупре</w:t>
      </w:r>
      <w:r>
        <w:rPr>
          <w:rFonts w:ascii="Times New Roman" w:hAnsi="Times New Roman" w:cs="Times New Roman"/>
          <w:sz w:val="28"/>
          <w:szCs w:val="28"/>
          <w:lang w:val="ru-RU"/>
        </w:rPr>
        <w:t>дить</w:t>
      </w:r>
      <w:r>
        <w:rPr>
          <w:rFonts w:ascii="Times New Roman" w:hAnsi="Times New Roman" w:cs="Times New Roman"/>
          <w:sz w:val="28"/>
          <w:szCs w:val="28"/>
        </w:rPr>
        <w:t xml:space="preserve">  болезн</w:t>
      </w:r>
      <w:r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лишний раз не обращаться к врачу. Об этом мы будем говорить сегодня на занятии.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  Просмотр презентации «Берегите глаза»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Игры-задания</w:t>
      </w:r>
      <w:r>
        <w:rPr>
          <w:rFonts w:ascii="Times New Roman" w:hAnsi="Times New Roman" w:cs="Times New Roman"/>
          <w:sz w:val="28"/>
          <w:szCs w:val="28"/>
        </w:rPr>
        <w:t xml:space="preserve"> (задания выполняются по ходу просмотра презентации)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>
        <w:rPr>
          <w:rFonts w:ascii="Times New Roman" w:hAnsi="Times New Roman" w:cs="Times New Roman"/>
          <w:sz w:val="28"/>
          <w:szCs w:val="28"/>
        </w:rPr>
        <w:t>«Пройди и не упади»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подходит к доске, закрывает глаза, пробует с закрытыми глазами пройти по комнате; другой ученик делает тоже с открытыми глазами. Затем дети сравнивают походку ученика с открытыми глазами  с походкой ученика с закрытыми глазами. Ученики делают вывод, что глаза – это  орган чувств, существенно увеличивающий возможности ориент</w:t>
      </w:r>
      <w:r>
        <w:rPr>
          <w:rFonts w:ascii="Times New Roman" w:hAnsi="Times New Roman" w:cs="Times New Roman"/>
          <w:sz w:val="28"/>
          <w:szCs w:val="28"/>
          <w:lang w:val="ru-RU"/>
        </w:rPr>
        <w:t>ации</w:t>
      </w:r>
      <w:r>
        <w:rPr>
          <w:rFonts w:ascii="Times New Roman" w:hAnsi="Times New Roman" w:cs="Times New Roman"/>
          <w:sz w:val="28"/>
          <w:szCs w:val="28"/>
        </w:rPr>
        <w:t xml:space="preserve"> человека в пространстве. 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>
        <w:rPr>
          <w:rFonts w:ascii="Times New Roman" w:hAnsi="Times New Roman" w:cs="Times New Roman"/>
          <w:sz w:val="28"/>
          <w:szCs w:val="28"/>
        </w:rPr>
        <w:t>. «Отгадай  предмет»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 закрывает глаза и пытается отгадать цвет бумаги (голубой, зелёный, красный и т.д.), которую дает ему в руки воспитатель. Затем второй ученик с закрытыми глазами пробует на ощупь определить предметы (ручка, карандаш, книга и др.). Другие ученики наблюдают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за происходящим</w:t>
      </w:r>
      <w:r>
        <w:rPr>
          <w:rFonts w:ascii="Times New Roman" w:hAnsi="Times New Roman" w:cs="Times New Roman"/>
          <w:sz w:val="28"/>
          <w:szCs w:val="28"/>
        </w:rPr>
        <w:t xml:space="preserve"> и  приходят к заключению, что без глаз и зрения живётся плохо, глаза нужно беречь.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«Нарисуй предмет»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ученик рисует на классной доске цветок (домик, квадрат) с открытыми глазами, затем другой ученик рисует тот же предмет с закрытыми глазами. Дети оценивают сделанные рисунки. В заключение они делают вывод о том, что глаза – это наши помощники, они позволяют лучше познавать окружающий мир.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 Сюжетно-ролевая игра</w:t>
      </w:r>
      <w:r>
        <w:rPr>
          <w:rFonts w:ascii="Times New Roman" w:hAnsi="Times New Roman" w:cs="Times New Roman"/>
          <w:sz w:val="28"/>
          <w:szCs w:val="28"/>
        </w:rPr>
        <w:t>: «На приёме у врача»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Подготовленный ученик, исполняя роль врача, производит различные действия с проговариванием необходимых слов и выражений. Другие ученики находятся в роли пациентов. Например, врач говорит пациенту: «Заходите пожалуйста», «Садитесь на стул», «Закройте правый глаз», «Посмотрите на стенд», «Скажите, какая это буква?», «А это какая буква?», «Вы хорошо видите все буквы, у вас хорошее зрение».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Игра «Закончи предложение» 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с помощью заранее подготовленных карточек, на которых обозначены начала и окончания различных предложений, предлагает ученикам выбрать нужные карточки и построить следующие предложения: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Один раз в год ...  (я проверяю зрение у врача)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ем овощи и фрукты ... (чтобы было хорошее зрение)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читаю книгу ... (при хорошем освещении)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пишу правой рукой, ...  (а свет падает слева)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пишу левой рукой, ...   (а свет падает справа)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Когда устают глаза ...  (я делаю гимнастику)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люблю читать у окна ... (при дневном свете)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работаю у компьютера  20 минут, ... (потом отдыхаю)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прогулке я могу рассматривать ...   (предметы вдали)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0"/>
        <w:ind w:left="0" w:firstLine="709"/>
        <w:jc w:val="both"/>
        <w:textAlignment w:val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 Гимнастика для глаз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Специальная гимнастика позволяет расслабить глазные мышцы и восстановить работу глаз после длительного чтения или долгой работы за компьютером.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Гимнастика:</w:t>
      </w:r>
    </w:p>
    <w:p>
      <w:pPr>
        <w:pStyle w:val="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Вытянуть руку вперёд. Кисть руки сжата в кулак, кроме указательного пальца. Смотреть на кончик указательного пальца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10 секунд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 тоже. Рука медленно движется вверх, затем -  в исходное положение. Рука медленно движется вниз, затем -  в исходное положение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повторить 2-3 раза)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 тоже. И.п.:  тоже.  Рука движется влево, затем  - в исходное положение.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Рука движется вправо, затем - в исходное положение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(повторить 2-3 раза)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И.п.:  тоже.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Рука движется по кругу, глаза сопровождают кончик указательного пальца.</w:t>
      </w:r>
    </w:p>
    <w:p>
      <w:pPr>
        <w:pStyle w:val="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 тоже.  Медленно дотронуться кончиком указательного пальца до носа, затем вернуться в исходное положение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(повторить 2-3 раза)</w:t>
      </w:r>
    </w:p>
    <w:p>
      <w:pPr>
        <w:pStyle w:val="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 основная стойка, руки вдоль тела. Закрыть глаза, открыть глаза (</w:t>
      </w:r>
      <w:r>
        <w:rPr>
          <w:rFonts w:ascii="Times New Roman" w:hAnsi="Times New Roman" w:cs="Times New Roman"/>
          <w:sz w:val="28"/>
          <w:szCs w:val="28"/>
          <w:lang w:val="ru-RU"/>
        </w:rPr>
        <w:t>повторить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2-3 раза)</w:t>
      </w:r>
    </w:p>
    <w:p>
      <w:pPr>
        <w:pStyle w:val="5"/>
        <w:numPr>
          <w:ilvl w:val="0"/>
          <w:numId w:val="2"/>
        </w:numPr>
        <w:spacing w:after="240" w:afterLines="10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И.п.:  основная стойка, руки вдоль тела.  Закрыть правый глаз, закрыть левый глаз (повторить 2-3 раза)</w:t>
      </w:r>
    </w:p>
    <w:p>
      <w:pPr>
        <w:pStyle w:val="5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Потереть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ладошки. Теплыми ладошками прикрыть веки глаз. Расслабить глазные мышцы.</w:t>
      </w:r>
    </w:p>
    <w:p>
      <w:pPr>
        <w:pStyle w:val="5"/>
        <w:spacing w:after="240" w:afterLines="10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before="240" w:beforeLines="10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bCs/>
          <w:sz w:val="28"/>
          <w:szCs w:val="28"/>
        </w:rPr>
        <w:t>. Задание «Разгадай слова в кроссворде»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4159250" cy="2997835"/>
            <wp:effectExtent l="0" t="0" r="12700" b="12065"/>
            <wp:docPr id="6" name="Рисунок 6" descr="F:\глаза_кроссв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F:\глаза_кроссвор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925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вертикали:</w:t>
      </w:r>
      <w:r>
        <w:rPr>
          <w:rFonts w:ascii="Times New Roman" w:hAnsi="Times New Roman" w:cs="Times New Roman"/>
          <w:sz w:val="28"/>
          <w:szCs w:val="28"/>
        </w:rPr>
        <w:t xml:space="preserve">       1.  Орган тела  </w:t>
      </w:r>
      <w:r>
        <w:rPr>
          <w:rFonts w:ascii="Times New Roman" w:hAnsi="Times New Roman" w:cs="Times New Roman"/>
          <w:i/>
          <w:iCs/>
          <w:sz w:val="28"/>
          <w:szCs w:val="28"/>
        </w:rPr>
        <w:t>(глаза)</w:t>
      </w:r>
    </w:p>
    <w:p>
      <w:pPr>
        <w:pStyle w:val="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горизонтали:</w:t>
      </w:r>
      <w:r>
        <w:rPr>
          <w:rFonts w:ascii="Times New Roman" w:hAnsi="Times New Roman" w:cs="Times New Roman"/>
          <w:sz w:val="28"/>
          <w:szCs w:val="28"/>
        </w:rPr>
        <w:t xml:space="preserve">    2. Цвет глаз  </w:t>
      </w:r>
      <w:r>
        <w:rPr>
          <w:rFonts w:ascii="Times New Roman" w:hAnsi="Times New Roman" w:cs="Times New Roman"/>
          <w:i/>
          <w:iCs/>
          <w:sz w:val="28"/>
          <w:szCs w:val="28"/>
        </w:rPr>
        <w:t>(голубой)</w:t>
      </w:r>
    </w:p>
    <w:p>
      <w:pPr>
        <w:pStyle w:val="5"/>
        <w:spacing w:after="0"/>
        <w:ind w:left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3.  Что нельзя смотреть долго? </w:t>
      </w:r>
      <w:r>
        <w:rPr>
          <w:rFonts w:ascii="Times New Roman" w:hAnsi="Times New Roman" w:cs="Times New Roman"/>
          <w:i/>
          <w:iCs/>
          <w:sz w:val="28"/>
          <w:szCs w:val="28"/>
        </w:rPr>
        <w:t>(телевизор)</w:t>
      </w:r>
    </w:p>
    <w:p>
      <w:pPr>
        <w:pStyle w:val="5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4.  Специалист, занимающийся лечением глаз </w:t>
      </w:r>
    </w:p>
    <w:p>
      <w:pPr>
        <w:pStyle w:val="5"/>
        <w:spacing w:after="0"/>
        <w:ind w:left="709" w:firstLine="5600" w:firstLineChars="20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(офтальмолог)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>
      <w:pPr>
        <w:pStyle w:val="5"/>
        <w:spacing w:after="0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5.   Что течёт  из  глаз? </w:t>
      </w:r>
      <w:r>
        <w:rPr>
          <w:rFonts w:ascii="Times New Roman" w:hAnsi="Times New Roman" w:cs="Times New Roman"/>
          <w:i/>
          <w:iCs/>
          <w:sz w:val="28"/>
          <w:szCs w:val="28"/>
        </w:rPr>
        <w:t>(слёзы)</w:t>
      </w:r>
    </w:p>
    <w:p>
      <w:pPr>
        <w:pStyle w:val="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6.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Чтобы глаза отдохнули, надо делать ... </w:t>
      </w:r>
      <w:r>
        <w:rPr>
          <w:rFonts w:ascii="Times New Roman" w:hAnsi="Times New Roman" w:cs="Times New Roman"/>
          <w:i/>
          <w:iCs/>
          <w:sz w:val="28"/>
          <w:szCs w:val="28"/>
        </w:rPr>
        <w:t>(гимнастика)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bCs/>
          <w:sz w:val="28"/>
          <w:szCs w:val="28"/>
        </w:rPr>
        <w:t>.  Подведение итогов.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pStyle w:val="5"/>
        <w:spacing w:before="24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правила поведения по охране глаз. Отметить правильные ответы крестиком.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 Читать за столом при хорошем освещении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 Промывать глаза по утрам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Читать лёжа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 Есть фрукты и овощи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Читать в транспорте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 Вытирать глаза чистым платком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Смотреть близко телевизор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Оберегать глаза от удара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 Делать гимнастику для глаз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Сидеть у компьютера 2 часа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Тереть глаза грязными руками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+  Проверять глаза у врача один раз в год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Бросать песок в глаза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Смотреть на яркий свет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 Гулять на свежем воздухе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 Читать у окна при дневном освещении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Держать ножницы и карандаш острым концом вверх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Читать в темной комнате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Наклоняться низко при письме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 Выполнять режим дня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+  Правильно питаться (пить молоко, есть мясо, рыбу, овощи, фрукты) 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>Видеоматериалы</w:t>
      </w: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5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381250" cy="1786890"/>
            <wp:effectExtent l="0" t="0" r="0" b="3810"/>
            <wp:docPr id="4" name="Изображение 4" descr="IMG20220314173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 4" descr="IMG2022031417310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78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114300" distR="114300">
            <wp:extent cx="1571625" cy="1931035"/>
            <wp:effectExtent l="0" t="0" r="9525" b="12065"/>
            <wp:docPr id="2" name="Изображение 2" descr="IMG_20200219_160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IMG_20200219_16085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3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114300" distR="114300">
            <wp:extent cx="2281555" cy="3042920"/>
            <wp:effectExtent l="0" t="0" r="4445" b="5080"/>
            <wp:docPr id="3" name="Изображение 3" descr="IMG_20200219_1616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 3" descr="IMG_20200219_16162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050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drawing>
          <wp:inline distT="0" distB="0" distL="114300" distR="114300">
            <wp:extent cx="2757170" cy="2067560"/>
            <wp:effectExtent l="0" t="0" r="5080" b="8890"/>
            <wp:docPr id="5" name="Изображение 5" descr="IMG20220314172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 5" descr="IMG202203141729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7170" cy="206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1564B4"/>
    <w:multiLevelType w:val="singleLevel"/>
    <w:tmpl w:val="CA1564B4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27B92E3C"/>
    <w:multiLevelType w:val="multilevel"/>
    <w:tmpl w:val="27B92E3C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75"/>
    <w:rsid w:val="000675F9"/>
    <w:rsid w:val="00131B26"/>
    <w:rsid w:val="001C10E0"/>
    <w:rsid w:val="00410304"/>
    <w:rsid w:val="00503EB5"/>
    <w:rsid w:val="00560742"/>
    <w:rsid w:val="00580275"/>
    <w:rsid w:val="00851041"/>
    <w:rsid w:val="0092236E"/>
    <w:rsid w:val="009B5DAE"/>
    <w:rsid w:val="00A96933"/>
    <w:rsid w:val="00AE7039"/>
    <w:rsid w:val="00B26D09"/>
    <w:rsid w:val="00C82BAA"/>
    <w:rsid w:val="00CA50FF"/>
    <w:rsid w:val="00DA0948"/>
    <w:rsid w:val="00F4051C"/>
    <w:rsid w:val="00F45122"/>
    <w:rsid w:val="00F514E8"/>
    <w:rsid w:val="13F84B5B"/>
    <w:rsid w:val="201D0319"/>
    <w:rsid w:val="24B91ECD"/>
    <w:rsid w:val="28A16A10"/>
    <w:rsid w:val="3DEC790F"/>
    <w:rsid w:val="3EC81961"/>
    <w:rsid w:val="48874CE4"/>
    <w:rsid w:val="64C01982"/>
    <w:rsid w:val="69C16BB1"/>
    <w:rsid w:val="6C8E3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916</Words>
  <Characters>5227</Characters>
  <Lines>43</Lines>
  <Paragraphs>12</Paragraphs>
  <TotalTime>13</TotalTime>
  <ScaleCrop>false</ScaleCrop>
  <LinksUpToDate>false</LinksUpToDate>
  <CharactersWithSpaces>6131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2022-03-09T13:59:00Z</dcterms:created>
  <dc:creator>Компью4</dc:creator>
  <cp:lastModifiedBy>Компью4</cp:lastModifiedBy>
  <cp:lastPrinted>2022-03-11T13:29:00Z</cp:lastPrinted>
  <dcterms:modified xsi:type="dcterms:W3CDTF">2022-03-17T11:58:55Z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04169F56466D462E819B9ABFB6DD6C1F</vt:lpwstr>
  </property>
</Properties>
</file>