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10" w:rsidRPr="00C87F7A" w:rsidRDefault="0071110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7F7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87F7A" w:rsidRPr="00C87F7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87F7A">
        <w:rPr>
          <w:rFonts w:ascii="Times New Roman" w:hAnsi="Times New Roman" w:cs="Times New Roman"/>
          <w:b/>
          <w:sz w:val="28"/>
          <w:szCs w:val="28"/>
        </w:rPr>
        <w:t>Билет №17</w:t>
      </w:r>
    </w:p>
    <w:p w:rsidR="00711109" w:rsidRPr="00C87F7A" w:rsidRDefault="00711109" w:rsidP="00D36CEA">
      <w:pPr>
        <w:pStyle w:val="1"/>
        <w:numPr>
          <w:ilvl w:val="0"/>
          <w:numId w:val="4"/>
        </w:numPr>
      </w:pPr>
      <w:r w:rsidRPr="00C87F7A">
        <w:t>Описанная окружность. Центр окружности, описанной около треугольника.</w:t>
      </w:r>
    </w:p>
    <w:p w:rsidR="00711109" w:rsidRDefault="00711109" w:rsidP="0071110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09" w:rsidRDefault="00C87F7A" w:rsidP="006A34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109" w:rsidRPr="00711109">
        <w:rPr>
          <w:rFonts w:ascii="Times New Roman" w:hAnsi="Times New Roman" w:cs="Times New Roman"/>
          <w:b/>
          <w:sz w:val="24"/>
          <w:szCs w:val="24"/>
        </w:rPr>
        <w:t>Определение:</w:t>
      </w:r>
    </w:p>
    <w:p w:rsidR="00331B92" w:rsidRDefault="006A3468" w:rsidP="00331B92">
      <w:pPr>
        <w:pStyle w:val="a3"/>
        <w:ind w:left="-426"/>
        <w:rPr>
          <w:rStyle w:val="a5"/>
          <w:rFonts w:ascii="Times New Roman" w:eastAsia="Meiryo" w:hAnsi="Times New Roman" w:cs="Times New Roman"/>
          <w:b w:val="0"/>
          <w:color w:val="010101"/>
          <w:sz w:val="24"/>
          <w:szCs w:val="24"/>
          <w:bdr w:val="none" w:sz="0" w:space="0" w:color="auto" w:frame="1"/>
          <w:shd w:val="clear" w:color="auto" w:fill="FFFFFF"/>
        </w:rPr>
      </w:pPr>
      <w:r w:rsidRPr="006A3468">
        <w:rPr>
          <w:rStyle w:val="a5"/>
          <w:rFonts w:ascii="Times New Roman" w:eastAsia="Meiryo" w:hAnsi="Times New Roman" w:cs="Times New Roman"/>
          <w:b w:val="0"/>
          <w:color w:val="010101"/>
          <w:sz w:val="24"/>
          <w:szCs w:val="24"/>
          <w:bdr w:val="none" w:sz="0" w:space="0" w:color="auto" w:frame="1"/>
          <w:shd w:val="clear" w:color="auto" w:fill="FFFFFF"/>
        </w:rPr>
        <w:t>Окружность называется описанной около треугольника, если все вершины треугольника лежат на окружности.</w:t>
      </w:r>
    </w:p>
    <w:p w:rsidR="00643E81" w:rsidRPr="00331B92" w:rsidRDefault="00643E81" w:rsidP="00331B92">
      <w:pPr>
        <w:pStyle w:val="a3"/>
        <w:ind w:left="-426"/>
        <w:rPr>
          <w:rFonts w:ascii="Times New Roman" w:eastAsia="Meiryo" w:hAnsi="Times New Roman" w:cs="Times New Roman"/>
          <w:bCs/>
          <w:color w:val="010101"/>
          <w:sz w:val="24"/>
          <w:szCs w:val="24"/>
          <w:bdr w:val="none" w:sz="0" w:space="0" w:color="auto" w:frame="1"/>
          <w:shd w:val="clear" w:color="auto" w:fill="FFFFFF"/>
        </w:rPr>
      </w:pPr>
    </w:p>
    <w:p w:rsidR="00485743" w:rsidRDefault="006A3468" w:rsidP="00A765C2">
      <w:pPr>
        <w:pStyle w:val="a3"/>
        <w:ind w:left="-426" w:right="566"/>
        <w:rPr>
          <w:noProof/>
          <w:lang w:eastAsia="ru-RU"/>
        </w:rPr>
      </w:pPr>
      <w:r w:rsidRPr="00643E81">
        <w:rPr>
          <w:rFonts w:ascii="Times New Roman" w:eastAsia="Meiryo" w:hAnsi="Times New Roman" w:cs="Times New Roman"/>
          <w:color w:val="010101"/>
          <w:sz w:val="24"/>
          <w:szCs w:val="24"/>
          <w:shd w:val="clear" w:color="auto" w:fill="FFFFFF"/>
        </w:rPr>
        <w:t>Центром описанной около треугольника окружности является точка пересечения серединных перпендикуляров к сторонам треугольника</w:t>
      </w:r>
      <w:r w:rsidR="00A765C2">
        <w:rPr>
          <w:rFonts w:ascii="Times New Roman" w:eastAsia="Meiryo" w:hAnsi="Times New Roman" w:cs="Times New Roman"/>
          <w:color w:val="010101"/>
          <w:sz w:val="24"/>
          <w:szCs w:val="24"/>
          <w:shd w:val="clear" w:color="auto" w:fill="FFFFFF"/>
        </w:rPr>
        <w:t xml:space="preserve"> (то есть отрезков, </w:t>
      </w:r>
      <w:r w:rsidR="00EF36DB" w:rsidRPr="00643E81">
        <w:rPr>
          <w:rFonts w:ascii="Times New Roman" w:eastAsia="Meiryo" w:hAnsi="Times New Roman" w:cs="Times New Roman"/>
          <w:color w:val="010101"/>
          <w:sz w:val="24"/>
          <w:szCs w:val="24"/>
          <w:shd w:val="clear" w:color="auto" w:fill="FFFFFF"/>
        </w:rPr>
        <w:t>перпендикулярных к сторонам треугольника и проходящих через середины этих сторон).</w:t>
      </w:r>
      <w:r w:rsidR="00EF36DB" w:rsidRPr="00F45A7C">
        <w:rPr>
          <w:noProof/>
          <w:lang w:eastAsia="ru-RU"/>
        </w:rPr>
        <w:t xml:space="preserve"> </w:t>
      </w:r>
      <w:r w:rsidR="00A765C2">
        <w:rPr>
          <w:noProof/>
          <w:lang w:eastAsia="ru-RU"/>
        </w:rPr>
        <w:t xml:space="preserve"> </w:t>
      </w:r>
    </w:p>
    <w:p w:rsidR="00485743" w:rsidRDefault="00350778" w:rsidP="00A765C2">
      <w:pPr>
        <w:pStyle w:val="a3"/>
        <w:ind w:left="-426" w:right="566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117475</wp:posOffset>
            </wp:positionV>
            <wp:extent cx="902970" cy="906780"/>
            <wp:effectExtent l="19050" t="0" r="0" b="0"/>
            <wp:wrapSquare wrapText="bothSides"/>
            <wp:docPr id="18" name="Рисунок 6" descr="okruzhnost, opisannaya okolo ostrougolnogo treugo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ruzhnost, opisannaya okolo ostrougolnogo treugolni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743" w:rsidRPr="00485743" w:rsidRDefault="00485743" w:rsidP="00C87F7A">
      <w:pPr>
        <w:pStyle w:val="a3"/>
        <w:ind w:left="-426" w:right="566" w:firstLine="426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57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Виды </w:t>
      </w:r>
      <w:r w:rsidR="009035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центров описанных </w:t>
      </w:r>
      <w:r w:rsidRPr="004857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окружностей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</w:p>
    <w:p w:rsidR="00485743" w:rsidRPr="00485743" w:rsidRDefault="00485743" w:rsidP="00A765C2">
      <w:pPr>
        <w:pStyle w:val="a3"/>
        <w:ind w:left="-426" w:right="56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1B92" w:rsidRPr="00485743" w:rsidRDefault="00331B92" w:rsidP="0090351B">
      <w:pPr>
        <w:pStyle w:val="a3"/>
        <w:numPr>
          <w:ilvl w:val="0"/>
          <w:numId w:val="3"/>
        </w:numPr>
        <w:ind w:right="566"/>
        <w:rPr>
          <w:rFonts w:ascii="Times New Roman" w:eastAsia="Meiryo" w:hAnsi="Times New Roman" w:cs="Times New Roman"/>
          <w:color w:val="010101"/>
          <w:sz w:val="24"/>
          <w:szCs w:val="24"/>
        </w:rPr>
      </w:pPr>
      <w:r w:rsidRPr="00485743">
        <w:rPr>
          <w:rFonts w:ascii="Times New Roman" w:eastAsia="Meiryo" w:hAnsi="Times New Roman" w:cs="Times New Roman"/>
          <w:color w:val="010101"/>
          <w:sz w:val="24"/>
          <w:szCs w:val="24"/>
        </w:rPr>
        <w:t>Центр окружности, описанной около остроугольного треугольника, лежит внутри тр</w:t>
      </w:r>
      <w:r w:rsidR="00485743">
        <w:rPr>
          <w:rFonts w:ascii="Times New Roman" w:eastAsia="Meiryo" w:hAnsi="Times New Roman" w:cs="Times New Roman"/>
          <w:color w:val="010101"/>
          <w:sz w:val="24"/>
          <w:szCs w:val="24"/>
        </w:rPr>
        <w:t>еугольника</w:t>
      </w:r>
      <w:r w:rsidRPr="00485743">
        <w:rPr>
          <w:rFonts w:ascii="Times New Roman" w:eastAsia="Meiryo" w:hAnsi="Times New Roman" w:cs="Times New Roman"/>
          <w:color w:val="010101"/>
          <w:sz w:val="24"/>
          <w:szCs w:val="24"/>
        </w:rPr>
        <w:t>.</w:t>
      </w:r>
    </w:p>
    <w:p w:rsidR="00485743" w:rsidRDefault="00485743" w:rsidP="00350778">
      <w:pPr>
        <w:pStyle w:val="a8"/>
        <w:shd w:val="clear" w:color="auto" w:fill="FFFFFF"/>
        <w:tabs>
          <w:tab w:val="left" w:pos="804"/>
        </w:tabs>
        <w:spacing w:before="0" w:beforeAutospacing="0" w:after="384" w:afterAutospacing="0"/>
        <w:ind w:left="-426"/>
        <w:textAlignment w:val="baseline"/>
        <w:rPr>
          <w:rFonts w:ascii="Meiryo" w:eastAsia="Meiryo" w:hAnsi="Meiryo" w:cs="Meiryo"/>
          <w:color w:val="010101"/>
          <w:sz w:val="18"/>
          <w:szCs w:val="18"/>
        </w:rPr>
      </w:pPr>
      <w:r>
        <w:rPr>
          <w:rFonts w:ascii="Meiryo" w:eastAsia="Meiryo" w:hAnsi="Meiryo" w:cs="Meiryo" w:hint="eastAsia"/>
          <w:noProof/>
          <w:color w:val="010101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289560</wp:posOffset>
            </wp:positionV>
            <wp:extent cx="880110" cy="876300"/>
            <wp:effectExtent l="19050" t="0" r="0" b="0"/>
            <wp:wrapSquare wrapText="bothSides"/>
            <wp:docPr id="19" name="Рисунок 9" descr="okruzhnost, opisannaya okolo pryamougolnogo treugo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kruzhnost, opisannaya okolo pryamougolnogo treugolni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B92">
        <w:rPr>
          <w:rFonts w:ascii="Meiryo" w:eastAsia="Meiryo" w:hAnsi="Meiryo" w:cs="Meiryo" w:hint="eastAsia"/>
          <w:color w:val="010101"/>
          <w:sz w:val="18"/>
          <w:szCs w:val="18"/>
        </w:rPr>
        <w:t> </w:t>
      </w:r>
      <w:r w:rsidR="00350778">
        <w:rPr>
          <w:rFonts w:ascii="Meiryo" w:eastAsia="Meiryo" w:hAnsi="Meiryo" w:cs="Meiryo"/>
          <w:color w:val="010101"/>
          <w:sz w:val="18"/>
          <w:szCs w:val="18"/>
        </w:rPr>
        <w:tab/>
      </w:r>
    </w:p>
    <w:p w:rsidR="00350778" w:rsidRDefault="00A765C2" w:rsidP="0090351B">
      <w:pPr>
        <w:pStyle w:val="a8"/>
        <w:numPr>
          <w:ilvl w:val="0"/>
          <w:numId w:val="3"/>
        </w:numPr>
        <w:shd w:val="clear" w:color="auto" w:fill="FFFFFF"/>
        <w:spacing w:before="0" w:beforeAutospacing="0" w:after="120" w:afterAutospacing="0"/>
        <w:textAlignment w:val="baseline"/>
        <w:rPr>
          <w:rFonts w:eastAsia="Meiryo"/>
          <w:color w:val="010101"/>
        </w:rPr>
      </w:pPr>
      <w:r w:rsidRPr="00485743">
        <w:rPr>
          <w:rFonts w:eastAsia="Meiryo"/>
          <w:color w:val="010101"/>
        </w:rPr>
        <w:t xml:space="preserve">Центр </w:t>
      </w:r>
      <w:proofErr w:type="gramStart"/>
      <w:r w:rsidRPr="00485743">
        <w:rPr>
          <w:rFonts w:eastAsia="Meiryo"/>
          <w:color w:val="010101"/>
        </w:rPr>
        <w:t>описанной</w:t>
      </w:r>
      <w:proofErr w:type="gramEnd"/>
      <w:r w:rsidRPr="00485743">
        <w:rPr>
          <w:rFonts w:eastAsia="Meiryo"/>
          <w:color w:val="010101"/>
        </w:rPr>
        <w:t xml:space="preserve"> около прямоугольного </w:t>
      </w:r>
      <w:r w:rsidR="00350778">
        <w:rPr>
          <w:rFonts w:eastAsia="Meiryo"/>
          <w:color w:val="010101"/>
        </w:rPr>
        <w:t xml:space="preserve">                           </w:t>
      </w:r>
    </w:p>
    <w:p w:rsidR="00A765C2" w:rsidRPr="00485743" w:rsidRDefault="00A765C2" w:rsidP="00C4266B">
      <w:pPr>
        <w:pStyle w:val="a8"/>
        <w:shd w:val="clear" w:color="auto" w:fill="FFFFFF"/>
        <w:spacing w:before="0" w:beforeAutospacing="0" w:after="120" w:afterAutospacing="0"/>
        <w:ind w:left="-142"/>
        <w:textAlignment w:val="baseline"/>
        <w:rPr>
          <w:rFonts w:eastAsia="Meiryo"/>
          <w:color w:val="010101"/>
        </w:rPr>
      </w:pPr>
      <w:r w:rsidRPr="00485743">
        <w:rPr>
          <w:rFonts w:eastAsia="Meiryo"/>
          <w:color w:val="010101"/>
        </w:rPr>
        <w:t>треугольника окружности лежит на середине гипотенузы</w:t>
      </w:r>
      <w:r>
        <w:rPr>
          <w:rFonts w:ascii="Meiryo" w:eastAsia="Meiryo" w:hAnsi="Meiryo" w:cs="Meiryo" w:hint="eastAsia"/>
          <w:color w:val="010101"/>
          <w:sz w:val="18"/>
          <w:szCs w:val="18"/>
        </w:rPr>
        <w:t>.</w:t>
      </w:r>
      <w:r w:rsidR="00485743" w:rsidRPr="00485743">
        <w:t xml:space="preserve"> </w:t>
      </w:r>
    </w:p>
    <w:p w:rsidR="00C4266B" w:rsidRDefault="0090351B" w:rsidP="0090351B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ascii="Meiryo" w:eastAsia="Meiryo" w:hAnsi="Meiryo" w:cs="Meiryo"/>
          <w:color w:val="010101"/>
          <w:sz w:val="18"/>
          <w:szCs w:val="18"/>
        </w:rPr>
      </w:pPr>
      <w:r>
        <w:rPr>
          <w:rFonts w:ascii="Meiryo" w:eastAsia="Meiryo" w:hAnsi="Meiryo" w:cs="Meiryo"/>
          <w:noProof/>
          <w:color w:val="010101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430530</wp:posOffset>
            </wp:positionV>
            <wp:extent cx="908685" cy="914400"/>
            <wp:effectExtent l="19050" t="0" r="5715" b="0"/>
            <wp:wrapSquare wrapText="bothSides"/>
            <wp:docPr id="20" name="Рисунок 12" descr="okruzhnost, opisannaya okolo tupougolnogo treugo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kruzhnost, opisannaya okolo tupougolnogo treugolni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66B" w:rsidRDefault="0090351B" w:rsidP="00C4266B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eastAsia="Meiryo"/>
          <w:color w:val="010101"/>
        </w:rPr>
      </w:pPr>
      <w:r w:rsidRPr="0090351B">
        <w:rPr>
          <w:rFonts w:eastAsia="Meiryo"/>
          <w:color w:val="010101"/>
        </w:rPr>
        <w:t xml:space="preserve">Центр окружности, описанной около тупоугольного треугольника, лежит вне треугольника </w:t>
      </w:r>
    </w:p>
    <w:p w:rsidR="0090351B" w:rsidRPr="00C4266B" w:rsidRDefault="0090351B" w:rsidP="00C4266B">
      <w:pPr>
        <w:pStyle w:val="a8"/>
        <w:shd w:val="clear" w:color="auto" w:fill="FFFFFF"/>
        <w:tabs>
          <w:tab w:val="left" w:pos="-142"/>
        </w:tabs>
        <w:spacing w:before="0" w:beforeAutospacing="0" w:after="0" w:afterAutospacing="0"/>
        <w:textAlignment w:val="baseline"/>
        <w:rPr>
          <w:rFonts w:eastAsia="Meiryo"/>
          <w:color w:val="010101"/>
        </w:rPr>
      </w:pPr>
      <w:r w:rsidRPr="0090351B">
        <w:rPr>
          <w:rFonts w:eastAsia="Meiryo"/>
          <w:color w:val="010101"/>
        </w:rPr>
        <w:t>(напротив тупого угла, за большей стороной).</w:t>
      </w:r>
    </w:p>
    <w:p w:rsidR="00976456" w:rsidRDefault="00976456" w:rsidP="00976456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ascii="Meiryo" w:eastAsia="Meiryo" w:hAnsi="Meiryo" w:cs="Meiryo"/>
          <w:color w:val="010101"/>
          <w:sz w:val="18"/>
          <w:szCs w:val="18"/>
        </w:rPr>
      </w:pPr>
    </w:p>
    <w:p w:rsidR="00976456" w:rsidRPr="00976456" w:rsidRDefault="00976456" w:rsidP="00976456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ascii="Meiryo" w:eastAsia="Meiryo" w:hAnsi="Meiryo" w:cs="Meiryo"/>
          <w:color w:val="010101"/>
          <w:sz w:val="30"/>
          <w:szCs w:val="30"/>
        </w:rPr>
      </w:pPr>
    </w:p>
    <w:p w:rsidR="00A765C2" w:rsidRPr="00976456" w:rsidRDefault="00976456" w:rsidP="00D36CEA">
      <w:pPr>
        <w:pStyle w:val="1"/>
        <w:numPr>
          <w:ilvl w:val="0"/>
          <w:numId w:val="4"/>
        </w:numPr>
        <w:rPr>
          <w:rFonts w:eastAsia="Meiryo"/>
          <w:color w:val="010101"/>
        </w:rPr>
      </w:pPr>
      <w:r w:rsidRPr="00976456">
        <w:t>Свойства параллелограмма (формулировка и доказательство).</w:t>
      </w:r>
      <w:r w:rsidR="00A765C2" w:rsidRPr="00976456">
        <w:rPr>
          <w:rFonts w:eastAsia="Meiryo"/>
          <w:color w:val="010101"/>
        </w:rPr>
        <w:br/>
      </w:r>
    </w:p>
    <w:p w:rsidR="00331B92" w:rsidRPr="00EB3B99" w:rsidRDefault="00331B92" w:rsidP="00331B92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b/>
          <w:color w:val="010101"/>
        </w:rPr>
      </w:pPr>
      <w:r w:rsidRPr="00EB3B99">
        <w:rPr>
          <w:rFonts w:eastAsia="Meiryo"/>
          <w:b/>
          <w:color w:val="010101"/>
        </w:rPr>
        <w:t> </w:t>
      </w:r>
      <w:r w:rsidR="000D30E6" w:rsidRPr="00EB3B99">
        <w:rPr>
          <w:rFonts w:eastAsia="Meiryo"/>
          <w:b/>
          <w:color w:val="010101"/>
        </w:rPr>
        <w:t>Определение:</w:t>
      </w:r>
    </w:p>
    <w:p w:rsidR="00EF36DB" w:rsidRDefault="000D30E6" w:rsidP="00EB3B99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hd w:val="clear" w:color="auto" w:fill="FFFFFF"/>
        </w:rPr>
      </w:pPr>
      <w:r w:rsidRPr="00EB3B99">
        <w:rPr>
          <w:bCs/>
          <w:color w:val="000000"/>
        </w:rPr>
        <w:t>Параллелограмм</w:t>
      </w:r>
      <w:r w:rsidR="0066594C">
        <w:rPr>
          <w:b/>
          <w:bCs/>
          <w:color w:val="000000"/>
        </w:rPr>
        <w:t>-</w:t>
      </w:r>
      <w:r w:rsidR="00EB3B99">
        <w:rPr>
          <w:b/>
          <w:bCs/>
          <w:color w:val="000000"/>
        </w:rPr>
        <w:t>э</w:t>
      </w:r>
      <w:r w:rsidR="0066594C" w:rsidRPr="0066594C">
        <w:rPr>
          <w:rFonts w:eastAsia="Meiryo"/>
          <w:color w:val="010101"/>
          <w:shd w:val="clear" w:color="auto" w:fill="FFFFFF"/>
        </w:rPr>
        <w:t xml:space="preserve">то </w:t>
      </w:r>
      <w:proofErr w:type="gramStart"/>
      <w:r w:rsidR="0066594C" w:rsidRPr="0066594C">
        <w:rPr>
          <w:rFonts w:eastAsia="Meiryo"/>
          <w:color w:val="010101"/>
          <w:shd w:val="clear" w:color="auto" w:fill="FFFFFF"/>
        </w:rPr>
        <w:t>четырёхугольник</w:t>
      </w:r>
      <w:proofErr w:type="gramEnd"/>
      <w:r w:rsidR="0066594C" w:rsidRPr="0066594C">
        <w:rPr>
          <w:rFonts w:eastAsia="Meiryo"/>
          <w:color w:val="010101"/>
          <w:shd w:val="clear" w:color="auto" w:fill="FFFFFF"/>
        </w:rPr>
        <w:t xml:space="preserve"> у которого противоположные стороны попарно параллельны</w:t>
      </w:r>
    </w:p>
    <w:p w:rsidR="004B4D94" w:rsidRPr="009F6876" w:rsidRDefault="00CC1456" w:rsidP="00EB3B99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b/>
          <w:color w:val="010101"/>
          <w:shd w:val="clear" w:color="auto" w:fill="FFFFFF"/>
        </w:rPr>
      </w:pPr>
      <w:r>
        <w:rPr>
          <w:rFonts w:eastAsia="Meiryo"/>
          <w:b/>
          <w:noProof/>
          <w:color w:val="01010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336550</wp:posOffset>
            </wp:positionV>
            <wp:extent cx="1405890" cy="986155"/>
            <wp:effectExtent l="19050" t="0" r="3810" b="0"/>
            <wp:wrapSquare wrapText="bothSides"/>
            <wp:docPr id="25" name="Рисунок 1" descr="http://ok-t.ru/studopediaru/baza7/3626797033402.files/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7/3626797033402.files/image1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876" w:rsidRPr="009F6876">
        <w:rPr>
          <w:rFonts w:eastAsia="Meiryo"/>
          <w:b/>
          <w:color w:val="010101"/>
          <w:shd w:val="clear" w:color="auto" w:fill="FFFFFF"/>
        </w:rPr>
        <w:t>Свойства  параллелограмма:</w:t>
      </w:r>
    </w:p>
    <w:p w:rsidR="004B4D94" w:rsidRPr="00CC1456" w:rsidRDefault="009F6876" w:rsidP="004B4D94">
      <w:pPr>
        <w:pStyle w:val="a8"/>
        <w:spacing w:before="180" w:beforeAutospacing="0" w:line="288" w:lineRule="atLeast"/>
        <w:ind w:left="180" w:right="300"/>
        <w:rPr>
          <w:color w:val="000000"/>
        </w:rPr>
      </w:pPr>
      <w:r w:rsidRPr="00CC1456">
        <w:rPr>
          <w:b/>
          <w:color w:val="000000"/>
        </w:rPr>
        <w:t>1.</w:t>
      </w:r>
      <w:r w:rsidR="004B4D94" w:rsidRPr="00CC1456">
        <w:rPr>
          <w:color w:val="000000"/>
        </w:rPr>
        <w:t xml:space="preserve"> Любая диагональ параллелограмма делит его на два равных треугольника.</w:t>
      </w:r>
      <w:r w:rsidRPr="00CC1456">
        <w:rPr>
          <w:rFonts w:ascii="Verdana" w:hAnsi="Verdana"/>
          <w:noProof/>
          <w:color w:val="000000"/>
        </w:rPr>
        <w:t xml:space="preserve"> </w:t>
      </w:r>
    </w:p>
    <w:p w:rsidR="00AE411B" w:rsidRPr="00CC1456" w:rsidRDefault="004B4D94" w:rsidP="00AE411B">
      <w:pPr>
        <w:pStyle w:val="a8"/>
        <w:spacing w:before="180" w:beforeAutospacing="0" w:line="288" w:lineRule="atLeast"/>
        <w:ind w:left="180" w:right="300"/>
        <w:rPr>
          <w:color w:val="000000"/>
        </w:rPr>
      </w:pPr>
      <w:r w:rsidRPr="00CC1456">
        <w:rPr>
          <w:color w:val="000000"/>
        </w:rPr>
        <w:lastRenderedPageBreak/>
        <w:t>Доказательство</w:t>
      </w:r>
      <w:r w:rsidR="009F6876" w:rsidRPr="00CC1456">
        <w:rPr>
          <w:color w:val="000000"/>
        </w:rPr>
        <w:t>:</w:t>
      </w:r>
      <w:r w:rsidRPr="00CC1456">
        <w:rPr>
          <w:color w:val="000000"/>
        </w:rPr>
        <w:t xml:space="preserve"> По II признаку (накрест лежащие углы и общая сторона).</w:t>
      </w:r>
      <w:r w:rsidR="009F6876" w:rsidRPr="00CC1456">
        <w:rPr>
          <w:rFonts w:ascii="Verdana" w:hAnsi="Verdana"/>
          <w:noProof/>
          <w:color w:val="000000"/>
        </w:rPr>
        <w:t xml:space="preserve"> </w:t>
      </w:r>
    </w:p>
    <w:p w:rsidR="004B4D94" w:rsidRPr="00AE411B" w:rsidRDefault="00915891" w:rsidP="00AE411B">
      <w:pPr>
        <w:pStyle w:val="a8"/>
        <w:spacing w:before="180" w:beforeAutospacing="0" w:line="288" w:lineRule="atLeast"/>
        <w:ind w:left="180" w:right="300"/>
        <w:rPr>
          <w:color w:val="000000"/>
        </w:rPr>
      </w:pPr>
      <w:r w:rsidRPr="00AE411B">
        <w:rPr>
          <w:rFonts w:ascii="Verdana" w:hAnsi="Verdana"/>
          <w:b/>
          <w:noProof/>
          <w:color w:val="000000"/>
          <w:sz w:val="17"/>
          <w:szCs w:val="1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-171450</wp:posOffset>
            </wp:positionV>
            <wp:extent cx="1273810" cy="967740"/>
            <wp:effectExtent l="19050" t="0" r="2540" b="0"/>
            <wp:wrapSquare wrapText="bothSides"/>
            <wp:docPr id="5" name="Рисунок 5" descr="http://ok-t.ru/studopediaru/baza7/3626797033402.files/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7/3626797033402.files/image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D94" w:rsidRPr="00AE411B">
        <w:rPr>
          <w:rFonts w:ascii="Verdana" w:hAnsi="Verdana"/>
          <w:b/>
          <w:color w:val="000000"/>
          <w:sz w:val="17"/>
          <w:szCs w:val="17"/>
        </w:rPr>
        <w:t>2.</w:t>
      </w:r>
      <w:r w:rsidR="004B4D94">
        <w:rPr>
          <w:rFonts w:ascii="Verdana" w:hAnsi="Verdana"/>
          <w:color w:val="000000"/>
          <w:sz w:val="17"/>
          <w:szCs w:val="17"/>
        </w:rPr>
        <w:t xml:space="preserve"> </w:t>
      </w:r>
      <w:r w:rsidR="004B4D94" w:rsidRPr="00AE411B">
        <w:rPr>
          <w:color w:val="000000"/>
        </w:rPr>
        <w:t>В параллелограмме противолежащие стороны равны, противолежащие углы равны.</w:t>
      </w:r>
    </w:p>
    <w:p w:rsidR="0040667D" w:rsidRDefault="009E46D3" w:rsidP="0040667D">
      <w:pPr>
        <w:pStyle w:val="a8"/>
        <w:spacing w:before="180" w:beforeAutospacing="0" w:line="288" w:lineRule="atLeast"/>
        <w:ind w:left="180" w:right="300"/>
        <w:rPr>
          <w:noProof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382270</wp:posOffset>
            </wp:positionV>
            <wp:extent cx="1261110" cy="807720"/>
            <wp:effectExtent l="19050" t="0" r="0" b="0"/>
            <wp:wrapSquare wrapText="bothSides"/>
            <wp:docPr id="8" name="Рисунок 8" descr="http://ok-t.ru/studopediaru/baza7/3626797033402.files/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ru/baza7/3626797033402.files/image11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908">
        <w:rPr>
          <w:noProof/>
          <w:color w:val="00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01.95pt;margin-top:4.55pt;width:15.6pt;height:3.55pt;flip:y;z-index:251664384;mso-position-horizontal-relative:text;mso-position-vertical-relative:text" fillcolor="black [3213]" strokecolor="black [3213]" strokeweight="3pt">
            <v:shadow type="perspective" color="#7f7f7f [1601]" opacity=".5" offset="1pt" offset2="-1pt"/>
          </v:shape>
        </w:pict>
      </w:r>
      <w:r w:rsidR="004B4D94" w:rsidRPr="00AE411B">
        <w:rPr>
          <w:color w:val="000000"/>
        </w:rPr>
        <w:t>Доказательство</w:t>
      </w:r>
      <w:r w:rsidR="001B45DB" w:rsidRPr="00AE411B">
        <w:rPr>
          <w:color w:val="000000"/>
        </w:rPr>
        <w:t>:</w:t>
      </w:r>
      <w:r w:rsidR="004B4D94" w:rsidRPr="00AE411B">
        <w:rPr>
          <w:color w:val="000000"/>
        </w:rPr>
        <w:t> </w:t>
      </w:r>
      <w:r w:rsidR="00E10E95" w:rsidRPr="00AE411B">
        <w:rPr>
          <w:noProof/>
          <w:color w:val="000000"/>
        </w:rPr>
        <w:drawing>
          <wp:inline distT="0" distB="0" distL="0" distR="0">
            <wp:extent cx="1996440" cy="147141"/>
            <wp:effectExtent l="19050" t="0" r="3810" b="0"/>
            <wp:docPr id="36" name="Рисунок 2" descr="http://ok-t.ru/studopediaru/baza7/3626797033402.files/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7/3626797033402.files/image1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E95" w:rsidRPr="00AE411B">
        <w:rPr>
          <w:noProof/>
          <w:color w:val="000000"/>
        </w:rPr>
        <w:drawing>
          <wp:inline distT="0" distB="0" distL="0" distR="0">
            <wp:extent cx="560070" cy="163923"/>
            <wp:effectExtent l="19050" t="0" r="0" b="0"/>
            <wp:docPr id="37" name="Рисунок 3" descr="http://ok-t.ru/studopediaru/baza7/3626797033402.files/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7/3626797033402.files/image10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6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891" w:rsidRPr="00AE411B">
        <w:rPr>
          <w:noProof/>
          <w:color w:val="000000"/>
        </w:rPr>
        <w:t xml:space="preserve">        </w:t>
      </w:r>
      <w:r w:rsidR="0040667D" w:rsidRPr="00AE411B">
        <w:rPr>
          <w:noProof/>
          <w:color w:val="000000"/>
        </w:rPr>
        <w:drawing>
          <wp:inline distT="0" distB="0" distL="0" distR="0">
            <wp:extent cx="485775" cy="137160"/>
            <wp:effectExtent l="19050" t="0" r="9525" b="0"/>
            <wp:docPr id="43" name="Рисунок 4" descr="http://ok-t.ru/studopediaru/baza7/3626797033402.files/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7/3626797033402.files/image1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667D">
        <w:rPr>
          <w:noProof/>
          <w:color w:val="000000"/>
        </w:rPr>
        <w:t xml:space="preserve">           </w:t>
      </w:r>
    </w:p>
    <w:p w:rsidR="004B4D94" w:rsidRPr="00AE411B" w:rsidRDefault="00E04D5E" w:rsidP="00E04D5E">
      <w:pPr>
        <w:pStyle w:val="a8"/>
        <w:spacing w:before="180" w:beforeAutospacing="0" w:line="288" w:lineRule="atLeast"/>
        <w:ind w:left="142" w:right="300"/>
        <w:rPr>
          <w:noProof/>
          <w:color w:val="000000"/>
        </w:rPr>
      </w:pPr>
      <w:r>
        <w:rPr>
          <w:noProof/>
          <w:color w:val="000000"/>
        </w:rPr>
        <w:t xml:space="preserve">  </w:t>
      </w:r>
      <w:r w:rsidR="004B4D94" w:rsidRPr="00AE411B">
        <w:rPr>
          <w:b/>
          <w:color w:val="000000"/>
        </w:rPr>
        <w:t>3.</w:t>
      </w:r>
      <w:r w:rsidR="004B4D94" w:rsidRPr="00AE411B">
        <w:rPr>
          <w:color w:val="000000"/>
        </w:rPr>
        <w:t> В параллелограмме диагонали точкой пересечения делятся пополам.</w:t>
      </w:r>
    </w:p>
    <w:p w:rsidR="004B4D94" w:rsidRDefault="004B4D94" w:rsidP="004B4D94">
      <w:pPr>
        <w:pStyle w:val="a8"/>
        <w:spacing w:before="180" w:beforeAutospacing="0" w:line="288" w:lineRule="atLeast"/>
        <w:ind w:left="180" w:right="300"/>
        <w:rPr>
          <w:rFonts w:ascii="Verdana" w:hAnsi="Verdana"/>
          <w:color w:val="000000"/>
          <w:sz w:val="17"/>
          <w:szCs w:val="17"/>
        </w:rPr>
      </w:pPr>
      <w:r w:rsidRPr="00AE411B">
        <w:rPr>
          <w:color w:val="000000"/>
        </w:rPr>
        <w:t>Доказательство</w:t>
      </w:r>
      <w:r w:rsidR="00AE411B" w:rsidRPr="00AE411B">
        <w:rPr>
          <w:color w:val="000000"/>
        </w:rPr>
        <w:t>:</w:t>
      </w:r>
      <w:r w:rsidRPr="00AE411B">
        <w:rPr>
          <w:noProof/>
          <w:color w:val="000000"/>
        </w:rPr>
        <w:drawing>
          <wp:inline distT="0" distB="0" distL="0" distR="0">
            <wp:extent cx="1943100" cy="152398"/>
            <wp:effectExtent l="19050" t="0" r="0" b="0"/>
            <wp:docPr id="6" name="Рисунок 6" descr="http://ok-t.ru/studopediaru/baza7/3626797033402.files/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ru/baza7/3626797033402.files/image1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1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11B" w:rsidRPr="00AE411B">
        <w:rPr>
          <w:rFonts w:ascii="Verdana" w:hAnsi="Verdana"/>
          <w:noProof/>
          <w:color w:val="000000"/>
          <w:sz w:val="17"/>
          <w:szCs w:val="17"/>
        </w:rPr>
        <w:t xml:space="preserve"> </w:t>
      </w:r>
      <w:r w:rsidR="00AE411B"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1223010" cy="144780"/>
            <wp:effectExtent l="19050" t="0" r="0" b="0"/>
            <wp:docPr id="41" name="Рисунок 7" descr="http://ok-t.ru/studopediaru/baza7/3626797033402.files/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7/3626797033402.files/image1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0418" t="1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t> </w:t>
      </w:r>
    </w:p>
    <w:p w:rsidR="004B4D94" w:rsidRPr="00F11F89" w:rsidRDefault="00F11F89" w:rsidP="00F11F89">
      <w:pPr>
        <w:pStyle w:val="a8"/>
        <w:spacing w:before="180" w:beforeAutospacing="0" w:line="288" w:lineRule="atLeast"/>
        <w:ind w:left="142" w:right="300"/>
        <w:rPr>
          <w:color w:val="000000"/>
        </w:rPr>
      </w:pPr>
      <w:r w:rsidRPr="00F11F89">
        <w:rPr>
          <w:b/>
          <w:color w:val="000000"/>
        </w:rPr>
        <w:t>4</w:t>
      </w:r>
      <w:r w:rsidR="004B4D94" w:rsidRPr="00F11F89">
        <w:rPr>
          <w:b/>
          <w:color w:val="000000"/>
        </w:rPr>
        <w:t>.</w:t>
      </w:r>
      <w:r w:rsidR="004B4D94" w:rsidRPr="00F11F89">
        <w:rPr>
          <w:color w:val="000000"/>
        </w:rPr>
        <w:t xml:space="preserve"> Сумма углов параллелограмма, прилежащих к одной стороне, равна 180°.</w:t>
      </w:r>
    </w:p>
    <w:p w:rsidR="004B4D94" w:rsidRDefault="004B4D94" w:rsidP="004B4D94">
      <w:pPr>
        <w:pStyle w:val="a8"/>
        <w:spacing w:before="180" w:beforeAutospacing="0" w:line="288" w:lineRule="atLeast"/>
        <w:ind w:left="180" w:right="300"/>
        <w:rPr>
          <w:rFonts w:ascii="Verdana" w:hAnsi="Verdana"/>
          <w:color w:val="000000"/>
          <w:sz w:val="17"/>
          <w:szCs w:val="17"/>
        </w:rPr>
      </w:pPr>
      <w:r w:rsidRPr="00F11F89">
        <w:rPr>
          <w:color w:val="000000"/>
        </w:rPr>
        <w:t>Доказательство</w:t>
      </w:r>
      <w:r w:rsidR="00F11F89" w:rsidRPr="00F11F89">
        <w:rPr>
          <w:color w:val="000000"/>
        </w:rPr>
        <w:t>: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3307080" cy="176378"/>
            <wp:effectExtent l="19050" t="0" r="7620" b="0"/>
            <wp:docPr id="1" name="Рисунок 19" descr="http://ok-t.ru/studopediaru/baza7/3626797033402.files/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ru/baza7/3626797033402.files/image12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7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89" w:rsidRDefault="00F11F89" w:rsidP="00EF36DB">
      <w:pPr>
        <w:pStyle w:val="a3"/>
        <w:tabs>
          <w:tab w:val="left" w:pos="8647"/>
        </w:tabs>
        <w:ind w:left="-426" w:right="1133"/>
        <w:rPr>
          <w:rFonts w:ascii="Times New Roman" w:eastAsia="Meiryo" w:hAnsi="Times New Roman" w:cs="Times New Roman"/>
          <w:color w:val="010101"/>
          <w:sz w:val="24"/>
          <w:szCs w:val="24"/>
          <w:shd w:val="clear" w:color="auto" w:fill="FFFFFF"/>
        </w:rPr>
      </w:pPr>
    </w:p>
    <w:p w:rsidR="00EF36DB" w:rsidRDefault="00EF36DB" w:rsidP="00EF36DB">
      <w:pPr>
        <w:pStyle w:val="a3"/>
        <w:tabs>
          <w:tab w:val="left" w:pos="8647"/>
        </w:tabs>
        <w:ind w:left="-426" w:right="1133"/>
        <w:rPr>
          <w:rFonts w:ascii="Times New Roman" w:eastAsia="Meiryo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eastAsia="Meiryo" w:hAnsi="Times New Roman" w:cs="Times New Roman"/>
          <w:color w:val="01010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E81" w:rsidRPr="006A3468" w:rsidRDefault="00F45A7C" w:rsidP="00F45A7C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sectPr w:rsidR="00643E81" w:rsidRPr="006A3468" w:rsidSect="0018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E39"/>
    <w:multiLevelType w:val="hybridMultilevel"/>
    <w:tmpl w:val="8D1615D0"/>
    <w:lvl w:ilvl="0" w:tplc="AEFA51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D7226A5"/>
    <w:multiLevelType w:val="hybridMultilevel"/>
    <w:tmpl w:val="12BE7030"/>
    <w:lvl w:ilvl="0" w:tplc="7BBEB7C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C6660"/>
    <w:multiLevelType w:val="hybridMultilevel"/>
    <w:tmpl w:val="9A12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423B2"/>
    <w:multiLevelType w:val="hybridMultilevel"/>
    <w:tmpl w:val="BF48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109"/>
    <w:rsid w:val="000D30E6"/>
    <w:rsid w:val="00187E10"/>
    <w:rsid w:val="001B45DB"/>
    <w:rsid w:val="002168AB"/>
    <w:rsid w:val="00331B92"/>
    <w:rsid w:val="00350778"/>
    <w:rsid w:val="0040667D"/>
    <w:rsid w:val="00485743"/>
    <w:rsid w:val="004B4D94"/>
    <w:rsid w:val="00643E81"/>
    <w:rsid w:val="0066594C"/>
    <w:rsid w:val="006A3468"/>
    <w:rsid w:val="00711109"/>
    <w:rsid w:val="007F491F"/>
    <w:rsid w:val="0090351B"/>
    <w:rsid w:val="00915891"/>
    <w:rsid w:val="00946908"/>
    <w:rsid w:val="00976456"/>
    <w:rsid w:val="009E46D3"/>
    <w:rsid w:val="009F6876"/>
    <w:rsid w:val="00A43098"/>
    <w:rsid w:val="00A765C2"/>
    <w:rsid w:val="00AE411B"/>
    <w:rsid w:val="00C4266B"/>
    <w:rsid w:val="00C57774"/>
    <w:rsid w:val="00C87F7A"/>
    <w:rsid w:val="00CC1456"/>
    <w:rsid w:val="00CD1BC1"/>
    <w:rsid w:val="00D36CEA"/>
    <w:rsid w:val="00E04D5E"/>
    <w:rsid w:val="00E10E95"/>
    <w:rsid w:val="00EA7213"/>
    <w:rsid w:val="00EB3B99"/>
    <w:rsid w:val="00EF36DB"/>
    <w:rsid w:val="00F11F89"/>
    <w:rsid w:val="00F45A7C"/>
    <w:rsid w:val="00F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10"/>
  </w:style>
  <w:style w:type="paragraph" w:styleId="1">
    <w:name w:val="heading 1"/>
    <w:basedOn w:val="a"/>
    <w:next w:val="a"/>
    <w:link w:val="10"/>
    <w:uiPriority w:val="9"/>
    <w:qFormat/>
    <w:rsid w:val="00D36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11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11109"/>
  </w:style>
  <w:style w:type="character" w:styleId="a5">
    <w:name w:val="Strong"/>
    <w:basedOn w:val="a0"/>
    <w:uiPriority w:val="22"/>
    <w:qFormat/>
    <w:rsid w:val="006A34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A7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3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85743"/>
    <w:rPr>
      <w:color w:val="0000FF" w:themeColor="hyperlink"/>
      <w:u w:val="single"/>
    </w:rPr>
  </w:style>
  <w:style w:type="character" w:customStyle="1" w:styleId="omsformula">
    <w:name w:val="oms_formula"/>
    <w:basedOn w:val="a0"/>
    <w:rsid w:val="00F51A9E"/>
  </w:style>
  <w:style w:type="character" w:customStyle="1" w:styleId="10">
    <w:name w:val="Заголовок 1 Знак"/>
    <w:basedOn w:val="a0"/>
    <w:link w:val="1"/>
    <w:uiPriority w:val="9"/>
    <w:rsid w:val="00D36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95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99BE3-8116-44BB-8757-FCD3AF07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8</cp:revision>
  <dcterms:created xsi:type="dcterms:W3CDTF">2018-03-29T16:05:00Z</dcterms:created>
  <dcterms:modified xsi:type="dcterms:W3CDTF">2018-04-19T05:56:00Z</dcterms:modified>
</cp:coreProperties>
</file>